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F166D" w14:textId="77777777" w:rsidR="00E21EFB" w:rsidRPr="00CD537D" w:rsidRDefault="00FC6080" w:rsidP="00E21EFB">
      <w:pPr>
        <w:jc w:val="right"/>
        <w:rPr>
          <w:i/>
          <w:sz w:val="24"/>
          <w:szCs w:val="24"/>
        </w:rPr>
      </w:pPr>
      <w:r w:rsidRPr="00CD537D">
        <w:rPr>
          <w:i/>
          <w:sz w:val="24"/>
          <w:szCs w:val="24"/>
        </w:rPr>
        <w:t>Załącznik Nr 8</w:t>
      </w:r>
    </w:p>
    <w:p w14:paraId="184C238D" w14:textId="77777777" w:rsidR="00D8405D" w:rsidRPr="00393CCC" w:rsidRDefault="00D8405D" w:rsidP="00E21EFB">
      <w:pPr>
        <w:jc w:val="right"/>
        <w:rPr>
          <w:sz w:val="24"/>
          <w:szCs w:val="24"/>
        </w:rPr>
      </w:pPr>
    </w:p>
    <w:p w14:paraId="3BFC846E" w14:textId="77777777" w:rsidR="00E21EFB" w:rsidRPr="00393CCC" w:rsidRDefault="00E21EFB" w:rsidP="00E21EFB">
      <w:pPr>
        <w:jc w:val="right"/>
        <w:rPr>
          <w:sz w:val="24"/>
          <w:szCs w:val="24"/>
        </w:rPr>
      </w:pPr>
    </w:p>
    <w:p w14:paraId="6171503E" w14:textId="77777777" w:rsidR="002B1EDD" w:rsidRPr="00393CCC" w:rsidRDefault="00E21EFB" w:rsidP="00CD537D">
      <w:pPr>
        <w:spacing w:line="312" w:lineRule="auto"/>
        <w:jc w:val="center"/>
        <w:rPr>
          <w:b/>
          <w:sz w:val="24"/>
          <w:szCs w:val="24"/>
        </w:rPr>
      </w:pPr>
      <w:r w:rsidRPr="00393CCC">
        <w:rPr>
          <w:b/>
          <w:sz w:val="24"/>
          <w:szCs w:val="24"/>
        </w:rPr>
        <w:t>Procedura zamknięcia ksiąg rachunkowych i sporzą</w:t>
      </w:r>
      <w:r w:rsidR="00CD537D">
        <w:rPr>
          <w:b/>
          <w:sz w:val="24"/>
          <w:szCs w:val="24"/>
        </w:rPr>
        <w:t>dzania sprawozdań budżetowych i </w:t>
      </w:r>
      <w:r w:rsidRPr="00393CCC">
        <w:rPr>
          <w:b/>
          <w:sz w:val="24"/>
          <w:szCs w:val="24"/>
        </w:rPr>
        <w:t>finansowych</w:t>
      </w:r>
    </w:p>
    <w:p w14:paraId="53204406" w14:textId="77777777" w:rsidR="006532D2" w:rsidRPr="00393CCC" w:rsidRDefault="006532D2" w:rsidP="00CD537D">
      <w:pPr>
        <w:spacing w:line="312" w:lineRule="auto"/>
        <w:jc w:val="center"/>
        <w:rPr>
          <w:sz w:val="24"/>
          <w:szCs w:val="24"/>
        </w:rPr>
      </w:pPr>
    </w:p>
    <w:p w14:paraId="17DE6A6E" w14:textId="77777777" w:rsidR="008F0BE6" w:rsidRPr="00393CCC" w:rsidRDefault="008F0BE6" w:rsidP="00CD537D">
      <w:pPr>
        <w:pStyle w:val="kreska2"/>
        <w:numPr>
          <w:ilvl w:val="0"/>
          <w:numId w:val="35"/>
        </w:numPr>
        <w:tabs>
          <w:tab w:val="clear" w:pos="1417"/>
        </w:tabs>
        <w:spacing w:after="0" w:line="312" w:lineRule="auto"/>
        <w:rPr>
          <w:i/>
          <w:sz w:val="24"/>
          <w:szCs w:val="24"/>
        </w:rPr>
      </w:pPr>
      <w:r w:rsidRPr="00393CCC">
        <w:rPr>
          <w:sz w:val="24"/>
          <w:szCs w:val="24"/>
        </w:rPr>
        <w:t xml:space="preserve">Urząd </w:t>
      </w:r>
      <w:r w:rsidR="00B32DE4" w:rsidRPr="00393CCC">
        <w:rPr>
          <w:sz w:val="24"/>
          <w:szCs w:val="24"/>
        </w:rPr>
        <w:t>Miejski w Łomży</w:t>
      </w:r>
      <w:r w:rsidRPr="00393CCC">
        <w:rPr>
          <w:sz w:val="24"/>
          <w:szCs w:val="24"/>
        </w:rPr>
        <w:t xml:space="preserve"> sporządza następujące sprawozdania budżetowe</w:t>
      </w:r>
      <w:r w:rsidR="00CD7A47" w:rsidRPr="00393CCC">
        <w:rPr>
          <w:sz w:val="24"/>
          <w:szCs w:val="24"/>
        </w:rPr>
        <w:t xml:space="preserve"> i z operacji finansowych</w:t>
      </w:r>
      <w:r w:rsidRPr="00393CCC">
        <w:rPr>
          <w:sz w:val="24"/>
          <w:szCs w:val="24"/>
        </w:rPr>
        <w:t>:</w:t>
      </w:r>
      <w:r w:rsidRPr="00393CCC">
        <w:rPr>
          <w:i/>
          <w:sz w:val="24"/>
          <w:szCs w:val="24"/>
        </w:rPr>
        <w:t xml:space="preserve">                                </w:t>
      </w:r>
    </w:p>
    <w:p w14:paraId="4AA5C60B" w14:textId="77777777" w:rsidR="008F0BE6" w:rsidRPr="00393CCC" w:rsidRDefault="008F0BE6" w:rsidP="00CD537D">
      <w:pPr>
        <w:spacing w:line="312" w:lineRule="auto"/>
        <w:ind w:left="708" w:firstLine="708"/>
        <w:rPr>
          <w:i/>
          <w:sz w:val="24"/>
          <w:szCs w:val="24"/>
        </w:rPr>
      </w:pPr>
    </w:p>
    <w:p w14:paraId="54AB63CB" w14:textId="77777777" w:rsidR="008F0BE6" w:rsidRPr="00393CCC" w:rsidRDefault="008F0BE6" w:rsidP="00CD537D">
      <w:pPr>
        <w:pStyle w:val="Tekstpodstawowy"/>
        <w:numPr>
          <w:ilvl w:val="0"/>
          <w:numId w:val="40"/>
        </w:numPr>
        <w:tabs>
          <w:tab w:val="right" w:leader="dot" w:pos="360"/>
        </w:tabs>
        <w:autoSpaceDE w:val="0"/>
        <w:autoSpaceDN w:val="0"/>
        <w:adjustRightInd w:val="0"/>
        <w:spacing w:line="312" w:lineRule="auto"/>
        <w:rPr>
          <w:rFonts w:ascii="Times New Roman" w:hAnsi="Times New Roman"/>
          <w:b/>
          <w:sz w:val="24"/>
          <w:szCs w:val="24"/>
          <w:u w:val="single"/>
        </w:rPr>
      </w:pPr>
      <w:r w:rsidRPr="00393CCC">
        <w:rPr>
          <w:rFonts w:ascii="Times New Roman" w:hAnsi="Times New Roman"/>
          <w:b/>
          <w:sz w:val="24"/>
          <w:szCs w:val="24"/>
          <w:u w:val="single"/>
        </w:rPr>
        <w:t>za okresy miesięczne</w:t>
      </w:r>
    </w:p>
    <w:p w14:paraId="4E204DBE" w14:textId="77777777" w:rsidR="008F0BE6" w:rsidRPr="00393CCC" w:rsidRDefault="008F0BE6" w:rsidP="00CD537D">
      <w:pPr>
        <w:pStyle w:val="kwadrat2"/>
        <w:numPr>
          <w:ilvl w:val="0"/>
          <w:numId w:val="0"/>
        </w:numPr>
        <w:spacing w:before="0" w:line="312" w:lineRule="auto"/>
        <w:rPr>
          <w:sz w:val="24"/>
          <w:szCs w:val="24"/>
        </w:rPr>
      </w:pPr>
      <w:r w:rsidRPr="00393CCC">
        <w:rPr>
          <w:b/>
          <w:bCs/>
          <w:sz w:val="24"/>
          <w:szCs w:val="24"/>
        </w:rPr>
        <w:t xml:space="preserve">– </w:t>
      </w:r>
      <w:r w:rsidRPr="00393CCC">
        <w:rPr>
          <w:sz w:val="24"/>
          <w:szCs w:val="24"/>
        </w:rPr>
        <w:t>sprawozdanie Rb-27S z wykonania planu dochodów budżetowych,</w:t>
      </w:r>
    </w:p>
    <w:p w14:paraId="48535A8C" w14:textId="77777777" w:rsidR="008F0BE6" w:rsidRPr="00393CCC" w:rsidRDefault="008F0BE6" w:rsidP="00CD537D">
      <w:pPr>
        <w:pStyle w:val="kwadrat2"/>
        <w:numPr>
          <w:ilvl w:val="0"/>
          <w:numId w:val="0"/>
        </w:numPr>
        <w:spacing w:before="0" w:line="312" w:lineRule="auto"/>
        <w:rPr>
          <w:sz w:val="24"/>
          <w:szCs w:val="24"/>
        </w:rPr>
      </w:pPr>
      <w:r w:rsidRPr="00393CCC">
        <w:rPr>
          <w:b/>
          <w:bCs/>
          <w:sz w:val="24"/>
          <w:szCs w:val="24"/>
        </w:rPr>
        <w:t xml:space="preserve">– </w:t>
      </w:r>
      <w:r w:rsidRPr="00393CCC">
        <w:rPr>
          <w:sz w:val="24"/>
          <w:szCs w:val="24"/>
        </w:rPr>
        <w:t>sprawozdanie Rb-28S z wykonania planu wydatków budżetowych.</w:t>
      </w:r>
    </w:p>
    <w:p w14:paraId="40C5959C" w14:textId="77777777" w:rsidR="008F0BE6" w:rsidRPr="00393CCC" w:rsidRDefault="008F0BE6" w:rsidP="00CD537D">
      <w:pPr>
        <w:pStyle w:val="kwadrat2"/>
        <w:numPr>
          <w:ilvl w:val="0"/>
          <w:numId w:val="0"/>
        </w:numPr>
        <w:spacing w:before="0" w:line="312" w:lineRule="auto"/>
        <w:rPr>
          <w:sz w:val="24"/>
          <w:szCs w:val="24"/>
        </w:rPr>
      </w:pPr>
    </w:p>
    <w:p w14:paraId="770958F6" w14:textId="77777777" w:rsidR="008F0BE6" w:rsidRPr="00393CCC" w:rsidRDefault="008F0BE6" w:rsidP="00CD537D">
      <w:pPr>
        <w:pStyle w:val="kwadrat2"/>
        <w:numPr>
          <w:ilvl w:val="0"/>
          <w:numId w:val="0"/>
        </w:numPr>
        <w:tabs>
          <w:tab w:val="num" w:pos="720"/>
        </w:tabs>
        <w:spacing w:before="0" w:line="312" w:lineRule="auto"/>
        <w:ind w:left="567" w:hanging="284"/>
        <w:rPr>
          <w:b/>
          <w:i/>
          <w:sz w:val="24"/>
          <w:szCs w:val="24"/>
        </w:rPr>
      </w:pPr>
      <w:r w:rsidRPr="00393CCC">
        <w:rPr>
          <w:sz w:val="24"/>
          <w:szCs w:val="24"/>
        </w:rPr>
        <w:t xml:space="preserve">b) </w:t>
      </w:r>
      <w:r w:rsidRPr="00393CCC">
        <w:rPr>
          <w:sz w:val="24"/>
          <w:szCs w:val="24"/>
          <w:u w:val="single"/>
        </w:rPr>
        <w:t xml:space="preserve"> </w:t>
      </w:r>
      <w:r w:rsidRPr="00393CCC">
        <w:rPr>
          <w:b/>
          <w:sz w:val="24"/>
          <w:szCs w:val="24"/>
          <w:u w:val="single"/>
        </w:rPr>
        <w:t>za okresy kwartalne</w:t>
      </w:r>
      <w:r w:rsidR="00CD7A47" w:rsidRPr="00393CCC">
        <w:rPr>
          <w:b/>
          <w:sz w:val="24"/>
          <w:szCs w:val="24"/>
          <w:u w:val="single"/>
        </w:rPr>
        <w:t xml:space="preserve"> (I, II, III kwartał)</w:t>
      </w:r>
      <w:r w:rsidRPr="00393CCC">
        <w:rPr>
          <w:b/>
          <w:sz w:val="24"/>
          <w:szCs w:val="24"/>
          <w:u w:val="single"/>
        </w:rPr>
        <w:t>:</w:t>
      </w:r>
      <w:r w:rsidRPr="00393CCC">
        <w:rPr>
          <w:b/>
          <w:i/>
          <w:sz w:val="24"/>
          <w:szCs w:val="24"/>
        </w:rPr>
        <w:t xml:space="preserve"> </w:t>
      </w:r>
    </w:p>
    <w:p w14:paraId="3CA6C6A9" w14:textId="77777777" w:rsidR="008F0BE6" w:rsidRPr="00393CCC" w:rsidRDefault="008F0BE6" w:rsidP="00CD537D">
      <w:pPr>
        <w:pStyle w:val="kwadrat2"/>
        <w:numPr>
          <w:ilvl w:val="0"/>
          <w:numId w:val="0"/>
        </w:numPr>
        <w:spacing w:before="0" w:line="312" w:lineRule="auto"/>
        <w:rPr>
          <w:sz w:val="24"/>
          <w:szCs w:val="24"/>
        </w:rPr>
      </w:pPr>
      <w:r w:rsidRPr="00393CCC">
        <w:rPr>
          <w:b/>
          <w:bCs/>
          <w:sz w:val="24"/>
          <w:szCs w:val="24"/>
        </w:rPr>
        <w:t xml:space="preserve">– </w:t>
      </w:r>
      <w:r w:rsidRPr="00393CCC">
        <w:rPr>
          <w:sz w:val="24"/>
          <w:szCs w:val="24"/>
        </w:rPr>
        <w:t>sprawozdanie Rb-27S z wykonania planu dochodów budżetowych,</w:t>
      </w:r>
    </w:p>
    <w:p w14:paraId="65200D72" w14:textId="77777777" w:rsidR="008F0BE6" w:rsidRPr="00393CCC" w:rsidRDefault="008F0BE6" w:rsidP="00CD537D">
      <w:pPr>
        <w:pStyle w:val="kwadrat2"/>
        <w:numPr>
          <w:ilvl w:val="0"/>
          <w:numId w:val="0"/>
        </w:numPr>
        <w:spacing w:before="0" w:line="312" w:lineRule="auto"/>
        <w:rPr>
          <w:i/>
          <w:sz w:val="24"/>
          <w:szCs w:val="24"/>
        </w:rPr>
      </w:pPr>
      <w:r w:rsidRPr="00393CCC">
        <w:rPr>
          <w:b/>
          <w:bCs/>
          <w:sz w:val="24"/>
          <w:szCs w:val="24"/>
        </w:rPr>
        <w:t xml:space="preserve">– </w:t>
      </w:r>
      <w:r w:rsidRPr="00393CCC">
        <w:rPr>
          <w:sz w:val="24"/>
          <w:szCs w:val="24"/>
        </w:rPr>
        <w:t>sprawozdanie Rb-28S z wykonania planu wydatków budżetowych,</w:t>
      </w:r>
    </w:p>
    <w:p w14:paraId="19B0B644" w14:textId="77777777" w:rsidR="008F0BE6" w:rsidRPr="00393CCC" w:rsidRDefault="008F0BE6" w:rsidP="00CD537D">
      <w:pPr>
        <w:pStyle w:val="kwadrat2"/>
        <w:numPr>
          <w:ilvl w:val="0"/>
          <w:numId w:val="0"/>
        </w:numPr>
        <w:spacing w:before="0" w:line="312" w:lineRule="auto"/>
        <w:ind w:left="284" w:hanging="284"/>
        <w:rPr>
          <w:sz w:val="24"/>
          <w:szCs w:val="24"/>
        </w:rPr>
      </w:pPr>
      <w:r w:rsidRPr="00393CCC">
        <w:rPr>
          <w:b/>
          <w:bCs/>
          <w:sz w:val="24"/>
          <w:szCs w:val="24"/>
        </w:rPr>
        <w:t xml:space="preserve">– </w:t>
      </w:r>
      <w:r w:rsidRPr="00393CCC">
        <w:rPr>
          <w:sz w:val="24"/>
          <w:szCs w:val="24"/>
        </w:rPr>
        <w:t xml:space="preserve">sprawozdanie Rb-27ZZ z wykonania planu dochodów związanych z realizacją zadań </w:t>
      </w:r>
      <w:r w:rsidRPr="00393CCC">
        <w:rPr>
          <w:sz w:val="24"/>
          <w:szCs w:val="24"/>
        </w:rPr>
        <w:br/>
        <w:t xml:space="preserve">z zakresu administracji rządowej oraz innych zadań zleconych, </w:t>
      </w:r>
    </w:p>
    <w:p w14:paraId="2B4D1F1A" w14:textId="77777777" w:rsidR="008F0BE6" w:rsidRPr="00393CCC" w:rsidRDefault="008F0BE6" w:rsidP="00CD537D">
      <w:pPr>
        <w:pStyle w:val="kwadrat2"/>
        <w:numPr>
          <w:ilvl w:val="0"/>
          <w:numId w:val="0"/>
        </w:numPr>
        <w:spacing w:before="0" w:line="312" w:lineRule="auto"/>
        <w:ind w:left="284" w:hanging="284"/>
        <w:rPr>
          <w:sz w:val="24"/>
          <w:szCs w:val="24"/>
        </w:rPr>
      </w:pPr>
      <w:r w:rsidRPr="00393CCC">
        <w:rPr>
          <w:b/>
          <w:bCs/>
          <w:sz w:val="24"/>
          <w:szCs w:val="24"/>
        </w:rPr>
        <w:t>–</w:t>
      </w:r>
      <w:r w:rsidR="009346AC" w:rsidRPr="00393CCC">
        <w:rPr>
          <w:b/>
          <w:bCs/>
          <w:sz w:val="24"/>
          <w:szCs w:val="24"/>
        </w:rPr>
        <w:t xml:space="preserve"> </w:t>
      </w:r>
      <w:r w:rsidRPr="00393CCC">
        <w:rPr>
          <w:sz w:val="24"/>
          <w:szCs w:val="24"/>
        </w:rPr>
        <w:t xml:space="preserve">sprawozdanie Rb-50 o dotacjach/wydatkach związanych z wykonywaniem zadań </w:t>
      </w:r>
      <w:r w:rsidRPr="00393CCC">
        <w:rPr>
          <w:sz w:val="24"/>
          <w:szCs w:val="24"/>
        </w:rPr>
        <w:br/>
        <w:t>z zakresu administracji rządowej oraz innych zadań zleconych jednostkom,</w:t>
      </w:r>
    </w:p>
    <w:p w14:paraId="48AEFE76" w14:textId="77777777" w:rsidR="008F0BE6" w:rsidRPr="00393CCC" w:rsidRDefault="008F0BE6" w:rsidP="00CD537D">
      <w:pPr>
        <w:pStyle w:val="kwadrat2"/>
        <w:numPr>
          <w:ilvl w:val="0"/>
          <w:numId w:val="0"/>
        </w:numPr>
        <w:spacing w:before="0" w:line="312" w:lineRule="auto"/>
        <w:ind w:left="284" w:hanging="284"/>
        <w:rPr>
          <w:sz w:val="24"/>
          <w:szCs w:val="24"/>
        </w:rPr>
      </w:pPr>
      <w:r w:rsidRPr="00393CCC">
        <w:rPr>
          <w:b/>
          <w:bCs/>
          <w:sz w:val="24"/>
          <w:szCs w:val="24"/>
        </w:rPr>
        <w:t xml:space="preserve">– </w:t>
      </w:r>
      <w:r w:rsidRPr="00393CCC">
        <w:rPr>
          <w:sz w:val="24"/>
          <w:szCs w:val="24"/>
        </w:rPr>
        <w:t>sprawozdanie RB-NDS –  sprawozdanie o nadwyżce/deficycie,</w:t>
      </w:r>
    </w:p>
    <w:p w14:paraId="7C64E2C9" w14:textId="77777777" w:rsidR="008F0BE6" w:rsidRPr="00393CCC" w:rsidRDefault="008F0BE6" w:rsidP="00CD537D">
      <w:pPr>
        <w:pStyle w:val="kwadrat2"/>
        <w:numPr>
          <w:ilvl w:val="0"/>
          <w:numId w:val="0"/>
        </w:numPr>
        <w:spacing w:before="0" w:line="312" w:lineRule="auto"/>
        <w:ind w:left="284" w:hanging="284"/>
        <w:rPr>
          <w:sz w:val="24"/>
          <w:szCs w:val="24"/>
        </w:rPr>
      </w:pPr>
      <w:r w:rsidRPr="00393CCC">
        <w:rPr>
          <w:b/>
          <w:bCs/>
          <w:sz w:val="24"/>
          <w:szCs w:val="24"/>
        </w:rPr>
        <w:t xml:space="preserve">– </w:t>
      </w:r>
      <w:r w:rsidRPr="00393CCC">
        <w:rPr>
          <w:sz w:val="24"/>
          <w:szCs w:val="24"/>
        </w:rPr>
        <w:t>sprawozdanie RB-Z – sprawozdanie o stanie zobowiązań według tytułów dłużnych oraz poręczeń i gwarancji,</w:t>
      </w:r>
    </w:p>
    <w:p w14:paraId="455D24C4" w14:textId="77777777" w:rsidR="008F0BE6" w:rsidRPr="00393CCC" w:rsidRDefault="008F0BE6" w:rsidP="00CD537D">
      <w:pPr>
        <w:pStyle w:val="kwadrat2"/>
        <w:numPr>
          <w:ilvl w:val="0"/>
          <w:numId w:val="0"/>
        </w:numPr>
        <w:spacing w:before="0" w:line="312" w:lineRule="auto"/>
        <w:ind w:left="284" w:hanging="284"/>
        <w:rPr>
          <w:sz w:val="24"/>
          <w:szCs w:val="24"/>
        </w:rPr>
      </w:pPr>
      <w:r w:rsidRPr="00393CCC">
        <w:rPr>
          <w:b/>
          <w:bCs/>
          <w:sz w:val="24"/>
          <w:szCs w:val="24"/>
        </w:rPr>
        <w:t xml:space="preserve">– </w:t>
      </w:r>
      <w:r w:rsidRPr="00393CCC">
        <w:rPr>
          <w:sz w:val="24"/>
          <w:szCs w:val="24"/>
        </w:rPr>
        <w:t>sprawozdanie RB-N - kwartalne sprawozdanie o stanie należności oraz</w:t>
      </w:r>
      <w:r w:rsidR="009C3253" w:rsidRPr="00393CCC">
        <w:rPr>
          <w:sz w:val="24"/>
          <w:szCs w:val="24"/>
        </w:rPr>
        <w:t xml:space="preserve"> wybranych aktywach finansowych,</w:t>
      </w:r>
    </w:p>
    <w:p w14:paraId="215854D6" w14:textId="77777777" w:rsidR="009C3253" w:rsidRPr="00393CCC" w:rsidRDefault="009C3253" w:rsidP="00CD537D">
      <w:pPr>
        <w:pStyle w:val="kwadrat2"/>
        <w:numPr>
          <w:ilvl w:val="0"/>
          <w:numId w:val="0"/>
        </w:numPr>
        <w:spacing w:before="0" w:line="312" w:lineRule="auto"/>
        <w:ind w:left="284" w:hanging="284"/>
        <w:rPr>
          <w:sz w:val="24"/>
          <w:szCs w:val="24"/>
        </w:rPr>
      </w:pPr>
      <w:r w:rsidRPr="00393CCC">
        <w:rPr>
          <w:b/>
          <w:bCs/>
          <w:sz w:val="24"/>
          <w:szCs w:val="24"/>
        </w:rPr>
        <w:t>-</w:t>
      </w:r>
      <w:r w:rsidRPr="00393CCC">
        <w:rPr>
          <w:sz w:val="24"/>
          <w:szCs w:val="24"/>
        </w:rPr>
        <w:t xml:space="preserve"> sprawozdanie RB-ZN o stanie zobowiązań oraz należności Skarbu państwa z tytułu wykonywania przez jednostki samorządu terytorialnego zadań zleconych.</w:t>
      </w:r>
    </w:p>
    <w:p w14:paraId="54BB6338" w14:textId="77777777" w:rsidR="000C2CD6" w:rsidRPr="00393CCC" w:rsidRDefault="000C2CD6" w:rsidP="00CD537D">
      <w:pPr>
        <w:pStyle w:val="kwadrat2"/>
        <w:numPr>
          <w:ilvl w:val="0"/>
          <w:numId w:val="0"/>
        </w:numPr>
        <w:tabs>
          <w:tab w:val="num" w:pos="720"/>
        </w:tabs>
        <w:spacing w:before="0" w:line="312" w:lineRule="auto"/>
        <w:ind w:left="567" w:hanging="284"/>
        <w:rPr>
          <w:sz w:val="24"/>
          <w:szCs w:val="24"/>
        </w:rPr>
      </w:pPr>
    </w:p>
    <w:p w14:paraId="33DA2E24" w14:textId="77777777" w:rsidR="000C2CD6" w:rsidRPr="00393CCC" w:rsidRDefault="000C2CD6" w:rsidP="00CD537D">
      <w:pPr>
        <w:pStyle w:val="kwadrat2"/>
        <w:numPr>
          <w:ilvl w:val="0"/>
          <w:numId w:val="0"/>
        </w:numPr>
        <w:tabs>
          <w:tab w:val="num" w:pos="720"/>
        </w:tabs>
        <w:spacing w:before="0" w:line="312" w:lineRule="auto"/>
        <w:ind w:left="567" w:hanging="284"/>
        <w:rPr>
          <w:b/>
          <w:i/>
          <w:sz w:val="24"/>
          <w:szCs w:val="24"/>
        </w:rPr>
      </w:pPr>
      <w:r w:rsidRPr="00393CCC">
        <w:rPr>
          <w:sz w:val="24"/>
          <w:szCs w:val="24"/>
        </w:rPr>
        <w:t xml:space="preserve">c) </w:t>
      </w:r>
      <w:r w:rsidRPr="00393CCC">
        <w:rPr>
          <w:sz w:val="24"/>
          <w:szCs w:val="24"/>
          <w:u w:val="single"/>
        </w:rPr>
        <w:t xml:space="preserve"> </w:t>
      </w:r>
      <w:r w:rsidRPr="00393CCC">
        <w:rPr>
          <w:b/>
          <w:sz w:val="24"/>
          <w:szCs w:val="24"/>
          <w:u w:val="single"/>
        </w:rPr>
        <w:t>za okresy kwartalne (I, II kwartał):</w:t>
      </w:r>
      <w:r w:rsidRPr="00393CCC">
        <w:rPr>
          <w:b/>
          <w:i/>
          <w:sz w:val="24"/>
          <w:szCs w:val="24"/>
        </w:rPr>
        <w:t xml:space="preserve"> </w:t>
      </w:r>
    </w:p>
    <w:p w14:paraId="5428E9E7" w14:textId="13CF5342" w:rsidR="000C2CD6" w:rsidRPr="00393CCC" w:rsidRDefault="000C2CD6" w:rsidP="00CD537D">
      <w:pPr>
        <w:pStyle w:val="kwadrat2"/>
        <w:numPr>
          <w:ilvl w:val="0"/>
          <w:numId w:val="0"/>
        </w:numPr>
        <w:spacing w:before="0" w:line="312" w:lineRule="auto"/>
        <w:ind w:left="284" w:hanging="284"/>
        <w:rPr>
          <w:sz w:val="24"/>
          <w:szCs w:val="24"/>
        </w:rPr>
      </w:pPr>
      <w:r w:rsidRPr="00393CCC">
        <w:rPr>
          <w:b/>
          <w:bCs/>
          <w:sz w:val="24"/>
          <w:szCs w:val="24"/>
        </w:rPr>
        <w:t>-</w:t>
      </w:r>
      <w:r w:rsidRPr="00393CCC">
        <w:rPr>
          <w:sz w:val="24"/>
          <w:szCs w:val="24"/>
        </w:rPr>
        <w:t xml:space="preserve"> sprawozdanie RB </w:t>
      </w:r>
      <w:r w:rsidR="006D04D8">
        <w:rPr>
          <w:sz w:val="24"/>
          <w:szCs w:val="24"/>
        </w:rPr>
        <w:t xml:space="preserve">28 </w:t>
      </w:r>
      <w:r w:rsidRPr="00393CCC">
        <w:rPr>
          <w:sz w:val="24"/>
          <w:szCs w:val="24"/>
        </w:rPr>
        <w:t xml:space="preserve">NWS–kwartalne sprawozdanie z wykonania planu wydatków samorządowej jednostki budżetowej, które nie wygasły z upływem roku budżetowego, </w:t>
      </w:r>
    </w:p>
    <w:p w14:paraId="40A2200E" w14:textId="77777777" w:rsidR="000C2CD6" w:rsidRPr="00393CCC" w:rsidRDefault="000C2CD6" w:rsidP="00CD537D">
      <w:pPr>
        <w:pStyle w:val="kwadrat2"/>
        <w:numPr>
          <w:ilvl w:val="0"/>
          <w:numId w:val="0"/>
        </w:numPr>
        <w:tabs>
          <w:tab w:val="num" w:pos="600"/>
        </w:tabs>
        <w:spacing w:before="0" w:line="312" w:lineRule="auto"/>
        <w:ind w:left="567" w:hanging="284"/>
        <w:rPr>
          <w:sz w:val="24"/>
          <w:szCs w:val="24"/>
        </w:rPr>
      </w:pPr>
    </w:p>
    <w:p w14:paraId="26B48A76" w14:textId="77777777" w:rsidR="000C2CD6" w:rsidRPr="00393CCC" w:rsidRDefault="008C67FC" w:rsidP="00CD537D">
      <w:pPr>
        <w:pStyle w:val="kwadrat2"/>
        <w:numPr>
          <w:ilvl w:val="0"/>
          <w:numId w:val="0"/>
        </w:numPr>
        <w:tabs>
          <w:tab w:val="num" w:pos="600"/>
        </w:tabs>
        <w:spacing w:before="0" w:line="312" w:lineRule="auto"/>
        <w:ind w:left="567" w:hanging="284"/>
        <w:rPr>
          <w:b/>
          <w:sz w:val="24"/>
          <w:szCs w:val="24"/>
          <w:u w:val="single"/>
        </w:rPr>
      </w:pPr>
      <w:r w:rsidRPr="00393CCC">
        <w:rPr>
          <w:sz w:val="24"/>
          <w:szCs w:val="24"/>
        </w:rPr>
        <w:t>d</w:t>
      </w:r>
      <w:r w:rsidR="000C2CD6" w:rsidRPr="00393CCC">
        <w:rPr>
          <w:sz w:val="24"/>
          <w:szCs w:val="24"/>
        </w:rPr>
        <w:t>)</w:t>
      </w:r>
      <w:r w:rsidR="000C2CD6" w:rsidRPr="00393CCC">
        <w:rPr>
          <w:sz w:val="24"/>
          <w:szCs w:val="24"/>
          <w:u w:val="single"/>
        </w:rPr>
        <w:t xml:space="preserve"> </w:t>
      </w:r>
      <w:r w:rsidR="000C2CD6" w:rsidRPr="00393CCC">
        <w:rPr>
          <w:b/>
          <w:sz w:val="24"/>
          <w:szCs w:val="24"/>
          <w:u w:val="single"/>
        </w:rPr>
        <w:t>za okresy kwartalne (IV kwartał)</w:t>
      </w:r>
    </w:p>
    <w:p w14:paraId="77308E61" w14:textId="77777777" w:rsidR="000C2CD6" w:rsidRPr="00393CCC" w:rsidRDefault="000C2CD6" w:rsidP="00CD537D">
      <w:pPr>
        <w:pStyle w:val="kwadrat2"/>
        <w:numPr>
          <w:ilvl w:val="0"/>
          <w:numId w:val="0"/>
        </w:numPr>
        <w:spacing w:before="0" w:line="312" w:lineRule="auto"/>
        <w:ind w:left="284" w:hanging="284"/>
        <w:rPr>
          <w:sz w:val="24"/>
          <w:szCs w:val="24"/>
        </w:rPr>
      </w:pPr>
      <w:r w:rsidRPr="00393CCC">
        <w:rPr>
          <w:b/>
          <w:bCs/>
          <w:sz w:val="24"/>
          <w:szCs w:val="24"/>
        </w:rPr>
        <w:t xml:space="preserve">– </w:t>
      </w:r>
      <w:r w:rsidRPr="00393CCC">
        <w:rPr>
          <w:sz w:val="24"/>
          <w:szCs w:val="24"/>
        </w:rPr>
        <w:t xml:space="preserve">sprawozdanie Rb-27ZZ z wykonania planu dochodów związanych z realizacją zadań </w:t>
      </w:r>
      <w:r w:rsidRPr="00393CCC">
        <w:rPr>
          <w:sz w:val="24"/>
          <w:szCs w:val="24"/>
        </w:rPr>
        <w:br/>
        <w:t xml:space="preserve">z zakresu administracji rządowej oraz innych zadań zleconych, </w:t>
      </w:r>
    </w:p>
    <w:p w14:paraId="1CD32450" w14:textId="77777777" w:rsidR="000C2CD6" w:rsidRPr="00393CCC" w:rsidRDefault="000C2CD6" w:rsidP="00CD537D">
      <w:pPr>
        <w:pStyle w:val="kwadrat2"/>
        <w:numPr>
          <w:ilvl w:val="0"/>
          <w:numId w:val="0"/>
        </w:numPr>
        <w:spacing w:before="0" w:line="312" w:lineRule="auto"/>
        <w:ind w:left="284" w:hanging="284"/>
        <w:rPr>
          <w:sz w:val="24"/>
          <w:szCs w:val="24"/>
        </w:rPr>
      </w:pPr>
      <w:r w:rsidRPr="00393CCC">
        <w:rPr>
          <w:b/>
          <w:bCs/>
          <w:sz w:val="24"/>
          <w:szCs w:val="24"/>
        </w:rPr>
        <w:t xml:space="preserve">– </w:t>
      </w:r>
      <w:r w:rsidRPr="00393CCC">
        <w:rPr>
          <w:sz w:val="24"/>
          <w:szCs w:val="24"/>
        </w:rPr>
        <w:t xml:space="preserve">sprawozdanie Rb-50 o dotacjach/wydatkach związanych z wykonywaniem zadań </w:t>
      </w:r>
      <w:r w:rsidRPr="00393CCC">
        <w:rPr>
          <w:sz w:val="24"/>
          <w:szCs w:val="24"/>
        </w:rPr>
        <w:br/>
        <w:t xml:space="preserve">z zakresu administracji rządowej oraz innych zadań zleconych jednostkom </w:t>
      </w:r>
    </w:p>
    <w:p w14:paraId="6B24DB50" w14:textId="77777777" w:rsidR="000C2CD6" w:rsidRPr="00393CCC" w:rsidRDefault="000C2CD6" w:rsidP="00CD537D">
      <w:pPr>
        <w:pStyle w:val="kwadrat2"/>
        <w:numPr>
          <w:ilvl w:val="0"/>
          <w:numId w:val="0"/>
        </w:numPr>
        <w:spacing w:before="0" w:line="312" w:lineRule="auto"/>
        <w:ind w:left="284" w:hanging="284"/>
        <w:rPr>
          <w:sz w:val="24"/>
          <w:szCs w:val="24"/>
        </w:rPr>
      </w:pPr>
      <w:r w:rsidRPr="00393CCC">
        <w:rPr>
          <w:sz w:val="24"/>
          <w:szCs w:val="24"/>
        </w:rPr>
        <w:t xml:space="preserve"> </w:t>
      </w:r>
      <w:r w:rsidRPr="00393CCC">
        <w:rPr>
          <w:b/>
          <w:bCs/>
          <w:sz w:val="24"/>
          <w:szCs w:val="24"/>
        </w:rPr>
        <w:t xml:space="preserve">– </w:t>
      </w:r>
      <w:r w:rsidRPr="00393CCC">
        <w:rPr>
          <w:sz w:val="24"/>
          <w:szCs w:val="24"/>
        </w:rPr>
        <w:t>sprawozdanie RB-NDS –  sprawozdanie o nadwyżce/deficycie,</w:t>
      </w:r>
    </w:p>
    <w:p w14:paraId="7FFE8C7C" w14:textId="77777777" w:rsidR="000C2CD6" w:rsidRPr="00393CCC" w:rsidRDefault="000C2CD6" w:rsidP="00CD537D">
      <w:pPr>
        <w:pStyle w:val="kwadrat2"/>
        <w:numPr>
          <w:ilvl w:val="0"/>
          <w:numId w:val="0"/>
        </w:numPr>
        <w:spacing w:before="0" w:line="312" w:lineRule="auto"/>
        <w:ind w:left="284" w:hanging="284"/>
        <w:rPr>
          <w:sz w:val="24"/>
          <w:szCs w:val="24"/>
        </w:rPr>
      </w:pPr>
      <w:r w:rsidRPr="00393CCC">
        <w:rPr>
          <w:b/>
          <w:bCs/>
          <w:sz w:val="24"/>
          <w:szCs w:val="24"/>
        </w:rPr>
        <w:t xml:space="preserve"> – </w:t>
      </w:r>
      <w:r w:rsidRPr="00393CCC">
        <w:rPr>
          <w:sz w:val="24"/>
          <w:szCs w:val="24"/>
        </w:rPr>
        <w:t>sprawozdanie RB-Z – sprawozdanie o stanie zobowiązań według tytułów dłużnych oraz poręczeń i gwarancji,</w:t>
      </w:r>
    </w:p>
    <w:p w14:paraId="63607E23" w14:textId="77777777" w:rsidR="000C2CD6" w:rsidRPr="00393CCC" w:rsidRDefault="000C2CD6" w:rsidP="00CD537D">
      <w:pPr>
        <w:pStyle w:val="kwadrat2"/>
        <w:numPr>
          <w:ilvl w:val="0"/>
          <w:numId w:val="0"/>
        </w:numPr>
        <w:spacing w:before="0" w:line="312" w:lineRule="auto"/>
        <w:ind w:left="284" w:hanging="284"/>
        <w:rPr>
          <w:sz w:val="24"/>
          <w:szCs w:val="24"/>
        </w:rPr>
      </w:pPr>
      <w:r w:rsidRPr="00393CCC">
        <w:rPr>
          <w:b/>
          <w:bCs/>
          <w:sz w:val="24"/>
          <w:szCs w:val="24"/>
        </w:rPr>
        <w:t xml:space="preserve"> – </w:t>
      </w:r>
      <w:r w:rsidRPr="00393CCC">
        <w:rPr>
          <w:sz w:val="24"/>
          <w:szCs w:val="24"/>
        </w:rPr>
        <w:t>sprawozdanie RB-N - kwartalne sprawozdanie o stanie należności oraz wybranych aktywach finansowych.</w:t>
      </w:r>
    </w:p>
    <w:p w14:paraId="07D3DFC2" w14:textId="77777777" w:rsidR="008C67FC" w:rsidRPr="00393CCC" w:rsidRDefault="008C67FC" w:rsidP="00CD537D">
      <w:pPr>
        <w:pStyle w:val="kwadrat2"/>
        <w:numPr>
          <w:ilvl w:val="0"/>
          <w:numId w:val="0"/>
        </w:numPr>
        <w:spacing w:before="0" w:line="312" w:lineRule="auto"/>
        <w:ind w:left="284" w:hanging="284"/>
        <w:rPr>
          <w:sz w:val="24"/>
          <w:szCs w:val="24"/>
        </w:rPr>
      </w:pPr>
      <w:r w:rsidRPr="00393CCC">
        <w:rPr>
          <w:b/>
          <w:bCs/>
          <w:sz w:val="24"/>
          <w:szCs w:val="24"/>
        </w:rPr>
        <w:lastRenderedPageBreak/>
        <w:t>-</w:t>
      </w:r>
      <w:r w:rsidRPr="00393CCC">
        <w:rPr>
          <w:sz w:val="24"/>
          <w:szCs w:val="24"/>
        </w:rPr>
        <w:t xml:space="preserve"> sprawozdanie RB-ZN o stanie zobowiązań oraz należności Skarbu państwa z tytułu wykonywania przez jednostki samorządu terytorialnego zadań zleconych.</w:t>
      </w:r>
    </w:p>
    <w:p w14:paraId="663BBD30" w14:textId="77777777" w:rsidR="008C67FC" w:rsidRPr="00393CCC" w:rsidRDefault="008C67FC" w:rsidP="00CD537D">
      <w:pPr>
        <w:pStyle w:val="kwadrat2"/>
        <w:numPr>
          <w:ilvl w:val="0"/>
          <w:numId w:val="0"/>
        </w:numPr>
        <w:tabs>
          <w:tab w:val="num" w:pos="720"/>
        </w:tabs>
        <w:spacing w:before="0" w:line="312" w:lineRule="auto"/>
        <w:ind w:left="567" w:hanging="284"/>
        <w:rPr>
          <w:sz w:val="24"/>
          <w:szCs w:val="24"/>
        </w:rPr>
      </w:pPr>
    </w:p>
    <w:p w14:paraId="1CD5BE9E" w14:textId="77777777" w:rsidR="008F0BE6" w:rsidRPr="00393CCC" w:rsidRDefault="008C67FC" w:rsidP="00CD537D">
      <w:pPr>
        <w:pStyle w:val="kwadrat2"/>
        <w:numPr>
          <w:ilvl w:val="0"/>
          <w:numId w:val="0"/>
        </w:numPr>
        <w:tabs>
          <w:tab w:val="num" w:pos="600"/>
        </w:tabs>
        <w:spacing w:before="0" w:line="312" w:lineRule="auto"/>
        <w:ind w:left="567" w:hanging="284"/>
        <w:rPr>
          <w:b/>
          <w:sz w:val="24"/>
          <w:szCs w:val="24"/>
          <w:u w:val="single"/>
        </w:rPr>
      </w:pPr>
      <w:r w:rsidRPr="00393CCC">
        <w:rPr>
          <w:sz w:val="24"/>
          <w:szCs w:val="24"/>
        </w:rPr>
        <w:t>e</w:t>
      </w:r>
      <w:r w:rsidR="008F0BE6" w:rsidRPr="00393CCC">
        <w:rPr>
          <w:sz w:val="24"/>
          <w:szCs w:val="24"/>
        </w:rPr>
        <w:t>)</w:t>
      </w:r>
      <w:r w:rsidR="008F0BE6" w:rsidRPr="00393CCC">
        <w:rPr>
          <w:sz w:val="24"/>
          <w:szCs w:val="24"/>
          <w:u w:val="single"/>
        </w:rPr>
        <w:t xml:space="preserve"> </w:t>
      </w:r>
      <w:r w:rsidR="008F0BE6" w:rsidRPr="00393CCC">
        <w:rPr>
          <w:b/>
          <w:sz w:val="24"/>
          <w:szCs w:val="24"/>
          <w:u w:val="single"/>
        </w:rPr>
        <w:t>za okresy roczne</w:t>
      </w:r>
    </w:p>
    <w:p w14:paraId="4EFE879E" w14:textId="77777777" w:rsidR="008F0BE6" w:rsidRPr="00393CCC" w:rsidRDefault="008F0BE6" w:rsidP="00CD537D">
      <w:pPr>
        <w:pStyle w:val="kwadrat2"/>
        <w:numPr>
          <w:ilvl w:val="0"/>
          <w:numId w:val="0"/>
        </w:numPr>
        <w:spacing w:before="0" w:line="312" w:lineRule="auto"/>
        <w:rPr>
          <w:sz w:val="24"/>
          <w:szCs w:val="24"/>
        </w:rPr>
      </w:pPr>
      <w:r w:rsidRPr="00393CCC">
        <w:rPr>
          <w:b/>
          <w:bCs/>
          <w:sz w:val="24"/>
          <w:szCs w:val="24"/>
        </w:rPr>
        <w:t xml:space="preserve">– </w:t>
      </w:r>
      <w:r w:rsidRPr="00393CCC">
        <w:rPr>
          <w:sz w:val="24"/>
          <w:szCs w:val="24"/>
        </w:rPr>
        <w:t>sprawozdanie Rb-27S z wykonania planu dochodów budżetowych,</w:t>
      </w:r>
    </w:p>
    <w:p w14:paraId="15A59889" w14:textId="77777777" w:rsidR="008F0BE6" w:rsidRPr="00393CCC" w:rsidRDefault="008F0BE6" w:rsidP="00CD537D">
      <w:pPr>
        <w:pStyle w:val="kwadrat2"/>
        <w:numPr>
          <w:ilvl w:val="0"/>
          <w:numId w:val="0"/>
        </w:numPr>
        <w:spacing w:before="0" w:line="312" w:lineRule="auto"/>
        <w:rPr>
          <w:sz w:val="24"/>
          <w:szCs w:val="24"/>
        </w:rPr>
      </w:pPr>
      <w:r w:rsidRPr="00393CCC">
        <w:rPr>
          <w:b/>
          <w:bCs/>
          <w:sz w:val="24"/>
          <w:szCs w:val="24"/>
        </w:rPr>
        <w:t xml:space="preserve">– </w:t>
      </w:r>
      <w:r w:rsidRPr="00393CCC">
        <w:rPr>
          <w:sz w:val="24"/>
          <w:szCs w:val="24"/>
        </w:rPr>
        <w:t>sprawozdanie Rb-28S z wykonania planu wydatków budżetowych,</w:t>
      </w:r>
    </w:p>
    <w:p w14:paraId="0CD974F9" w14:textId="77777777" w:rsidR="008F0BE6" w:rsidRPr="00393CCC" w:rsidRDefault="008F0BE6" w:rsidP="00CD537D">
      <w:pPr>
        <w:pStyle w:val="kwadrat2"/>
        <w:numPr>
          <w:ilvl w:val="0"/>
          <w:numId w:val="0"/>
        </w:numPr>
        <w:spacing w:before="0" w:line="312" w:lineRule="auto"/>
        <w:ind w:left="284" w:hanging="284"/>
        <w:rPr>
          <w:sz w:val="24"/>
          <w:szCs w:val="24"/>
        </w:rPr>
      </w:pPr>
      <w:r w:rsidRPr="00393CCC">
        <w:rPr>
          <w:b/>
          <w:bCs/>
          <w:sz w:val="24"/>
          <w:szCs w:val="24"/>
        </w:rPr>
        <w:t xml:space="preserve">– </w:t>
      </w:r>
      <w:r w:rsidRPr="00393CCC">
        <w:rPr>
          <w:sz w:val="24"/>
          <w:szCs w:val="24"/>
        </w:rPr>
        <w:t>sprawozdanie RB-UZ – roczne sprawozdanie uzupełniające o stanie zobowiązań według tytułów dłużnych,</w:t>
      </w:r>
    </w:p>
    <w:p w14:paraId="15FA0FD4" w14:textId="77777777" w:rsidR="008F0BE6" w:rsidRPr="00393CCC" w:rsidRDefault="008F0BE6" w:rsidP="00CD537D">
      <w:pPr>
        <w:pStyle w:val="kwadrat2"/>
        <w:numPr>
          <w:ilvl w:val="0"/>
          <w:numId w:val="0"/>
        </w:numPr>
        <w:spacing w:before="0" w:line="312" w:lineRule="auto"/>
        <w:ind w:left="284" w:hanging="284"/>
        <w:rPr>
          <w:sz w:val="24"/>
          <w:szCs w:val="24"/>
        </w:rPr>
      </w:pPr>
      <w:r w:rsidRPr="00393CCC">
        <w:rPr>
          <w:b/>
          <w:bCs/>
          <w:sz w:val="24"/>
          <w:szCs w:val="24"/>
        </w:rPr>
        <w:t xml:space="preserve">– </w:t>
      </w:r>
      <w:r w:rsidRPr="00393CCC">
        <w:rPr>
          <w:sz w:val="24"/>
          <w:szCs w:val="24"/>
        </w:rPr>
        <w:t>sprawozdanie PDP – roczne sprawozdanie z wykonania dochodów podatkowych,</w:t>
      </w:r>
    </w:p>
    <w:p w14:paraId="353DE87F" w14:textId="77777777" w:rsidR="008F0BE6" w:rsidRPr="00393CCC" w:rsidRDefault="008F0BE6" w:rsidP="00CD537D">
      <w:pPr>
        <w:pStyle w:val="kwadrat2"/>
        <w:numPr>
          <w:ilvl w:val="0"/>
          <w:numId w:val="0"/>
        </w:numPr>
        <w:spacing w:before="0" w:line="312" w:lineRule="auto"/>
        <w:ind w:left="284" w:hanging="284"/>
        <w:rPr>
          <w:sz w:val="24"/>
          <w:szCs w:val="24"/>
        </w:rPr>
      </w:pPr>
      <w:r w:rsidRPr="00393CCC">
        <w:rPr>
          <w:b/>
          <w:bCs/>
          <w:sz w:val="24"/>
          <w:szCs w:val="24"/>
        </w:rPr>
        <w:t xml:space="preserve">– </w:t>
      </w:r>
      <w:r w:rsidRPr="00393CCC">
        <w:rPr>
          <w:sz w:val="24"/>
          <w:szCs w:val="24"/>
        </w:rPr>
        <w:t>sprawozdanie ST – roczne sprawozdanie o stanie środków na rachunkach bankowych jednostek samorządu terytorialnego.</w:t>
      </w:r>
    </w:p>
    <w:p w14:paraId="230D179F" w14:textId="77777777" w:rsidR="008F0BE6" w:rsidRPr="00393CCC" w:rsidRDefault="008C67FC" w:rsidP="00CD537D">
      <w:pPr>
        <w:pStyle w:val="kwadrat2"/>
        <w:numPr>
          <w:ilvl w:val="0"/>
          <w:numId w:val="0"/>
        </w:numPr>
        <w:spacing w:before="0" w:line="312" w:lineRule="auto"/>
        <w:rPr>
          <w:sz w:val="24"/>
          <w:szCs w:val="24"/>
        </w:rPr>
      </w:pPr>
      <w:r w:rsidRPr="00393CCC">
        <w:rPr>
          <w:sz w:val="24"/>
          <w:szCs w:val="24"/>
        </w:rPr>
        <w:t>- sprawozdanie SP-1 podatkowe w zakresie podatku od nieruchomości, podatku rolnego i podatku leśnego.</w:t>
      </w:r>
    </w:p>
    <w:p w14:paraId="484FED2D" w14:textId="77777777" w:rsidR="008F0BE6" w:rsidRPr="00393CCC" w:rsidRDefault="008F0BE6" w:rsidP="00CD537D">
      <w:pPr>
        <w:pStyle w:val="kwadrat2"/>
        <w:numPr>
          <w:ilvl w:val="0"/>
          <w:numId w:val="0"/>
        </w:numPr>
        <w:spacing w:before="0" w:line="312" w:lineRule="auto"/>
        <w:rPr>
          <w:sz w:val="24"/>
          <w:szCs w:val="24"/>
        </w:rPr>
      </w:pPr>
    </w:p>
    <w:p w14:paraId="3D4ABCF3" w14:textId="77777777" w:rsidR="008F0BE6" w:rsidRPr="00393CCC" w:rsidRDefault="008F0BE6" w:rsidP="00CD537D">
      <w:pPr>
        <w:pStyle w:val="kwadrat2"/>
        <w:numPr>
          <w:ilvl w:val="0"/>
          <w:numId w:val="35"/>
        </w:numPr>
        <w:spacing w:before="0" w:line="312" w:lineRule="auto"/>
        <w:rPr>
          <w:sz w:val="24"/>
          <w:szCs w:val="24"/>
        </w:rPr>
      </w:pPr>
      <w:r w:rsidRPr="00393CCC">
        <w:rPr>
          <w:sz w:val="24"/>
          <w:szCs w:val="24"/>
        </w:rPr>
        <w:t xml:space="preserve">Na dzień zamknięcia ksiąg rachunkowych Urząd </w:t>
      </w:r>
      <w:r w:rsidR="00B32DE4" w:rsidRPr="00393CCC">
        <w:rPr>
          <w:sz w:val="24"/>
          <w:szCs w:val="24"/>
        </w:rPr>
        <w:t>Miejski w Łomży</w:t>
      </w:r>
      <w:r w:rsidRPr="00393CCC">
        <w:rPr>
          <w:sz w:val="24"/>
          <w:szCs w:val="24"/>
        </w:rPr>
        <w:t xml:space="preserve"> sporządza:</w:t>
      </w:r>
    </w:p>
    <w:p w14:paraId="773F9BCD" w14:textId="77777777" w:rsidR="00E035F1" w:rsidRPr="00393CCC" w:rsidRDefault="00E035F1" w:rsidP="00CD537D">
      <w:pPr>
        <w:pStyle w:val="kwadrat2"/>
        <w:numPr>
          <w:ilvl w:val="0"/>
          <w:numId w:val="38"/>
        </w:numPr>
        <w:spacing w:before="0" w:line="312" w:lineRule="auto"/>
        <w:rPr>
          <w:sz w:val="24"/>
          <w:szCs w:val="24"/>
        </w:rPr>
      </w:pPr>
      <w:r w:rsidRPr="00393CCC">
        <w:rPr>
          <w:sz w:val="24"/>
          <w:szCs w:val="24"/>
        </w:rPr>
        <w:t>sprawozdanie finansowe jednostki budżetowej obejmujące:</w:t>
      </w:r>
    </w:p>
    <w:p w14:paraId="5E490C65" w14:textId="77777777" w:rsidR="008F0BE6" w:rsidRPr="00393CCC" w:rsidRDefault="00E035F1" w:rsidP="00CD537D">
      <w:pPr>
        <w:pStyle w:val="kreska3"/>
        <w:numPr>
          <w:ilvl w:val="0"/>
          <w:numId w:val="37"/>
        </w:numPr>
        <w:spacing w:after="0" w:line="312" w:lineRule="auto"/>
        <w:rPr>
          <w:b/>
          <w:sz w:val="24"/>
          <w:szCs w:val="24"/>
        </w:rPr>
      </w:pPr>
      <w:r w:rsidRPr="00393CCC">
        <w:rPr>
          <w:b/>
          <w:sz w:val="24"/>
          <w:szCs w:val="24"/>
        </w:rPr>
        <w:t xml:space="preserve">bilans </w:t>
      </w:r>
      <w:r w:rsidR="008F0BE6" w:rsidRPr="00393CCC">
        <w:rPr>
          <w:b/>
          <w:sz w:val="24"/>
          <w:szCs w:val="24"/>
        </w:rPr>
        <w:t xml:space="preserve">jednostki </w:t>
      </w:r>
      <w:r w:rsidRPr="00393CCC">
        <w:rPr>
          <w:b/>
          <w:sz w:val="24"/>
          <w:szCs w:val="24"/>
        </w:rPr>
        <w:t>budżetowej</w:t>
      </w:r>
      <w:r w:rsidR="008F0BE6" w:rsidRPr="00393CCC">
        <w:rPr>
          <w:b/>
          <w:sz w:val="24"/>
          <w:szCs w:val="24"/>
        </w:rPr>
        <w:t>,</w:t>
      </w:r>
    </w:p>
    <w:p w14:paraId="336D6186" w14:textId="77777777" w:rsidR="008F0BE6" w:rsidRPr="00393CCC" w:rsidRDefault="008F0BE6" w:rsidP="00CD537D">
      <w:pPr>
        <w:pStyle w:val="kreska3"/>
        <w:numPr>
          <w:ilvl w:val="0"/>
          <w:numId w:val="37"/>
        </w:numPr>
        <w:spacing w:after="0" w:line="312" w:lineRule="auto"/>
        <w:rPr>
          <w:b/>
          <w:sz w:val="24"/>
          <w:szCs w:val="24"/>
        </w:rPr>
      </w:pPr>
      <w:r w:rsidRPr="00393CCC">
        <w:rPr>
          <w:b/>
          <w:sz w:val="24"/>
          <w:szCs w:val="24"/>
        </w:rPr>
        <w:t>rachunek zysków i strat (wariant porównawczy),</w:t>
      </w:r>
    </w:p>
    <w:p w14:paraId="06431B90" w14:textId="77777777" w:rsidR="008F0BE6" w:rsidRPr="00393CCC" w:rsidRDefault="008F0BE6" w:rsidP="00CD537D">
      <w:pPr>
        <w:pStyle w:val="kreska3"/>
        <w:numPr>
          <w:ilvl w:val="0"/>
          <w:numId w:val="37"/>
        </w:numPr>
        <w:spacing w:after="0" w:line="312" w:lineRule="auto"/>
        <w:rPr>
          <w:b/>
          <w:sz w:val="24"/>
          <w:szCs w:val="24"/>
        </w:rPr>
      </w:pPr>
      <w:r w:rsidRPr="00393CCC">
        <w:rPr>
          <w:b/>
          <w:sz w:val="24"/>
          <w:szCs w:val="24"/>
        </w:rPr>
        <w:t>zestawienie zmian w funduszu,</w:t>
      </w:r>
    </w:p>
    <w:p w14:paraId="57851A89" w14:textId="77777777" w:rsidR="00E035F1" w:rsidRPr="00393CCC" w:rsidRDefault="00E035F1" w:rsidP="00CD537D">
      <w:pPr>
        <w:pStyle w:val="kreska3"/>
        <w:numPr>
          <w:ilvl w:val="0"/>
          <w:numId w:val="37"/>
        </w:numPr>
        <w:spacing w:after="0" w:line="312" w:lineRule="auto"/>
        <w:rPr>
          <w:b/>
          <w:sz w:val="24"/>
          <w:szCs w:val="24"/>
        </w:rPr>
      </w:pPr>
      <w:r w:rsidRPr="00393CCC">
        <w:rPr>
          <w:b/>
          <w:sz w:val="24"/>
          <w:szCs w:val="24"/>
        </w:rPr>
        <w:t xml:space="preserve">informację dodatkową, </w:t>
      </w:r>
    </w:p>
    <w:p w14:paraId="2857CE97" w14:textId="432E0AD0" w:rsidR="008F0BE6" w:rsidRPr="00393CCC" w:rsidRDefault="008F0BE6" w:rsidP="00CD537D">
      <w:pPr>
        <w:pStyle w:val="kreska3"/>
        <w:tabs>
          <w:tab w:val="clear" w:pos="1080"/>
        </w:tabs>
        <w:spacing w:after="0" w:line="312" w:lineRule="auto"/>
        <w:ind w:left="0" w:firstLine="0"/>
        <w:rPr>
          <w:sz w:val="24"/>
          <w:szCs w:val="24"/>
        </w:rPr>
      </w:pPr>
      <w:r w:rsidRPr="00393CCC">
        <w:rPr>
          <w:sz w:val="24"/>
          <w:szCs w:val="24"/>
        </w:rPr>
        <w:t>zgodnie ze wzorami określonymi o</w:t>
      </w:r>
      <w:r w:rsidR="0098637A" w:rsidRPr="00393CCC">
        <w:rPr>
          <w:sz w:val="24"/>
          <w:szCs w:val="24"/>
        </w:rPr>
        <w:t>dpowiednio w załącznikach nr 5,</w:t>
      </w:r>
      <w:r w:rsidR="008C67FC" w:rsidRPr="00393CCC">
        <w:rPr>
          <w:sz w:val="24"/>
          <w:szCs w:val="24"/>
        </w:rPr>
        <w:t>7,</w:t>
      </w:r>
      <w:r w:rsidR="00E035F1" w:rsidRPr="00393CCC">
        <w:rPr>
          <w:sz w:val="24"/>
          <w:szCs w:val="24"/>
        </w:rPr>
        <w:t>10,11,12</w:t>
      </w:r>
      <w:r w:rsidRPr="00393CCC">
        <w:rPr>
          <w:sz w:val="24"/>
          <w:szCs w:val="24"/>
        </w:rPr>
        <w:t xml:space="preserve"> do rozp</w:t>
      </w:r>
      <w:r w:rsidR="00B32DE4" w:rsidRPr="00393CCC">
        <w:rPr>
          <w:sz w:val="24"/>
          <w:szCs w:val="24"/>
        </w:rPr>
        <w:t xml:space="preserve">orządzenia </w:t>
      </w:r>
      <w:r w:rsidR="00B32DE4" w:rsidRPr="003129C8">
        <w:rPr>
          <w:sz w:val="24"/>
          <w:szCs w:val="24"/>
        </w:rPr>
        <w:t xml:space="preserve">Ministra </w:t>
      </w:r>
      <w:r w:rsidR="002D6818" w:rsidRPr="003129C8">
        <w:rPr>
          <w:sz w:val="24"/>
          <w:szCs w:val="24"/>
        </w:rPr>
        <w:t xml:space="preserve">Rozwoju i </w:t>
      </w:r>
      <w:r w:rsidR="00B32DE4" w:rsidRPr="003129C8">
        <w:rPr>
          <w:sz w:val="24"/>
          <w:szCs w:val="24"/>
        </w:rPr>
        <w:t xml:space="preserve">Finansów </w:t>
      </w:r>
      <w:r w:rsidR="002D6818" w:rsidRPr="003129C8">
        <w:rPr>
          <w:sz w:val="24"/>
          <w:szCs w:val="24"/>
        </w:rPr>
        <w:t xml:space="preserve">z dnia 3 lutego 2020 r. w </w:t>
      </w:r>
      <w:r w:rsidR="002D6818" w:rsidRPr="002D6818">
        <w:rPr>
          <w:sz w:val="24"/>
          <w:szCs w:val="24"/>
        </w:rPr>
        <w:t>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 r. poz. 342)</w:t>
      </w:r>
    </w:p>
    <w:p w14:paraId="4B9D4202" w14:textId="77777777" w:rsidR="008F0BE6" w:rsidRPr="00393CCC" w:rsidRDefault="0098637A" w:rsidP="00CD537D">
      <w:pPr>
        <w:pStyle w:val="kreska3"/>
        <w:tabs>
          <w:tab w:val="clear" w:pos="1080"/>
        </w:tabs>
        <w:spacing w:after="0" w:line="312" w:lineRule="auto"/>
        <w:ind w:left="0" w:firstLine="0"/>
        <w:rPr>
          <w:b/>
          <w:sz w:val="24"/>
          <w:szCs w:val="24"/>
        </w:rPr>
      </w:pPr>
      <w:r w:rsidRPr="00393CCC">
        <w:rPr>
          <w:sz w:val="24"/>
          <w:szCs w:val="24"/>
        </w:rPr>
        <w:t xml:space="preserve">         b)</w:t>
      </w:r>
      <w:r w:rsidR="008F0BE6" w:rsidRPr="00393CCC">
        <w:rPr>
          <w:sz w:val="24"/>
          <w:szCs w:val="24"/>
        </w:rPr>
        <w:t xml:space="preserve"> Sprawozdanie finansowe jednostki samorządu terytorialnego </w:t>
      </w:r>
      <w:r w:rsidR="008F0BE6" w:rsidRPr="00393CCC">
        <w:rPr>
          <w:b/>
          <w:sz w:val="24"/>
          <w:szCs w:val="24"/>
        </w:rPr>
        <w:t>składa</w:t>
      </w:r>
      <w:r w:rsidRPr="00393CCC">
        <w:rPr>
          <w:b/>
          <w:sz w:val="24"/>
          <w:szCs w:val="24"/>
        </w:rPr>
        <w:t xml:space="preserve">jącego </w:t>
      </w:r>
      <w:r w:rsidR="008F0BE6" w:rsidRPr="00393CCC">
        <w:rPr>
          <w:b/>
          <w:sz w:val="24"/>
          <w:szCs w:val="24"/>
        </w:rPr>
        <w:t>się z:</w:t>
      </w:r>
    </w:p>
    <w:p w14:paraId="6AFA27AE" w14:textId="77777777" w:rsidR="008F0BE6" w:rsidRPr="00393CCC" w:rsidRDefault="008F0BE6" w:rsidP="00CD537D">
      <w:pPr>
        <w:pStyle w:val="kreska3"/>
        <w:numPr>
          <w:ilvl w:val="0"/>
          <w:numId w:val="39"/>
        </w:numPr>
        <w:spacing w:after="0" w:line="312" w:lineRule="auto"/>
        <w:rPr>
          <w:sz w:val="24"/>
          <w:szCs w:val="24"/>
        </w:rPr>
      </w:pPr>
      <w:r w:rsidRPr="00393CCC">
        <w:rPr>
          <w:b/>
          <w:sz w:val="24"/>
          <w:szCs w:val="24"/>
        </w:rPr>
        <w:t>bilansu z wykonania budżetu jednostki</w:t>
      </w:r>
      <w:r w:rsidRPr="00393CCC">
        <w:rPr>
          <w:sz w:val="24"/>
          <w:szCs w:val="24"/>
        </w:rPr>
        <w:t>,</w:t>
      </w:r>
    </w:p>
    <w:p w14:paraId="19D14010" w14:textId="77777777" w:rsidR="008F0BE6" w:rsidRPr="00393CCC" w:rsidRDefault="008F0BE6" w:rsidP="00CD537D">
      <w:pPr>
        <w:pStyle w:val="kreska3"/>
        <w:numPr>
          <w:ilvl w:val="0"/>
          <w:numId w:val="39"/>
        </w:numPr>
        <w:spacing w:after="0" w:line="312" w:lineRule="auto"/>
        <w:rPr>
          <w:sz w:val="24"/>
          <w:szCs w:val="24"/>
        </w:rPr>
      </w:pPr>
      <w:r w:rsidRPr="00393CCC">
        <w:rPr>
          <w:b/>
          <w:sz w:val="24"/>
          <w:szCs w:val="24"/>
        </w:rPr>
        <w:t>łącznego bilansu</w:t>
      </w:r>
      <w:r w:rsidRPr="00393CCC">
        <w:rPr>
          <w:sz w:val="24"/>
          <w:szCs w:val="24"/>
        </w:rPr>
        <w:t xml:space="preserve"> obejmującego dane wynikające z bilansów samorządowych jednostek    budżetowych,</w:t>
      </w:r>
    </w:p>
    <w:p w14:paraId="0B93776A" w14:textId="77777777" w:rsidR="008F0BE6" w:rsidRPr="00393CCC" w:rsidRDefault="008F0BE6" w:rsidP="00CD537D">
      <w:pPr>
        <w:pStyle w:val="kreska3"/>
        <w:numPr>
          <w:ilvl w:val="0"/>
          <w:numId w:val="39"/>
        </w:numPr>
        <w:spacing w:after="0" w:line="312" w:lineRule="auto"/>
        <w:rPr>
          <w:sz w:val="24"/>
          <w:szCs w:val="24"/>
        </w:rPr>
      </w:pPr>
      <w:r w:rsidRPr="00393CCC">
        <w:rPr>
          <w:b/>
          <w:sz w:val="24"/>
          <w:szCs w:val="24"/>
        </w:rPr>
        <w:t>łącznego rachunku zysków i strat</w:t>
      </w:r>
      <w:r w:rsidRPr="00393CCC">
        <w:rPr>
          <w:sz w:val="24"/>
          <w:szCs w:val="24"/>
        </w:rPr>
        <w:t xml:space="preserve"> obejmującego dane wynikające z rachunków zysków i strat samorządowych jednostek budżetowych,</w:t>
      </w:r>
    </w:p>
    <w:p w14:paraId="3358C991" w14:textId="77777777" w:rsidR="008F0BE6" w:rsidRPr="00393CCC" w:rsidRDefault="008F0BE6" w:rsidP="00CD537D">
      <w:pPr>
        <w:pStyle w:val="kreska3"/>
        <w:numPr>
          <w:ilvl w:val="0"/>
          <w:numId w:val="39"/>
        </w:numPr>
        <w:spacing w:after="0" w:line="312" w:lineRule="auto"/>
        <w:rPr>
          <w:sz w:val="24"/>
          <w:szCs w:val="24"/>
        </w:rPr>
      </w:pPr>
      <w:r w:rsidRPr="00393CCC">
        <w:rPr>
          <w:b/>
          <w:sz w:val="24"/>
          <w:szCs w:val="24"/>
        </w:rPr>
        <w:t>łącznego zestawienia zmian w funduszu</w:t>
      </w:r>
      <w:r w:rsidRPr="00393CCC">
        <w:rPr>
          <w:sz w:val="24"/>
          <w:szCs w:val="24"/>
        </w:rPr>
        <w:t xml:space="preserve"> obejmującego dane wynikające z zestawień zmian w funduszu samorządowych jednostek budżetowych</w:t>
      </w:r>
    </w:p>
    <w:p w14:paraId="70399205" w14:textId="77777777" w:rsidR="008F0BE6" w:rsidRPr="00393CCC" w:rsidRDefault="00E035F1" w:rsidP="00CD537D">
      <w:pPr>
        <w:pStyle w:val="kreska3"/>
        <w:numPr>
          <w:ilvl w:val="0"/>
          <w:numId w:val="39"/>
        </w:numPr>
        <w:spacing w:after="0" w:line="312" w:lineRule="auto"/>
        <w:rPr>
          <w:sz w:val="24"/>
          <w:szCs w:val="24"/>
        </w:rPr>
      </w:pPr>
      <w:r w:rsidRPr="00393CCC">
        <w:rPr>
          <w:b/>
          <w:sz w:val="24"/>
          <w:szCs w:val="24"/>
        </w:rPr>
        <w:t>łącznej informacji dodatkowej</w:t>
      </w:r>
      <w:r w:rsidRPr="00393CCC">
        <w:rPr>
          <w:sz w:val="24"/>
          <w:szCs w:val="24"/>
        </w:rPr>
        <w:t xml:space="preserve"> obejmującej dane wynikające z </w:t>
      </w:r>
      <w:r w:rsidR="0098637A" w:rsidRPr="00393CCC">
        <w:rPr>
          <w:sz w:val="24"/>
          <w:szCs w:val="24"/>
        </w:rPr>
        <w:t xml:space="preserve">informacji dodatkowych </w:t>
      </w:r>
      <w:r w:rsidRPr="00393CCC">
        <w:rPr>
          <w:sz w:val="24"/>
          <w:szCs w:val="24"/>
        </w:rPr>
        <w:t xml:space="preserve"> samorządowych jednostek budżetowych</w:t>
      </w:r>
      <w:r w:rsidR="0098637A" w:rsidRPr="00393CCC">
        <w:rPr>
          <w:sz w:val="24"/>
          <w:szCs w:val="24"/>
        </w:rPr>
        <w:t xml:space="preserve"> i samorządowych zakładów budżetowych, </w:t>
      </w:r>
      <w:r w:rsidR="008F0BE6" w:rsidRPr="00393CCC">
        <w:rPr>
          <w:sz w:val="24"/>
          <w:szCs w:val="24"/>
        </w:rPr>
        <w:t xml:space="preserve">wg wzorów obowiązujących na dzień ich sporządzenia i zgodnie </w:t>
      </w:r>
      <w:r w:rsidR="008F0BE6" w:rsidRPr="00393CCC">
        <w:rPr>
          <w:sz w:val="24"/>
          <w:szCs w:val="24"/>
        </w:rPr>
        <w:br/>
        <w:t>z obowiązującymi w tym zakresie przepisami.</w:t>
      </w:r>
    </w:p>
    <w:p w14:paraId="6BA3BB8E" w14:textId="77777777" w:rsidR="008F0BE6" w:rsidRPr="00393CCC" w:rsidRDefault="008F0BE6" w:rsidP="00CD537D">
      <w:pPr>
        <w:pStyle w:val="kreska3"/>
        <w:tabs>
          <w:tab w:val="clear" w:pos="1080"/>
        </w:tabs>
        <w:spacing w:after="0" w:line="312" w:lineRule="auto"/>
        <w:ind w:left="142" w:hanging="142"/>
        <w:rPr>
          <w:sz w:val="24"/>
          <w:szCs w:val="24"/>
        </w:rPr>
      </w:pPr>
    </w:p>
    <w:p w14:paraId="035F2C9A" w14:textId="77777777" w:rsidR="008F0BE6" w:rsidRPr="00393CCC" w:rsidRDefault="008C67FC" w:rsidP="00CD537D">
      <w:pPr>
        <w:pStyle w:val="kreska3"/>
        <w:tabs>
          <w:tab w:val="clear" w:pos="1080"/>
        </w:tabs>
        <w:spacing w:after="0" w:line="312" w:lineRule="auto"/>
        <w:ind w:left="0" w:firstLine="0"/>
        <w:rPr>
          <w:sz w:val="24"/>
          <w:szCs w:val="24"/>
        </w:rPr>
      </w:pPr>
      <w:r w:rsidRPr="00393CCC">
        <w:rPr>
          <w:sz w:val="24"/>
          <w:szCs w:val="24"/>
        </w:rPr>
        <w:t>3</w:t>
      </w:r>
      <w:r w:rsidR="008F0BE6" w:rsidRPr="00393CCC">
        <w:rPr>
          <w:sz w:val="24"/>
          <w:szCs w:val="24"/>
        </w:rPr>
        <w:t xml:space="preserve">) Sprawozdania budżetowe jednostkowe sporządza się w złotych i groszach, stosownie do zasad obowiązujących przy prowadzeniu ksiąg rachunkowych oraz zgodnie </w:t>
      </w:r>
      <w:r w:rsidR="008F0BE6" w:rsidRPr="00393CCC">
        <w:rPr>
          <w:sz w:val="24"/>
          <w:szCs w:val="24"/>
        </w:rPr>
        <w:br/>
      </w:r>
      <w:r w:rsidR="008F0BE6" w:rsidRPr="00393CCC">
        <w:rPr>
          <w:sz w:val="24"/>
          <w:szCs w:val="24"/>
        </w:rPr>
        <w:lastRenderedPageBreak/>
        <w:t>z obowiązującymi przepisami o sprawozdawczości.</w:t>
      </w:r>
    </w:p>
    <w:p w14:paraId="753EC6B7" w14:textId="77777777" w:rsidR="008F0BE6" w:rsidRPr="00393CCC" w:rsidRDefault="008F0BE6" w:rsidP="00CD537D">
      <w:pPr>
        <w:pStyle w:val="kreska3"/>
        <w:tabs>
          <w:tab w:val="clear" w:pos="1080"/>
        </w:tabs>
        <w:spacing w:after="0" w:line="312" w:lineRule="auto"/>
        <w:ind w:left="0" w:firstLine="0"/>
        <w:rPr>
          <w:sz w:val="24"/>
          <w:szCs w:val="24"/>
        </w:rPr>
      </w:pPr>
    </w:p>
    <w:p w14:paraId="045A5238" w14:textId="77777777" w:rsidR="008F0BE6" w:rsidRPr="00393CCC" w:rsidRDefault="008C67FC" w:rsidP="00CD537D">
      <w:pPr>
        <w:spacing w:line="312" w:lineRule="auto"/>
        <w:jc w:val="both"/>
        <w:rPr>
          <w:i/>
          <w:sz w:val="24"/>
          <w:szCs w:val="24"/>
        </w:rPr>
      </w:pPr>
      <w:r w:rsidRPr="00393CCC">
        <w:rPr>
          <w:sz w:val="24"/>
          <w:szCs w:val="24"/>
        </w:rPr>
        <w:t>4</w:t>
      </w:r>
      <w:r w:rsidR="008F0BE6" w:rsidRPr="00393CCC">
        <w:rPr>
          <w:sz w:val="24"/>
          <w:szCs w:val="24"/>
        </w:rPr>
        <w:t>) Sprawozdania budżetowe</w:t>
      </w:r>
      <w:r w:rsidR="00676589" w:rsidRPr="00393CCC">
        <w:rPr>
          <w:sz w:val="24"/>
          <w:szCs w:val="24"/>
        </w:rPr>
        <w:t>, finansowe i z operacji finansowych</w:t>
      </w:r>
      <w:r w:rsidR="008F0BE6" w:rsidRPr="00393CCC">
        <w:rPr>
          <w:sz w:val="24"/>
          <w:szCs w:val="24"/>
        </w:rPr>
        <w:t xml:space="preserve"> sporządzane są w formie elektronicznej w programie w programie </w:t>
      </w:r>
      <w:r w:rsidR="00676589" w:rsidRPr="00393CCC">
        <w:rPr>
          <w:b/>
          <w:sz w:val="24"/>
          <w:szCs w:val="24"/>
        </w:rPr>
        <w:t>BESTIA</w:t>
      </w:r>
      <w:r w:rsidR="008F0BE6" w:rsidRPr="00393CCC">
        <w:rPr>
          <w:b/>
          <w:sz w:val="24"/>
          <w:szCs w:val="24"/>
        </w:rPr>
        <w:t xml:space="preserve">, </w:t>
      </w:r>
      <w:r w:rsidR="008F0BE6" w:rsidRPr="00393CCC">
        <w:rPr>
          <w:sz w:val="24"/>
          <w:szCs w:val="24"/>
        </w:rPr>
        <w:t>a także  w formie dokumentu papierowego, w terminach określonych w obowiązujących przepisach o sprawozdawczości.</w:t>
      </w:r>
    </w:p>
    <w:p w14:paraId="1810EC03" w14:textId="77777777" w:rsidR="008F0BE6" w:rsidRPr="00393CCC" w:rsidRDefault="008F0BE6" w:rsidP="00CD537D">
      <w:pPr>
        <w:spacing w:line="312" w:lineRule="auto"/>
        <w:jc w:val="both"/>
        <w:rPr>
          <w:i/>
          <w:sz w:val="24"/>
          <w:szCs w:val="24"/>
        </w:rPr>
      </w:pPr>
    </w:p>
    <w:p w14:paraId="5C3AF55F" w14:textId="77777777" w:rsidR="008F0BE6" w:rsidRPr="00393CCC" w:rsidRDefault="008C67FC" w:rsidP="00CD537D">
      <w:pPr>
        <w:tabs>
          <w:tab w:val="left" w:pos="426"/>
        </w:tabs>
        <w:spacing w:line="312" w:lineRule="auto"/>
        <w:ind w:left="142" w:hanging="142"/>
        <w:jc w:val="both"/>
        <w:rPr>
          <w:sz w:val="24"/>
          <w:szCs w:val="24"/>
        </w:rPr>
      </w:pPr>
      <w:r w:rsidRPr="00393CCC">
        <w:rPr>
          <w:sz w:val="24"/>
          <w:szCs w:val="24"/>
        </w:rPr>
        <w:t>5</w:t>
      </w:r>
      <w:r w:rsidR="008F0BE6" w:rsidRPr="00393CCC">
        <w:rPr>
          <w:sz w:val="24"/>
          <w:szCs w:val="24"/>
        </w:rPr>
        <w:t>) Sprawozdanie finansowe i sprawozdania budżetowe są sporządzane na podstawie danych wynikających z ksiąg rachunkowych jednostki.</w:t>
      </w:r>
    </w:p>
    <w:p w14:paraId="5CE425E3" w14:textId="77777777" w:rsidR="008F0BE6" w:rsidRPr="00393CCC" w:rsidRDefault="008F0BE6" w:rsidP="00CD537D">
      <w:pPr>
        <w:tabs>
          <w:tab w:val="left" w:pos="426"/>
        </w:tabs>
        <w:spacing w:line="312" w:lineRule="auto"/>
        <w:ind w:left="142" w:hanging="142"/>
        <w:jc w:val="both"/>
        <w:rPr>
          <w:sz w:val="24"/>
          <w:szCs w:val="24"/>
        </w:rPr>
      </w:pPr>
    </w:p>
    <w:p w14:paraId="378E5047" w14:textId="77777777" w:rsidR="008F0BE6" w:rsidRPr="00393CCC" w:rsidRDefault="008C67FC" w:rsidP="00CD537D">
      <w:pPr>
        <w:spacing w:line="312" w:lineRule="auto"/>
        <w:jc w:val="both"/>
        <w:rPr>
          <w:sz w:val="24"/>
          <w:szCs w:val="24"/>
        </w:rPr>
      </w:pPr>
      <w:r w:rsidRPr="00393CCC">
        <w:rPr>
          <w:sz w:val="24"/>
          <w:szCs w:val="24"/>
        </w:rPr>
        <w:t>6</w:t>
      </w:r>
      <w:r w:rsidR="008F0BE6" w:rsidRPr="00393CCC">
        <w:rPr>
          <w:sz w:val="24"/>
          <w:szCs w:val="24"/>
        </w:rPr>
        <w:t>) Jednostka  na podstawie § 20 ust. 2 rozporządzenia w sprawie szczególnych zasad rachunkowości sporządzając sprawozdanie finansowe powinna dokonać odpowiednich wyłączeń wzajemnych rozliczeń między jednostkami.</w:t>
      </w:r>
    </w:p>
    <w:p w14:paraId="69AA9353" w14:textId="77777777" w:rsidR="008F0BE6" w:rsidRPr="00393CCC" w:rsidRDefault="008F0BE6" w:rsidP="00CD537D">
      <w:pPr>
        <w:spacing w:line="312" w:lineRule="auto"/>
        <w:jc w:val="both"/>
        <w:rPr>
          <w:sz w:val="24"/>
          <w:szCs w:val="24"/>
        </w:rPr>
      </w:pPr>
      <w:r w:rsidRPr="00393CCC">
        <w:rPr>
          <w:sz w:val="24"/>
          <w:szCs w:val="24"/>
          <w:u w:val="single"/>
        </w:rPr>
        <w:t>Wyłączenia wzajemnych rozliczeń</w:t>
      </w:r>
      <w:r w:rsidRPr="00393CCC">
        <w:rPr>
          <w:sz w:val="24"/>
          <w:szCs w:val="24"/>
        </w:rPr>
        <w:t xml:space="preserve"> </w:t>
      </w:r>
      <w:r w:rsidRPr="00393CCC">
        <w:rPr>
          <w:sz w:val="24"/>
          <w:szCs w:val="24"/>
          <w:u w:val="single"/>
        </w:rPr>
        <w:t>dotyczą w szczególności</w:t>
      </w:r>
      <w:r w:rsidRPr="00393CCC">
        <w:rPr>
          <w:sz w:val="24"/>
          <w:szCs w:val="24"/>
        </w:rPr>
        <w:t>:</w:t>
      </w:r>
    </w:p>
    <w:p w14:paraId="4FE2C7B2" w14:textId="77777777" w:rsidR="008F0BE6" w:rsidRPr="00393CCC" w:rsidRDefault="008F0BE6" w:rsidP="00CD537D">
      <w:pPr>
        <w:spacing w:line="312" w:lineRule="auto"/>
        <w:jc w:val="both"/>
        <w:rPr>
          <w:sz w:val="24"/>
          <w:szCs w:val="24"/>
        </w:rPr>
      </w:pPr>
      <w:r w:rsidRPr="00393CCC">
        <w:rPr>
          <w:sz w:val="24"/>
          <w:szCs w:val="24"/>
        </w:rPr>
        <w:t>- należności i zobowiązań oraz innych rozrachunków o podobnym charakterze (w Bilansie),</w:t>
      </w:r>
    </w:p>
    <w:p w14:paraId="4A13CAC2" w14:textId="77777777" w:rsidR="008F0BE6" w:rsidRPr="00393CCC" w:rsidRDefault="008F0BE6" w:rsidP="00CD537D">
      <w:pPr>
        <w:tabs>
          <w:tab w:val="left" w:pos="993"/>
        </w:tabs>
        <w:spacing w:line="312" w:lineRule="auto"/>
        <w:jc w:val="both"/>
        <w:rPr>
          <w:sz w:val="24"/>
          <w:szCs w:val="24"/>
        </w:rPr>
      </w:pPr>
      <w:r w:rsidRPr="00393CCC">
        <w:rPr>
          <w:sz w:val="24"/>
          <w:szCs w:val="24"/>
        </w:rPr>
        <w:t>- rozliczenia na operacjach uwzględnionych w wyniku finansowym (przychody i koszty w Rachunku zysków i strat),</w:t>
      </w:r>
    </w:p>
    <w:p w14:paraId="74565F2C" w14:textId="77777777" w:rsidR="008F0BE6" w:rsidRPr="00393CCC" w:rsidRDefault="008F0BE6" w:rsidP="00CD537D">
      <w:pPr>
        <w:spacing w:line="312" w:lineRule="auto"/>
        <w:jc w:val="both"/>
        <w:rPr>
          <w:sz w:val="24"/>
          <w:szCs w:val="24"/>
        </w:rPr>
      </w:pPr>
      <w:r w:rsidRPr="00393CCC">
        <w:rPr>
          <w:sz w:val="24"/>
          <w:szCs w:val="24"/>
        </w:rPr>
        <w:t xml:space="preserve">- </w:t>
      </w:r>
      <w:r w:rsidR="00676589" w:rsidRPr="00393CCC">
        <w:rPr>
          <w:sz w:val="24"/>
          <w:szCs w:val="24"/>
        </w:rPr>
        <w:t xml:space="preserve">operacje na funduszu jednostki np: </w:t>
      </w:r>
      <w:r w:rsidRPr="00393CCC">
        <w:rPr>
          <w:sz w:val="24"/>
          <w:szCs w:val="24"/>
        </w:rPr>
        <w:t>nieodpłatnie przekazane</w:t>
      </w:r>
      <w:r w:rsidR="00676589" w:rsidRPr="00393CCC">
        <w:rPr>
          <w:sz w:val="24"/>
          <w:szCs w:val="24"/>
        </w:rPr>
        <w:t xml:space="preserve"> lub otrzymane</w:t>
      </w:r>
      <w:r w:rsidRPr="00393CCC">
        <w:rPr>
          <w:sz w:val="24"/>
          <w:szCs w:val="24"/>
        </w:rPr>
        <w:t xml:space="preserve"> środki trwałe oraz wartości niematerialne i prawne.</w:t>
      </w:r>
      <w:r w:rsidRPr="00393CCC">
        <w:rPr>
          <w:sz w:val="24"/>
          <w:szCs w:val="24"/>
        </w:rPr>
        <w:tab/>
      </w:r>
    </w:p>
    <w:p w14:paraId="308E0E00" w14:textId="77777777" w:rsidR="008F0BE6" w:rsidRPr="00393CCC" w:rsidRDefault="008F0BE6" w:rsidP="00CD537D">
      <w:pPr>
        <w:spacing w:line="312" w:lineRule="auto"/>
        <w:ind w:left="851" w:hanging="284"/>
        <w:jc w:val="both"/>
        <w:rPr>
          <w:sz w:val="24"/>
          <w:szCs w:val="24"/>
        </w:rPr>
      </w:pPr>
    </w:p>
    <w:p w14:paraId="54BBE8F2" w14:textId="77777777" w:rsidR="008F0BE6" w:rsidRPr="00393CCC" w:rsidRDefault="008F0BE6" w:rsidP="00CD537D">
      <w:pPr>
        <w:spacing w:line="312" w:lineRule="auto"/>
        <w:jc w:val="both"/>
        <w:rPr>
          <w:sz w:val="24"/>
          <w:szCs w:val="24"/>
        </w:rPr>
      </w:pPr>
      <w:r w:rsidRPr="00393CCC">
        <w:rPr>
          <w:sz w:val="24"/>
          <w:szCs w:val="24"/>
        </w:rPr>
        <w:t>Wzajemne rozliczenia dotyczą wszystkich elementów sprawozdania finansowego, czyli bilansu, rachunku zysków i strat oraz zestawienia zmian w funduszu.</w:t>
      </w:r>
    </w:p>
    <w:p w14:paraId="47E468AD" w14:textId="77777777" w:rsidR="008F0BE6" w:rsidRPr="00393CCC" w:rsidRDefault="008F0BE6" w:rsidP="00CD537D">
      <w:pPr>
        <w:spacing w:line="312" w:lineRule="auto"/>
        <w:jc w:val="both"/>
        <w:rPr>
          <w:sz w:val="24"/>
          <w:szCs w:val="24"/>
        </w:rPr>
      </w:pPr>
      <w:r w:rsidRPr="00393CCC">
        <w:rPr>
          <w:sz w:val="24"/>
          <w:szCs w:val="24"/>
        </w:rPr>
        <w:t>Podczas sporządzania sprawozdań łącznych najpierw dokonuje się zsumowania odpowiednich pozycji poszczególnych sprawozdań finansowych jednostek, które objęte są sprawozdaniem. Następnie od zsumowanych poszczególnych pozycji sprawozdania finansowego odejmuje się wzajemne rozliczenia.</w:t>
      </w:r>
    </w:p>
    <w:p w14:paraId="209089BE" w14:textId="77777777" w:rsidR="008F0BE6" w:rsidRPr="00393CCC" w:rsidRDefault="008F0BE6" w:rsidP="00CD537D">
      <w:pPr>
        <w:spacing w:line="312" w:lineRule="auto"/>
        <w:jc w:val="both"/>
        <w:rPr>
          <w:sz w:val="24"/>
          <w:szCs w:val="24"/>
        </w:rPr>
      </w:pPr>
    </w:p>
    <w:p w14:paraId="64011025" w14:textId="77777777" w:rsidR="008F0BE6" w:rsidRPr="00393CCC" w:rsidRDefault="008F0BE6" w:rsidP="00CD537D">
      <w:pPr>
        <w:spacing w:line="312" w:lineRule="auto"/>
        <w:jc w:val="both"/>
        <w:rPr>
          <w:sz w:val="24"/>
          <w:szCs w:val="24"/>
        </w:rPr>
      </w:pPr>
      <w:r w:rsidRPr="00393CCC">
        <w:rPr>
          <w:sz w:val="24"/>
          <w:szCs w:val="24"/>
        </w:rPr>
        <w:t xml:space="preserve"> W łącznym bilansie jednostki wyłączeniu podlegają:</w:t>
      </w:r>
    </w:p>
    <w:p w14:paraId="17D53848" w14:textId="77777777" w:rsidR="008F0BE6" w:rsidRPr="00393CCC" w:rsidRDefault="008F0BE6" w:rsidP="00CD537D">
      <w:pPr>
        <w:spacing w:line="312" w:lineRule="auto"/>
        <w:jc w:val="both"/>
        <w:rPr>
          <w:sz w:val="24"/>
          <w:szCs w:val="24"/>
        </w:rPr>
      </w:pPr>
      <w:r w:rsidRPr="00393CCC">
        <w:rPr>
          <w:sz w:val="24"/>
          <w:szCs w:val="24"/>
        </w:rPr>
        <w:t xml:space="preserve">- należności z tytułu dostaw i usług  </w:t>
      </w:r>
    </w:p>
    <w:p w14:paraId="69DCD7A7" w14:textId="77777777" w:rsidR="008F0BE6" w:rsidRPr="00393CCC" w:rsidRDefault="008F0BE6" w:rsidP="00CD537D">
      <w:pPr>
        <w:spacing w:line="312" w:lineRule="auto"/>
        <w:jc w:val="both"/>
        <w:rPr>
          <w:sz w:val="24"/>
          <w:szCs w:val="24"/>
        </w:rPr>
      </w:pPr>
      <w:r w:rsidRPr="00393CCC">
        <w:rPr>
          <w:sz w:val="24"/>
          <w:szCs w:val="24"/>
        </w:rPr>
        <w:t xml:space="preserve">- zobowiązania z tytułu dostaw i usług </w:t>
      </w:r>
    </w:p>
    <w:p w14:paraId="584A1608" w14:textId="77777777" w:rsidR="008F0BE6" w:rsidRPr="00393CCC" w:rsidRDefault="008F0BE6" w:rsidP="00CD537D">
      <w:pPr>
        <w:spacing w:line="312" w:lineRule="auto"/>
        <w:jc w:val="both"/>
        <w:rPr>
          <w:sz w:val="24"/>
          <w:szCs w:val="24"/>
        </w:rPr>
      </w:pPr>
    </w:p>
    <w:p w14:paraId="2D3C0E1E" w14:textId="77777777" w:rsidR="008F0BE6" w:rsidRPr="00393CCC" w:rsidRDefault="008F0BE6" w:rsidP="00CD537D">
      <w:pPr>
        <w:spacing w:line="312" w:lineRule="auto"/>
        <w:jc w:val="both"/>
        <w:rPr>
          <w:sz w:val="24"/>
          <w:szCs w:val="24"/>
        </w:rPr>
      </w:pPr>
      <w:r w:rsidRPr="00393CCC">
        <w:rPr>
          <w:sz w:val="24"/>
          <w:szCs w:val="24"/>
        </w:rPr>
        <w:t>W łącznym rachunku zysków i strat jednostki wyłączeniu podlegają:</w:t>
      </w:r>
    </w:p>
    <w:p w14:paraId="73F66D3C" w14:textId="77777777" w:rsidR="008F0BE6" w:rsidRPr="00393CCC" w:rsidRDefault="008F0BE6" w:rsidP="00CD537D">
      <w:pPr>
        <w:spacing w:line="312" w:lineRule="auto"/>
        <w:jc w:val="both"/>
        <w:rPr>
          <w:sz w:val="24"/>
          <w:szCs w:val="24"/>
        </w:rPr>
      </w:pPr>
      <w:r w:rsidRPr="00393CCC">
        <w:rPr>
          <w:sz w:val="24"/>
          <w:szCs w:val="24"/>
        </w:rPr>
        <w:t>- przychody z działalności operacyjnej,</w:t>
      </w:r>
    </w:p>
    <w:p w14:paraId="4FC99CEB" w14:textId="77777777" w:rsidR="008F0BE6" w:rsidRPr="00393CCC" w:rsidRDefault="008F0BE6" w:rsidP="00CD537D">
      <w:pPr>
        <w:spacing w:line="312" w:lineRule="auto"/>
        <w:jc w:val="both"/>
        <w:rPr>
          <w:sz w:val="24"/>
          <w:szCs w:val="24"/>
        </w:rPr>
      </w:pPr>
      <w:r w:rsidRPr="00393CCC">
        <w:rPr>
          <w:sz w:val="24"/>
          <w:szCs w:val="24"/>
        </w:rPr>
        <w:t>- koszty działalności operacyjnej.</w:t>
      </w:r>
    </w:p>
    <w:p w14:paraId="0495C29C" w14:textId="77777777" w:rsidR="008F0BE6" w:rsidRPr="00393CCC" w:rsidRDefault="008F0BE6" w:rsidP="00CD537D">
      <w:pPr>
        <w:spacing w:line="312" w:lineRule="auto"/>
        <w:jc w:val="both"/>
        <w:rPr>
          <w:sz w:val="24"/>
          <w:szCs w:val="24"/>
        </w:rPr>
      </w:pPr>
    </w:p>
    <w:p w14:paraId="005788FB" w14:textId="77777777" w:rsidR="008F0BE6" w:rsidRPr="00393CCC" w:rsidRDefault="008F0BE6" w:rsidP="00CD537D">
      <w:pPr>
        <w:spacing w:line="312" w:lineRule="auto"/>
        <w:jc w:val="both"/>
        <w:rPr>
          <w:sz w:val="24"/>
          <w:szCs w:val="24"/>
        </w:rPr>
      </w:pPr>
      <w:r w:rsidRPr="00393CCC">
        <w:rPr>
          <w:sz w:val="24"/>
          <w:szCs w:val="24"/>
        </w:rPr>
        <w:t>W łącznym zestawieniu zmian funduszu wyłączeniu podlegają:</w:t>
      </w:r>
    </w:p>
    <w:p w14:paraId="392EC267" w14:textId="77777777" w:rsidR="008F0BE6" w:rsidRPr="00393CCC" w:rsidRDefault="008F0BE6" w:rsidP="00CD537D">
      <w:pPr>
        <w:spacing w:line="312" w:lineRule="auto"/>
        <w:jc w:val="both"/>
        <w:rPr>
          <w:sz w:val="24"/>
          <w:szCs w:val="24"/>
        </w:rPr>
      </w:pPr>
      <w:r w:rsidRPr="00393CCC">
        <w:rPr>
          <w:sz w:val="24"/>
          <w:szCs w:val="24"/>
        </w:rPr>
        <w:t>- zrealizowane dochody budżetowe,</w:t>
      </w:r>
    </w:p>
    <w:p w14:paraId="51E4AC41" w14:textId="77777777" w:rsidR="008F0BE6" w:rsidRPr="00393CCC" w:rsidRDefault="008F0BE6" w:rsidP="00CD537D">
      <w:pPr>
        <w:spacing w:line="312" w:lineRule="auto"/>
        <w:jc w:val="both"/>
        <w:rPr>
          <w:sz w:val="24"/>
          <w:szCs w:val="24"/>
        </w:rPr>
      </w:pPr>
      <w:r w:rsidRPr="00393CCC">
        <w:rPr>
          <w:sz w:val="24"/>
          <w:szCs w:val="24"/>
        </w:rPr>
        <w:t>- zrealizowane wydatki budżetowe,</w:t>
      </w:r>
    </w:p>
    <w:p w14:paraId="4CB122BD" w14:textId="77777777" w:rsidR="008F0BE6" w:rsidRPr="00393CCC" w:rsidRDefault="008F0BE6" w:rsidP="00CD537D">
      <w:pPr>
        <w:spacing w:line="312" w:lineRule="auto"/>
        <w:jc w:val="both"/>
        <w:rPr>
          <w:sz w:val="24"/>
          <w:szCs w:val="24"/>
        </w:rPr>
      </w:pPr>
      <w:r w:rsidRPr="00393CCC">
        <w:rPr>
          <w:sz w:val="24"/>
          <w:szCs w:val="24"/>
        </w:rPr>
        <w:t>- zwiększenia funduszu z tytułu nieodpłatnie otrzymanych środków trwałych i środków trwałych w budowie oraz wartości niematerialnych i prawnych od jednostek wchodzących w skład sprawozdania finansowego jednostki samorządu terytorialnego,</w:t>
      </w:r>
    </w:p>
    <w:p w14:paraId="428E806E" w14:textId="77777777" w:rsidR="008F0BE6" w:rsidRPr="00393CCC" w:rsidRDefault="008F0BE6" w:rsidP="00CD537D">
      <w:pPr>
        <w:spacing w:line="312" w:lineRule="auto"/>
        <w:jc w:val="both"/>
        <w:rPr>
          <w:sz w:val="24"/>
          <w:szCs w:val="24"/>
        </w:rPr>
      </w:pPr>
      <w:r w:rsidRPr="00393CCC">
        <w:rPr>
          <w:sz w:val="24"/>
          <w:szCs w:val="24"/>
        </w:rPr>
        <w:lastRenderedPageBreak/>
        <w:t>- zmniejsza funduszu z tytułu nieodpłatnie przekazanych środków trwałych i środków trwałych w budowie oraz wartości niematerialnych i prawnych jednostkom  wchodzącym w skład sprawozdania finansowego jed</w:t>
      </w:r>
      <w:r w:rsidR="00BC61C5" w:rsidRPr="00393CCC">
        <w:rPr>
          <w:sz w:val="24"/>
          <w:szCs w:val="24"/>
        </w:rPr>
        <w:t>nostki samorządu terytorialnego</w:t>
      </w:r>
    </w:p>
    <w:p w14:paraId="6FE1D8A5" w14:textId="77777777" w:rsidR="008F0BE6" w:rsidRPr="00393CCC" w:rsidRDefault="008F0BE6" w:rsidP="00CD537D">
      <w:pPr>
        <w:spacing w:line="312" w:lineRule="auto"/>
        <w:jc w:val="both"/>
        <w:rPr>
          <w:sz w:val="24"/>
          <w:szCs w:val="24"/>
        </w:rPr>
      </w:pPr>
    </w:p>
    <w:p w14:paraId="4641263B" w14:textId="77777777" w:rsidR="008F0BE6" w:rsidRPr="00393CCC" w:rsidRDefault="00BC61C5" w:rsidP="00CD537D">
      <w:pPr>
        <w:spacing w:line="312" w:lineRule="auto"/>
        <w:jc w:val="both"/>
        <w:rPr>
          <w:sz w:val="24"/>
          <w:szCs w:val="24"/>
        </w:rPr>
      </w:pPr>
      <w:r w:rsidRPr="00393CCC">
        <w:rPr>
          <w:sz w:val="24"/>
          <w:szCs w:val="24"/>
        </w:rPr>
        <w:t>7</w:t>
      </w:r>
      <w:r w:rsidR="008F0BE6" w:rsidRPr="00393CCC">
        <w:rPr>
          <w:sz w:val="24"/>
          <w:szCs w:val="24"/>
        </w:rPr>
        <w:t xml:space="preserve">) </w:t>
      </w:r>
      <w:r w:rsidR="008F0BE6" w:rsidRPr="00393CCC">
        <w:rPr>
          <w:b/>
          <w:sz w:val="24"/>
          <w:szCs w:val="24"/>
        </w:rPr>
        <w:t>Nie  dokonuje się wzajemnych wyłączeń, jeżeli</w:t>
      </w:r>
      <w:r w:rsidR="008F0BE6" w:rsidRPr="00393CCC">
        <w:rPr>
          <w:sz w:val="24"/>
          <w:szCs w:val="24"/>
        </w:rPr>
        <w:t xml:space="preserve"> zgodnie z art. 4 ust. 1 ustawy </w:t>
      </w:r>
      <w:r w:rsidR="008F0BE6" w:rsidRPr="00393CCC">
        <w:rPr>
          <w:sz w:val="24"/>
          <w:szCs w:val="24"/>
        </w:rPr>
        <w:br/>
        <w:t xml:space="preserve">o rachunkowości, nie wywierają one istotnego wpływu na przedstawienie sytuacji majątkowej i finansowej oraz wyniku finansowego jednostki, tj. nie przekraczają ustalonych w niniejszej polityce progów istotności. </w:t>
      </w:r>
    </w:p>
    <w:p w14:paraId="4C647BAD" w14:textId="77777777" w:rsidR="008F0BE6" w:rsidRPr="00393CCC" w:rsidRDefault="008F0BE6" w:rsidP="00CD537D">
      <w:pPr>
        <w:spacing w:line="312" w:lineRule="auto"/>
        <w:jc w:val="both"/>
        <w:rPr>
          <w:sz w:val="24"/>
          <w:szCs w:val="24"/>
        </w:rPr>
      </w:pPr>
    </w:p>
    <w:p w14:paraId="45E9784F" w14:textId="77777777" w:rsidR="008F0BE6" w:rsidRPr="00393CCC" w:rsidRDefault="00BC61C5" w:rsidP="00CD537D">
      <w:pPr>
        <w:spacing w:line="312" w:lineRule="auto"/>
        <w:jc w:val="both"/>
        <w:rPr>
          <w:sz w:val="24"/>
          <w:szCs w:val="24"/>
        </w:rPr>
      </w:pPr>
      <w:r w:rsidRPr="00393CCC">
        <w:rPr>
          <w:sz w:val="24"/>
          <w:szCs w:val="24"/>
        </w:rPr>
        <w:t>8</w:t>
      </w:r>
      <w:r w:rsidR="008F0BE6" w:rsidRPr="00393CCC">
        <w:rPr>
          <w:sz w:val="24"/>
          <w:szCs w:val="24"/>
        </w:rPr>
        <w:t>) W celu rzetelnego i jasnego przedstawienia sytuacji majątkowej i finansowej jednostki oraz wyniku finansowego, zgodnie z art. 51 ust. 1 ustawy o rachunkowości ustala się następujące progi istotności:</w:t>
      </w:r>
    </w:p>
    <w:p w14:paraId="28B94E16" w14:textId="77777777" w:rsidR="008F0BE6" w:rsidRPr="00393CCC" w:rsidRDefault="008F0BE6" w:rsidP="00CD537D">
      <w:pPr>
        <w:spacing w:line="312" w:lineRule="auto"/>
        <w:jc w:val="both"/>
        <w:rPr>
          <w:sz w:val="24"/>
          <w:szCs w:val="24"/>
        </w:rPr>
      </w:pPr>
    </w:p>
    <w:p w14:paraId="67F55E3C" w14:textId="77777777" w:rsidR="008F0BE6" w:rsidRPr="00393CCC" w:rsidRDefault="008F0BE6" w:rsidP="00CD537D">
      <w:pPr>
        <w:spacing w:line="312" w:lineRule="auto"/>
        <w:jc w:val="both"/>
        <w:rPr>
          <w:sz w:val="24"/>
          <w:szCs w:val="24"/>
        </w:rPr>
      </w:pPr>
      <w:r w:rsidRPr="00393CCC">
        <w:rPr>
          <w:sz w:val="24"/>
          <w:szCs w:val="24"/>
        </w:rPr>
        <w:t xml:space="preserve">a) </w:t>
      </w:r>
      <w:r w:rsidRPr="00393CCC">
        <w:rPr>
          <w:b/>
          <w:sz w:val="24"/>
          <w:szCs w:val="24"/>
        </w:rPr>
        <w:t>dla należności ustala się próg istotności na poziomie 0,3%</w:t>
      </w:r>
      <w:r w:rsidRPr="00393CCC">
        <w:rPr>
          <w:sz w:val="24"/>
          <w:szCs w:val="24"/>
        </w:rPr>
        <w:t xml:space="preserve"> sumy aktywów, </w:t>
      </w:r>
      <w:r w:rsidRPr="00393CCC">
        <w:rPr>
          <w:b/>
          <w:sz w:val="24"/>
          <w:szCs w:val="24"/>
        </w:rPr>
        <w:t>dla zobowiązań ustala się próg istotności na poziomie 0,3%</w:t>
      </w:r>
      <w:r w:rsidRPr="00393CCC">
        <w:rPr>
          <w:sz w:val="24"/>
          <w:szCs w:val="24"/>
        </w:rPr>
        <w:t xml:space="preserve"> sumy pasywów – za poprzedni okres sprawozdawczy,</w:t>
      </w:r>
    </w:p>
    <w:p w14:paraId="4B2CFF22" w14:textId="77777777" w:rsidR="008F0BE6" w:rsidRPr="00393CCC" w:rsidRDefault="008F0BE6" w:rsidP="00CD537D">
      <w:pPr>
        <w:spacing w:line="312" w:lineRule="auto"/>
        <w:jc w:val="both"/>
        <w:rPr>
          <w:sz w:val="24"/>
          <w:szCs w:val="24"/>
        </w:rPr>
      </w:pPr>
    </w:p>
    <w:p w14:paraId="1844A54E" w14:textId="77777777" w:rsidR="008F0BE6" w:rsidRPr="00393CCC" w:rsidRDefault="008F0BE6" w:rsidP="00CD537D">
      <w:pPr>
        <w:spacing w:line="312" w:lineRule="auto"/>
        <w:jc w:val="both"/>
        <w:rPr>
          <w:sz w:val="24"/>
          <w:szCs w:val="24"/>
        </w:rPr>
      </w:pPr>
      <w:r w:rsidRPr="00393CCC">
        <w:rPr>
          <w:sz w:val="24"/>
          <w:szCs w:val="24"/>
        </w:rPr>
        <w:t xml:space="preserve">b) </w:t>
      </w:r>
      <w:r w:rsidRPr="00393CCC">
        <w:rPr>
          <w:b/>
          <w:sz w:val="24"/>
          <w:szCs w:val="24"/>
        </w:rPr>
        <w:t>dla przychodów ustala się próg istotności na poziomie 0,4%</w:t>
      </w:r>
      <w:r w:rsidRPr="00393CCC">
        <w:rPr>
          <w:sz w:val="24"/>
          <w:szCs w:val="24"/>
        </w:rPr>
        <w:t xml:space="preserve"> sumy przychodów netto z podstawowej działalności operacyjnej, </w:t>
      </w:r>
      <w:r w:rsidRPr="00393CCC">
        <w:rPr>
          <w:b/>
          <w:sz w:val="24"/>
          <w:szCs w:val="24"/>
        </w:rPr>
        <w:t>dla kosztów ustala się próg istotności na poziomie 0,4%</w:t>
      </w:r>
      <w:r w:rsidRPr="00393CCC">
        <w:rPr>
          <w:sz w:val="24"/>
          <w:szCs w:val="24"/>
        </w:rPr>
        <w:t xml:space="preserve"> sumy kosztów działalności operacyjnej – za poprzedni okres sprawozdawczy,</w:t>
      </w:r>
    </w:p>
    <w:p w14:paraId="1C864EAC" w14:textId="77777777" w:rsidR="008F0BE6" w:rsidRPr="00393CCC" w:rsidRDefault="008F0BE6" w:rsidP="00CD537D">
      <w:pPr>
        <w:spacing w:line="312" w:lineRule="auto"/>
        <w:jc w:val="both"/>
        <w:rPr>
          <w:sz w:val="24"/>
          <w:szCs w:val="24"/>
        </w:rPr>
      </w:pPr>
    </w:p>
    <w:p w14:paraId="6784CBD6" w14:textId="77777777" w:rsidR="008F0BE6" w:rsidRPr="00393CCC" w:rsidRDefault="008F0BE6" w:rsidP="00CD537D">
      <w:pPr>
        <w:spacing w:line="312" w:lineRule="auto"/>
        <w:jc w:val="both"/>
        <w:rPr>
          <w:sz w:val="24"/>
          <w:szCs w:val="24"/>
        </w:rPr>
      </w:pPr>
      <w:r w:rsidRPr="00393CCC">
        <w:rPr>
          <w:sz w:val="24"/>
          <w:szCs w:val="24"/>
        </w:rPr>
        <w:t xml:space="preserve">c) </w:t>
      </w:r>
      <w:r w:rsidRPr="00393CCC">
        <w:rPr>
          <w:b/>
          <w:sz w:val="24"/>
          <w:szCs w:val="24"/>
        </w:rPr>
        <w:t>dla zrealizowanych dochodów budżetowych i wartości sprzedanych i nieodpłatnie przekazanych środków trwałych</w:t>
      </w:r>
      <w:r w:rsidRPr="00393CCC">
        <w:rPr>
          <w:sz w:val="24"/>
          <w:szCs w:val="24"/>
        </w:rPr>
        <w:t xml:space="preserve"> i środków trwałych w budowie oraz wartości niematerialnych i prawnych </w:t>
      </w:r>
      <w:r w:rsidRPr="00393CCC">
        <w:rPr>
          <w:b/>
          <w:sz w:val="24"/>
          <w:szCs w:val="24"/>
        </w:rPr>
        <w:t>ustala się próg istotności na poziomie 0,3%</w:t>
      </w:r>
      <w:r w:rsidRPr="00393CCC">
        <w:rPr>
          <w:sz w:val="24"/>
          <w:szCs w:val="24"/>
        </w:rPr>
        <w:t xml:space="preserve"> sumy zmniejszenia funduszu jednostki, </w:t>
      </w:r>
      <w:r w:rsidRPr="00393CCC">
        <w:rPr>
          <w:b/>
          <w:sz w:val="24"/>
          <w:szCs w:val="24"/>
        </w:rPr>
        <w:t xml:space="preserve">dla zrealizowanych wydatków budżetowych </w:t>
      </w:r>
      <w:r w:rsidRPr="00393CCC">
        <w:rPr>
          <w:b/>
          <w:sz w:val="24"/>
          <w:szCs w:val="24"/>
        </w:rPr>
        <w:br/>
        <w:t>i wartości nieodpłatnie otrzymanych środków trwałych</w:t>
      </w:r>
      <w:r w:rsidRPr="00393CCC">
        <w:rPr>
          <w:sz w:val="24"/>
          <w:szCs w:val="24"/>
        </w:rPr>
        <w:t xml:space="preserve"> i środków trwałych w budowie oraz wartości niematerialnych i prawnych </w:t>
      </w:r>
      <w:r w:rsidRPr="00393CCC">
        <w:rPr>
          <w:b/>
          <w:sz w:val="24"/>
          <w:szCs w:val="24"/>
        </w:rPr>
        <w:t>ustala się próg istotności na poziomie 0,3%</w:t>
      </w:r>
      <w:r w:rsidRPr="00393CCC">
        <w:rPr>
          <w:sz w:val="24"/>
          <w:szCs w:val="24"/>
        </w:rPr>
        <w:t xml:space="preserve"> sumy zwiększeń funduszu jednostki – za poprzedni okres sprawozdawczy.</w:t>
      </w:r>
    </w:p>
    <w:p w14:paraId="6C8CC926" w14:textId="77777777" w:rsidR="008F0BE6" w:rsidRPr="00393CCC" w:rsidRDefault="008F0BE6" w:rsidP="00CD537D">
      <w:pPr>
        <w:spacing w:line="312" w:lineRule="auto"/>
        <w:jc w:val="both"/>
        <w:rPr>
          <w:sz w:val="24"/>
          <w:szCs w:val="24"/>
        </w:rPr>
      </w:pPr>
    </w:p>
    <w:p w14:paraId="700DB308" w14:textId="77777777" w:rsidR="008F0BE6" w:rsidRPr="00393CCC" w:rsidRDefault="008F0BE6" w:rsidP="00CD537D">
      <w:pPr>
        <w:spacing w:line="312" w:lineRule="auto"/>
        <w:jc w:val="both"/>
        <w:rPr>
          <w:b/>
          <w:sz w:val="24"/>
          <w:szCs w:val="24"/>
        </w:rPr>
      </w:pPr>
      <w:r w:rsidRPr="00393CCC">
        <w:rPr>
          <w:b/>
          <w:sz w:val="24"/>
          <w:szCs w:val="24"/>
        </w:rPr>
        <w:t>Jako kwoty istotne traktuje się te kwoty, które przekraczają określone powyżej progi istotności dla poszczególnych sprawozdań finansowych za poprzedni okres sprawozdawczy.</w:t>
      </w:r>
    </w:p>
    <w:p w14:paraId="589A4067" w14:textId="77777777" w:rsidR="008F0BE6" w:rsidRPr="00393CCC" w:rsidRDefault="008F0BE6" w:rsidP="00CD537D">
      <w:pPr>
        <w:spacing w:line="312" w:lineRule="auto"/>
        <w:jc w:val="both"/>
        <w:rPr>
          <w:sz w:val="24"/>
          <w:szCs w:val="24"/>
        </w:rPr>
      </w:pPr>
      <w:r w:rsidRPr="00393CCC">
        <w:rPr>
          <w:sz w:val="24"/>
          <w:szCs w:val="24"/>
        </w:rPr>
        <w:t xml:space="preserve"> </w:t>
      </w:r>
    </w:p>
    <w:p w14:paraId="30A58B0E" w14:textId="77777777" w:rsidR="008F0BE6" w:rsidRPr="00393CCC" w:rsidRDefault="00BC61C5" w:rsidP="00CD537D">
      <w:pPr>
        <w:spacing w:line="312" w:lineRule="auto"/>
        <w:jc w:val="both"/>
        <w:rPr>
          <w:sz w:val="24"/>
          <w:szCs w:val="24"/>
        </w:rPr>
      </w:pPr>
      <w:r w:rsidRPr="00393CCC">
        <w:rPr>
          <w:sz w:val="24"/>
          <w:szCs w:val="24"/>
        </w:rPr>
        <w:t>9</w:t>
      </w:r>
      <w:r w:rsidR="008F0BE6" w:rsidRPr="00393CCC">
        <w:rPr>
          <w:sz w:val="24"/>
          <w:szCs w:val="24"/>
        </w:rPr>
        <w:t xml:space="preserve">) Sporządzając sprawozdanie finansowe, jednostka samorządu terytorialnego przedstawia w informacji uzupełniającej do tego sprawozdania dane o wysokości środków na świadczenia pracownicze zabezpieczone w wieloletniej prognozie finansowej jednostki samorządu terytorialnego. </w:t>
      </w:r>
    </w:p>
    <w:p w14:paraId="59D4778B" w14:textId="77777777" w:rsidR="008F0BE6" w:rsidRPr="00393CCC" w:rsidRDefault="008F0BE6" w:rsidP="00CD537D">
      <w:pPr>
        <w:spacing w:line="312" w:lineRule="auto"/>
        <w:jc w:val="both"/>
        <w:rPr>
          <w:color w:val="FF0000"/>
          <w:sz w:val="24"/>
          <w:szCs w:val="24"/>
        </w:rPr>
      </w:pPr>
    </w:p>
    <w:p w14:paraId="46FAF912" w14:textId="77777777" w:rsidR="008F0BE6" w:rsidRPr="00393CCC" w:rsidRDefault="00F370D4" w:rsidP="00CD537D">
      <w:pPr>
        <w:spacing w:line="312" w:lineRule="auto"/>
        <w:jc w:val="both"/>
        <w:rPr>
          <w:sz w:val="24"/>
          <w:szCs w:val="24"/>
        </w:rPr>
      </w:pPr>
      <w:r w:rsidRPr="00393CCC">
        <w:rPr>
          <w:sz w:val="24"/>
          <w:szCs w:val="24"/>
        </w:rPr>
        <w:t>8</w:t>
      </w:r>
      <w:r w:rsidR="008F0BE6" w:rsidRPr="00393CCC">
        <w:rPr>
          <w:sz w:val="24"/>
          <w:szCs w:val="24"/>
        </w:rPr>
        <w:t>) Sprawozdanie finansowe i sprawozdania budżetowe podpisywane są przez kierownika jednostki oraz głównego księgowego.</w:t>
      </w:r>
    </w:p>
    <w:p w14:paraId="2531FEC2" w14:textId="77777777" w:rsidR="008F0BE6" w:rsidRPr="00393CCC" w:rsidRDefault="008F0BE6" w:rsidP="00CD537D">
      <w:pPr>
        <w:spacing w:line="312" w:lineRule="auto"/>
        <w:jc w:val="both"/>
        <w:rPr>
          <w:sz w:val="24"/>
          <w:szCs w:val="24"/>
        </w:rPr>
      </w:pPr>
    </w:p>
    <w:p w14:paraId="0A071C71" w14:textId="77777777" w:rsidR="008F0BE6" w:rsidRPr="00393CCC" w:rsidRDefault="00F370D4" w:rsidP="00CD537D">
      <w:pPr>
        <w:spacing w:line="312" w:lineRule="auto"/>
        <w:jc w:val="both"/>
        <w:rPr>
          <w:sz w:val="24"/>
          <w:szCs w:val="24"/>
        </w:rPr>
      </w:pPr>
      <w:r w:rsidRPr="00393CCC">
        <w:rPr>
          <w:sz w:val="24"/>
          <w:szCs w:val="24"/>
        </w:rPr>
        <w:t>9</w:t>
      </w:r>
      <w:r w:rsidR="008F0BE6" w:rsidRPr="00393CCC">
        <w:rPr>
          <w:sz w:val="24"/>
          <w:szCs w:val="24"/>
        </w:rPr>
        <w:t>)   Sprawozdanie finansowe sporządzane jest na dzień 31 grudnia, natomiast termin jego sporządzenia i przekaz</w:t>
      </w:r>
      <w:r w:rsidR="009604D4" w:rsidRPr="00393CCC">
        <w:rPr>
          <w:sz w:val="24"/>
          <w:szCs w:val="24"/>
        </w:rPr>
        <w:t>ania do odbiorcy upływa z dniem jak niżej chyba, że przepisy szczególne stanowią inaczej:</w:t>
      </w:r>
    </w:p>
    <w:p w14:paraId="4DDAC4DC" w14:textId="77777777" w:rsidR="008F0BE6" w:rsidRPr="00393CCC" w:rsidRDefault="008F0BE6" w:rsidP="00CD537D">
      <w:pPr>
        <w:spacing w:line="312" w:lineRule="auto"/>
        <w:jc w:val="both"/>
        <w:rPr>
          <w:sz w:val="24"/>
          <w:szCs w:val="24"/>
        </w:rPr>
      </w:pPr>
    </w:p>
    <w:p w14:paraId="5CBF1365" w14:textId="5004D257" w:rsidR="008F0BE6" w:rsidRPr="00393CCC" w:rsidRDefault="008F0BE6" w:rsidP="00CD537D">
      <w:pPr>
        <w:tabs>
          <w:tab w:val="left" w:pos="0"/>
        </w:tabs>
        <w:spacing w:line="312" w:lineRule="auto"/>
        <w:jc w:val="both"/>
        <w:rPr>
          <w:sz w:val="24"/>
          <w:szCs w:val="24"/>
        </w:rPr>
      </w:pPr>
      <w:r w:rsidRPr="00393CCC">
        <w:rPr>
          <w:sz w:val="24"/>
          <w:szCs w:val="24"/>
        </w:rPr>
        <w:lastRenderedPageBreak/>
        <w:t xml:space="preserve">- </w:t>
      </w:r>
      <w:r w:rsidRPr="00393CCC">
        <w:rPr>
          <w:sz w:val="24"/>
          <w:szCs w:val="24"/>
          <w:u w:val="single"/>
        </w:rPr>
        <w:t>w przypadku sprawozdań jednostkowych – do 31 marca</w:t>
      </w:r>
      <w:r w:rsidR="003129C8">
        <w:rPr>
          <w:sz w:val="24"/>
          <w:szCs w:val="24"/>
        </w:rPr>
        <w:t xml:space="preserve"> roku nastę</w:t>
      </w:r>
      <w:r w:rsidRPr="00393CCC">
        <w:rPr>
          <w:sz w:val="24"/>
          <w:szCs w:val="24"/>
        </w:rPr>
        <w:t xml:space="preserve">pnego </w:t>
      </w:r>
      <w:r w:rsidRPr="00393CCC">
        <w:rPr>
          <w:sz w:val="24"/>
          <w:szCs w:val="24"/>
        </w:rPr>
        <w:br/>
        <w:t>(dla zarządu),</w:t>
      </w:r>
    </w:p>
    <w:p w14:paraId="295803FA" w14:textId="77777777" w:rsidR="008F0BE6" w:rsidRPr="00393CCC" w:rsidRDefault="008F0BE6" w:rsidP="00CD537D">
      <w:pPr>
        <w:tabs>
          <w:tab w:val="left" w:pos="0"/>
        </w:tabs>
        <w:spacing w:line="312" w:lineRule="auto"/>
        <w:jc w:val="both"/>
        <w:rPr>
          <w:sz w:val="24"/>
          <w:szCs w:val="24"/>
        </w:rPr>
      </w:pPr>
    </w:p>
    <w:p w14:paraId="309D5215" w14:textId="77777777" w:rsidR="008F0BE6" w:rsidRPr="00393CCC" w:rsidRDefault="008F0BE6" w:rsidP="00CD537D">
      <w:pPr>
        <w:tabs>
          <w:tab w:val="left" w:pos="0"/>
        </w:tabs>
        <w:spacing w:line="312" w:lineRule="auto"/>
        <w:jc w:val="both"/>
        <w:rPr>
          <w:sz w:val="24"/>
          <w:szCs w:val="24"/>
        </w:rPr>
      </w:pPr>
      <w:r w:rsidRPr="00393CCC">
        <w:rPr>
          <w:sz w:val="24"/>
          <w:szCs w:val="24"/>
        </w:rPr>
        <w:t xml:space="preserve">- </w:t>
      </w:r>
      <w:r w:rsidRPr="00393CCC">
        <w:rPr>
          <w:sz w:val="24"/>
          <w:szCs w:val="24"/>
          <w:u w:val="single"/>
        </w:rPr>
        <w:t>w przypadku łącznych sprawozdań finansowych</w:t>
      </w:r>
      <w:r w:rsidRPr="00393CCC">
        <w:rPr>
          <w:sz w:val="24"/>
          <w:szCs w:val="24"/>
        </w:rPr>
        <w:t xml:space="preserve"> obejmujących dane wynikające ze sprawozdań samorządowych jednostek budżetowych i samorządowych zakładów budżetowych – </w:t>
      </w:r>
      <w:r w:rsidRPr="00393CCC">
        <w:rPr>
          <w:sz w:val="24"/>
          <w:szCs w:val="24"/>
          <w:u w:val="single"/>
        </w:rPr>
        <w:t>do 30 kwietnia roku następnego</w:t>
      </w:r>
      <w:r w:rsidRPr="00393CCC">
        <w:rPr>
          <w:sz w:val="24"/>
          <w:szCs w:val="24"/>
        </w:rPr>
        <w:t xml:space="preserve"> (d</w:t>
      </w:r>
      <w:r w:rsidR="009459D2" w:rsidRPr="00393CCC">
        <w:rPr>
          <w:sz w:val="24"/>
          <w:szCs w:val="24"/>
        </w:rPr>
        <w:t>o</w:t>
      </w:r>
      <w:r w:rsidRPr="00393CCC">
        <w:rPr>
          <w:sz w:val="24"/>
          <w:szCs w:val="24"/>
        </w:rPr>
        <w:t xml:space="preserve"> RIO –</w:t>
      </w:r>
      <w:r w:rsidR="009459D2" w:rsidRPr="00393CCC">
        <w:rPr>
          <w:sz w:val="24"/>
          <w:szCs w:val="24"/>
        </w:rPr>
        <w:t>wersja elektroniczna</w:t>
      </w:r>
      <w:r w:rsidR="000A2AA1" w:rsidRPr="00393CCC">
        <w:rPr>
          <w:sz w:val="24"/>
          <w:szCs w:val="24"/>
        </w:rPr>
        <w:t>)</w:t>
      </w:r>
      <w:r w:rsidRPr="00393CCC">
        <w:rPr>
          <w:sz w:val="24"/>
          <w:szCs w:val="24"/>
        </w:rPr>
        <w:t>,</w:t>
      </w:r>
    </w:p>
    <w:p w14:paraId="1E62B551" w14:textId="77777777" w:rsidR="008F0BE6" w:rsidRPr="00393CCC" w:rsidRDefault="008F0BE6" w:rsidP="00CD537D">
      <w:pPr>
        <w:tabs>
          <w:tab w:val="left" w:pos="0"/>
        </w:tabs>
        <w:spacing w:line="312" w:lineRule="auto"/>
        <w:jc w:val="both"/>
        <w:rPr>
          <w:sz w:val="24"/>
          <w:szCs w:val="24"/>
        </w:rPr>
      </w:pPr>
    </w:p>
    <w:p w14:paraId="4BD2950E" w14:textId="77777777" w:rsidR="008F0BE6" w:rsidRPr="00393CCC" w:rsidRDefault="008F0BE6" w:rsidP="00CD537D">
      <w:pPr>
        <w:spacing w:line="312" w:lineRule="auto"/>
        <w:jc w:val="both"/>
        <w:rPr>
          <w:sz w:val="24"/>
          <w:szCs w:val="24"/>
        </w:rPr>
      </w:pPr>
      <w:r w:rsidRPr="00393CCC">
        <w:rPr>
          <w:sz w:val="24"/>
          <w:szCs w:val="24"/>
        </w:rPr>
        <w:t xml:space="preserve">- </w:t>
      </w:r>
      <w:r w:rsidRPr="00393CCC">
        <w:rPr>
          <w:sz w:val="24"/>
          <w:szCs w:val="24"/>
          <w:u w:val="single"/>
        </w:rPr>
        <w:t>w przypadku bilansu z wykonania budżetu do 30 kwietnia roku następnego</w:t>
      </w:r>
      <w:r w:rsidRPr="00393CCC">
        <w:rPr>
          <w:sz w:val="24"/>
          <w:szCs w:val="24"/>
        </w:rPr>
        <w:t xml:space="preserve"> (do RIO </w:t>
      </w:r>
      <w:r w:rsidR="006E6709">
        <w:rPr>
          <w:sz w:val="24"/>
          <w:szCs w:val="24"/>
        </w:rPr>
        <w:t>w</w:t>
      </w:r>
      <w:r w:rsidRPr="00393CCC">
        <w:rPr>
          <w:sz w:val="24"/>
          <w:szCs w:val="24"/>
        </w:rPr>
        <w:t xml:space="preserve"> wersj</w:t>
      </w:r>
      <w:r w:rsidR="006E6709">
        <w:rPr>
          <w:sz w:val="24"/>
          <w:szCs w:val="24"/>
        </w:rPr>
        <w:t>i</w:t>
      </w:r>
      <w:r w:rsidRPr="00393CCC">
        <w:rPr>
          <w:sz w:val="24"/>
          <w:szCs w:val="24"/>
        </w:rPr>
        <w:t xml:space="preserve"> </w:t>
      </w:r>
      <w:r w:rsidR="006E6709">
        <w:rPr>
          <w:sz w:val="24"/>
          <w:szCs w:val="24"/>
        </w:rPr>
        <w:t>elektronicznej</w:t>
      </w:r>
      <w:r w:rsidRPr="00393CCC">
        <w:rPr>
          <w:sz w:val="24"/>
          <w:szCs w:val="24"/>
        </w:rPr>
        <w:t>),</w:t>
      </w:r>
    </w:p>
    <w:p w14:paraId="68AD0F81" w14:textId="77777777" w:rsidR="008F0BE6" w:rsidRPr="00393CCC" w:rsidRDefault="008F0BE6" w:rsidP="00CD537D">
      <w:pPr>
        <w:spacing w:line="312" w:lineRule="auto"/>
        <w:ind w:left="709" w:hanging="709"/>
        <w:jc w:val="both"/>
        <w:rPr>
          <w:sz w:val="24"/>
          <w:szCs w:val="24"/>
        </w:rPr>
      </w:pPr>
    </w:p>
    <w:p w14:paraId="5238A466" w14:textId="77777777" w:rsidR="008F0BE6" w:rsidRPr="00393CCC" w:rsidRDefault="008F0BE6" w:rsidP="00CD537D">
      <w:pPr>
        <w:spacing w:line="312" w:lineRule="auto"/>
        <w:jc w:val="both"/>
        <w:rPr>
          <w:sz w:val="24"/>
          <w:szCs w:val="24"/>
        </w:rPr>
      </w:pPr>
      <w:r w:rsidRPr="00393CCC">
        <w:rPr>
          <w:sz w:val="24"/>
          <w:szCs w:val="24"/>
          <w:u w:val="single"/>
        </w:rPr>
        <w:t>- w przypadku bilansu skonsolidowanego do 30 czerwca roku następnego</w:t>
      </w:r>
      <w:r w:rsidRPr="00393CCC">
        <w:rPr>
          <w:sz w:val="24"/>
          <w:szCs w:val="24"/>
        </w:rPr>
        <w:t xml:space="preserve"> (do RIO w </w:t>
      </w:r>
      <w:r w:rsidR="006E6709">
        <w:rPr>
          <w:sz w:val="24"/>
          <w:szCs w:val="24"/>
        </w:rPr>
        <w:t>wersji</w:t>
      </w:r>
      <w:r w:rsidRPr="00393CCC">
        <w:rPr>
          <w:sz w:val="24"/>
          <w:szCs w:val="24"/>
        </w:rPr>
        <w:t xml:space="preserve"> elektroniczn</w:t>
      </w:r>
      <w:r w:rsidR="006E6709">
        <w:rPr>
          <w:sz w:val="24"/>
          <w:szCs w:val="24"/>
        </w:rPr>
        <w:t>ej</w:t>
      </w:r>
      <w:r w:rsidRPr="00393CCC">
        <w:rPr>
          <w:sz w:val="24"/>
          <w:szCs w:val="24"/>
        </w:rPr>
        <w:t>).</w:t>
      </w:r>
    </w:p>
    <w:p w14:paraId="6207C368" w14:textId="77777777" w:rsidR="008F0BE6" w:rsidRPr="00393CCC" w:rsidRDefault="008F0BE6" w:rsidP="00CD537D">
      <w:pPr>
        <w:spacing w:line="312" w:lineRule="auto"/>
        <w:jc w:val="both"/>
        <w:rPr>
          <w:sz w:val="24"/>
          <w:szCs w:val="24"/>
        </w:rPr>
      </w:pPr>
    </w:p>
    <w:p w14:paraId="5EE04B44" w14:textId="77777777" w:rsidR="008F0BE6" w:rsidRPr="00393CCC" w:rsidRDefault="008F0BE6" w:rsidP="00CD537D">
      <w:pPr>
        <w:spacing w:line="312" w:lineRule="auto"/>
        <w:jc w:val="both"/>
        <w:rPr>
          <w:sz w:val="24"/>
          <w:szCs w:val="24"/>
        </w:rPr>
      </w:pPr>
      <w:r w:rsidRPr="00393CCC">
        <w:rPr>
          <w:sz w:val="24"/>
          <w:szCs w:val="24"/>
        </w:rPr>
        <w:t>1</w:t>
      </w:r>
      <w:r w:rsidR="00F370D4" w:rsidRPr="00393CCC">
        <w:rPr>
          <w:sz w:val="24"/>
          <w:szCs w:val="24"/>
        </w:rPr>
        <w:t>0</w:t>
      </w:r>
      <w:r w:rsidRPr="00393CCC">
        <w:rPr>
          <w:sz w:val="24"/>
          <w:szCs w:val="24"/>
        </w:rPr>
        <w:t>) Sprawozdanie finansowe jednostki samorządu terytorialnego zarząd przekazuje organowi stanowiącemu jednostki samorządu terytorialnego,  w terminie do dnia 31 maja roku następującego po roku budżetowym.</w:t>
      </w:r>
    </w:p>
    <w:p w14:paraId="5DB44B6A" w14:textId="77777777" w:rsidR="008F0BE6" w:rsidRPr="00393CCC" w:rsidRDefault="008F0BE6" w:rsidP="00CD537D">
      <w:pPr>
        <w:spacing w:line="312" w:lineRule="auto"/>
        <w:jc w:val="both"/>
        <w:rPr>
          <w:sz w:val="24"/>
          <w:szCs w:val="24"/>
        </w:rPr>
      </w:pPr>
    </w:p>
    <w:p w14:paraId="68BE07EF" w14:textId="77777777" w:rsidR="008F0BE6" w:rsidRPr="00393CCC" w:rsidRDefault="008F0BE6" w:rsidP="00CD537D">
      <w:pPr>
        <w:spacing w:line="312" w:lineRule="auto"/>
        <w:jc w:val="both"/>
        <w:rPr>
          <w:sz w:val="24"/>
          <w:szCs w:val="24"/>
        </w:rPr>
      </w:pPr>
      <w:r w:rsidRPr="00393CCC">
        <w:rPr>
          <w:sz w:val="24"/>
          <w:szCs w:val="24"/>
        </w:rPr>
        <w:t>1</w:t>
      </w:r>
      <w:r w:rsidR="00F370D4" w:rsidRPr="00393CCC">
        <w:rPr>
          <w:sz w:val="24"/>
          <w:szCs w:val="24"/>
        </w:rPr>
        <w:t>1</w:t>
      </w:r>
      <w:r w:rsidRPr="00393CCC">
        <w:rPr>
          <w:sz w:val="24"/>
          <w:szCs w:val="24"/>
        </w:rPr>
        <w:t>) Komisja rewizyjna organu jednostki samorządu terytorialnego rozpatruje sprawozdanie finansowe, sprawozdanie z wykonania budżetu wraz z opinią regionalnej izby obrachunkowej o tym sprawozdaniu oraz informację o stanie mienia JST.</w:t>
      </w:r>
    </w:p>
    <w:p w14:paraId="5D434147" w14:textId="77777777" w:rsidR="008F0BE6" w:rsidRPr="00393CCC" w:rsidRDefault="008F0BE6" w:rsidP="00CD537D">
      <w:pPr>
        <w:spacing w:line="312" w:lineRule="auto"/>
        <w:jc w:val="both"/>
        <w:rPr>
          <w:sz w:val="24"/>
          <w:szCs w:val="24"/>
        </w:rPr>
      </w:pPr>
    </w:p>
    <w:p w14:paraId="782C1862" w14:textId="77777777" w:rsidR="008F0BE6" w:rsidRPr="00393CCC" w:rsidRDefault="008F0BE6" w:rsidP="00CD537D">
      <w:pPr>
        <w:spacing w:line="312" w:lineRule="auto"/>
        <w:jc w:val="both"/>
        <w:rPr>
          <w:sz w:val="24"/>
          <w:szCs w:val="24"/>
        </w:rPr>
      </w:pPr>
      <w:r w:rsidRPr="00393CCC">
        <w:rPr>
          <w:sz w:val="24"/>
          <w:szCs w:val="24"/>
        </w:rPr>
        <w:t>1</w:t>
      </w:r>
      <w:r w:rsidR="00F370D4" w:rsidRPr="00393CCC">
        <w:rPr>
          <w:sz w:val="24"/>
          <w:szCs w:val="24"/>
        </w:rPr>
        <w:t>2</w:t>
      </w:r>
      <w:r w:rsidRPr="00393CCC">
        <w:rPr>
          <w:sz w:val="24"/>
          <w:szCs w:val="24"/>
        </w:rPr>
        <w:t>) Komisja rewizyjna przedstawia organowi stanowiącemu JST, w terminie do dnia 15 czerwca roku następującego po roku budżetowym, wniosek w sprawie absolutorium dla zarządu.</w:t>
      </w:r>
    </w:p>
    <w:p w14:paraId="4EB04E67" w14:textId="77777777" w:rsidR="008F0BE6" w:rsidRPr="00393CCC" w:rsidRDefault="008F0BE6" w:rsidP="00CD537D">
      <w:pPr>
        <w:spacing w:line="312" w:lineRule="auto"/>
        <w:jc w:val="both"/>
        <w:rPr>
          <w:sz w:val="24"/>
          <w:szCs w:val="24"/>
        </w:rPr>
      </w:pPr>
    </w:p>
    <w:p w14:paraId="5CBCA759" w14:textId="77777777" w:rsidR="008F0BE6" w:rsidRPr="00393CCC" w:rsidRDefault="008F0BE6" w:rsidP="00CD537D">
      <w:pPr>
        <w:spacing w:line="312" w:lineRule="auto"/>
        <w:jc w:val="both"/>
        <w:rPr>
          <w:sz w:val="24"/>
          <w:szCs w:val="24"/>
        </w:rPr>
      </w:pPr>
      <w:r w:rsidRPr="00393CCC">
        <w:rPr>
          <w:sz w:val="24"/>
          <w:szCs w:val="24"/>
        </w:rPr>
        <w:t>1</w:t>
      </w:r>
      <w:r w:rsidR="00F370D4" w:rsidRPr="00393CCC">
        <w:rPr>
          <w:sz w:val="24"/>
          <w:szCs w:val="24"/>
        </w:rPr>
        <w:t>3</w:t>
      </w:r>
      <w:r w:rsidRPr="00393CCC">
        <w:rPr>
          <w:sz w:val="24"/>
          <w:szCs w:val="24"/>
        </w:rPr>
        <w:t xml:space="preserve">) Organ stanowiący JST rozpatruje i zatwierdza sprawozdanie finansowe JST wraz ze sprawozdaniem z wykonania budżetu, w terminie do 30 czerwca roku następującego po roku budżetowym. </w:t>
      </w:r>
    </w:p>
    <w:p w14:paraId="4C6CEAAE" w14:textId="77777777" w:rsidR="008F0BE6" w:rsidRPr="00393CCC" w:rsidRDefault="008F0BE6" w:rsidP="00CD537D">
      <w:pPr>
        <w:spacing w:line="312" w:lineRule="auto"/>
        <w:jc w:val="both"/>
        <w:rPr>
          <w:sz w:val="24"/>
          <w:szCs w:val="24"/>
        </w:rPr>
      </w:pPr>
    </w:p>
    <w:p w14:paraId="0973FDE4" w14:textId="77777777" w:rsidR="00CD537D" w:rsidRDefault="008F0BE6" w:rsidP="00CD537D">
      <w:pPr>
        <w:spacing w:line="312" w:lineRule="auto"/>
        <w:jc w:val="both"/>
        <w:rPr>
          <w:sz w:val="24"/>
          <w:szCs w:val="24"/>
        </w:rPr>
      </w:pPr>
      <w:r w:rsidRPr="00393CCC">
        <w:rPr>
          <w:sz w:val="24"/>
          <w:szCs w:val="24"/>
        </w:rPr>
        <w:t>1</w:t>
      </w:r>
      <w:r w:rsidR="00F370D4" w:rsidRPr="00393CCC">
        <w:rPr>
          <w:sz w:val="24"/>
          <w:szCs w:val="24"/>
        </w:rPr>
        <w:t>4</w:t>
      </w:r>
      <w:r w:rsidRPr="00393CCC">
        <w:rPr>
          <w:sz w:val="24"/>
          <w:szCs w:val="24"/>
        </w:rPr>
        <w:t xml:space="preserve">) Przeksięgowanie wyniku finansowego jednostki za dany rok budżetowy, następuje </w:t>
      </w:r>
      <w:r w:rsidR="00F370D4" w:rsidRPr="00393CCC">
        <w:rPr>
          <w:sz w:val="24"/>
          <w:szCs w:val="24"/>
        </w:rPr>
        <w:t xml:space="preserve">nie wcześniej niż </w:t>
      </w:r>
      <w:r w:rsidRPr="00393CCC">
        <w:rPr>
          <w:sz w:val="24"/>
          <w:szCs w:val="24"/>
        </w:rPr>
        <w:t>z datą zatwierdzenia sprawozdania finansowego przez organ JST.</w:t>
      </w:r>
      <w:r w:rsidR="00CD537D">
        <w:rPr>
          <w:sz w:val="24"/>
          <w:szCs w:val="24"/>
        </w:rPr>
        <w:br w:type="page"/>
      </w:r>
    </w:p>
    <w:p w14:paraId="41DFBDCA" w14:textId="77777777" w:rsidR="008F0BE6" w:rsidRPr="00393CCC" w:rsidRDefault="008F0BE6" w:rsidP="00CD537D">
      <w:pPr>
        <w:spacing w:line="312" w:lineRule="auto"/>
        <w:jc w:val="both"/>
        <w:rPr>
          <w:sz w:val="24"/>
          <w:szCs w:val="24"/>
        </w:rPr>
      </w:pPr>
    </w:p>
    <w:p w14:paraId="3F80BD6F" w14:textId="77777777" w:rsidR="008F0BE6" w:rsidRPr="00393CCC" w:rsidRDefault="008F0BE6" w:rsidP="00D8405D">
      <w:pPr>
        <w:jc w:val="center"/>
        <w:rPr>
          <w:sz w:val="24"/>
          <w:szCs w:val="24"/>
        </w:rPr>
      </w:pPr>
    </w:p>
    <w:p w14:paraId="48F01700" w14:textId="509599B4" w:rsidR="006532D2" w:rsidRPr="00393CCC" w:rsidRDefault="006532D2" w:rsidP="006532D2">
      <w:pPr>
        <w:rPr>
          <w:b/>
          <w:sz w:val="24"/>
          <w:szCs w:val="24"/>
          <w:lang w:val="pl-PL"/>
        </w:rPr>
      </w:pPr>
      <w:r w:rsidRPr="00393CCC">
        <w:rPr>
          <w:b/>
          <w:sz w:val="24"/>
          <w:szCs w:val="24"/>
        </w:rPr>
        <w:t xml:space="preserve">Tabela nr 1. </w:t>
      </w:r>
      <w:r w:rsidR="00401391">
        <w:rPr>
          <w:b/>
          <w:sz w:val="24"/>
          <w:szCs w:val="24"/>
        </w:rPr>
        <w:t xml:space="preserve">Wykaz </w:t>
      </w:r>
      <w:r w:rsidRPr="00393CCC">
        <w:rPr>
          <w:b/>
          <w:sz w:val="24"/>
          <w:szCs w:val="24"/>
        </w:rPr>
        <w:t>czynności dotyczących zamknięcia ksiąg rachunkowych za dany rok obrotowy</w:t>
      </w:r>
      <w:r w:rsidR="00401391">
        <w:rPr>
          <w:b/>
          <w:sz w:val="24"/>
          <w:szCs w:val="24"/>
        </w:rPr>
        <w:t>:</w:t>
      </w:r>
      <w:bookmarkStart w:id="0" w:name="_GoBack"/>
      <w:bookmarkEnd w:id="0"/>
    </w:p>
    <w:tbl>
      <w:tblPr>
        <w:tblStyle w:val="Tabela-Siatka"/>
        <w:tblW w:w="0" w:type="auto"/>
        <w:tblLook w:val="04A0" w:firstRow="1" w:lastRow="0" w:firstColumn="1" w:lastColumn="0" w:noHBand="0" w:noVBand="1"/>
      </w:tblPr>
      <w:tblGrid>
        <w:gridCol w:w="704"/>
        <w:gridCol w:w="7371"/>
        <w:gridCol w:w="987"/>
      </w:tblGrid>
      <w:tr w:rsidR="006532D2" w14:paraId="10D78B40" w14:textId="77777777" w:rsidTr="006532D2">
        <w:trPr>
          <w:trHeight w:val="378"/>
        </w:trPr>
        <w:tc>
          <w:tcPr>
            <w:tcW w:w="704" w:type="dxa"/>
            <w:tcBorders>
              <w:top w:val="single" w:sz="4" w:space="0" w:color="auto"/>
              <w:left w:val="single" w:sz="4" w:space="0" w:color="auto"/>
              <w:bottom w:val="single" w:sz="4" w:space="0" w:color="auto"/>
              <w:right w:val="single" w:sz="4" w:space="0" w:color="auto"/>
            </w:tcBorders>
            <w:hideMark/>
          </w:tcPr>
          <w:p w14:paraId="3DAF465F" w14:textId="77777777" w:rsidR="006532D2" w:rsidRDefault="006532D2">
            <w:r>
              <w:t>Lp.</w:t>
            </w:r>
          </w:p>
        </w:tc>
        <w:tc>
          <w:tcPr>
            <w:tcW w:w="7371" w:type="dxa"/>
            <w:tcBorders>
              <w:top w:val="single" w:sz="4" w:space="0" w:color="auto"/>
              <w:left w:val="single" w:sz="4" w:space="0" w:color="auto"/>
              <w:bottom w:val="single" w:sz="4" w:space="0" w:color="auto"/>
              <w:right w:val="single" w:sz="4" w:space="0" w:color="auto"/>
            </w:tcBorders>
            <w:hideMark/>
          </w:tcPr>
          <w:p w14:paraId="082B8F85" w14:textId="77777777" w:rsidR="006532D2" w:rsidRDefault="006532D2">
            <w:r>
              <w:t>Czynność poprzedzająca zamknięcie roku</w:t>
            </w:r>
          </w:p>
        </w:tc>
        <w:tc>
          <w:tcPr>
            <w:tcW w:w="987" w:type="dxa"/>
            <w:tcBorders>
              <w:top w:val="single" w:sz="4" w:space="0" w:color="auto"/>
              <w:left w:val="single" w:sz="4" w:space="0" w:color="auto"/>
              <w:bottom w:val="single" w:sz="4" w:space="0" w:color="auto"/>
              <w:right w:val="single" w:sz="4" w:space="0" w:color="auto"/>
            </w:tcBorders>
            <w:hideMark/>
          </w:tcPr>
          <w:p w14:paraId="0A2D8F1A" w14:textId="77777777" w:rsidR="006532D2" w:rsidRDefault="006532D2">
            <w:r>
              <w:t>Uwagi</w:t>
            </w:r>
          </w:p>
        </w:tc>
      </w:tr>
      <w:tr w:rsidR="006532D2" w14:paraId="7171EC0C" w14:textId="77777777" w:rsidTr="006532D2">
        <w:tc>
          <w:tcPr>
            <w:tcW w:w="704" w:type="dxa"/>
            <w:tcBorders>
              <w:top w:val="single" w:sz="4" w:space="0" w:color="auto"/>
              <w:left w:val="single" w:sz="4" w:space="0" w:color="auto"/>
              <w:bottom w:val="single" w:sz="4" w:space="0" w:color="auto"/>
              <w:right w:val="single" w:sz="4" w:space="0" w:color="auto"/>
            </w:tcBorders>
            <w:hideMark/>
          </w:tcPr>
          <w:p w14:paraId="3805CF92" w14:textId="77777777" w:rsidR="006532D2" w:rsidRDefault="006532D2">
            <w:r>
              <w:t>1</w:t>
            </w:r>
          </w:p>
        </w:tc>
        <w:tc>
          <w:tcPr>
            <w:tcW w:w="7371" w:type="dxa"/>
            <w:tcBorders>
              <w:top w:val="single" w:sz="4" w:space="0" w:color="auto"/>
              <w:left w:val="single" w:sz="4" w:space="0" w:color="auto"/>
              <w:bottom w:val="single" w:sz="4" w:space="0" w:color="auto"/>
              <w:right w:val="single" w:sz="4" w:space="0" w:color="auto"/>
            </w:tcBorders>
            <w:hideMark/>
          </w:tcPr>
          <w:p w14:paraId="51F8EC27" w14:textId="77777777" w:rsidR="006532D2" w:rsidRDefault="006532D2">
            <w:r>
              <w:t>Ujęcie w księgach rachunkowych danego roku budżetowego wszystkich przychodów i kosztów dotyczących roku obrotowego, bez względu na termin płatności</w:t>
            </w:r>
          </w:p>
        </w:tc>
        <w:tc>
          <w:tcPr>
            <w:tcW w:w="987" w:type="dxa"/>
            <w:tcBorders>
              <w:top w:val="single" w:sz="4" w:space="0" w:color="auto"/>
              <w:left w:val="single" w:sz="4" w:space="0" w:color="auto"/>
              <w:bottom w:val="single" w:sz="4" w:space="0" w:color="auto"/>
              <w:right w:val="single" w:sz="4" w:space="0" w:color="auto"/>
            </w:tcBorders>
          </w:tcPr>
          <w:p w14:paraId="55888562" w14:textId="77777777" w:rsidR="006532D2" w:rsidRDefault="006532D2"/>
        </w:tc>
      </w:tr>
      <w:tr w:rsidR="006532D2" w14:paraId="2FB7398F" w14:textId="77777777" w:rsidTr="006532D2">
        <w:tc>
          <w:tcPr>
            <w:tcW w:w="704" w:type="dxa"/>
            <w:tcBorders>
              <w:top w:val="single" w:sz="4" w:space="0" w:color="auto"/>
              <w:left w:val="single" w:sz="4" w:space="0" w:color="auto"/>
              <w:bottom w:val="single" w:sz="4" w:space="0" w:color="auto"/>
              <w:right w:val="single" w:sz="4" w:space="0" w:color="auto"/>
            </w:tcBorders>
            <w:hideMark/>
          </w:tcPr>
          <w:p w14:paraId="3A797455" w14:textId="77777777" w:rsidR="006532D2" w:rsidRDefault="006532D2">
            <w:r>
              <w:t>2</w:t>
            </w:r>
          </w:p>
        </w:tc>
        <w:tc>
          <w:tcPr>
            <w:tcW w:w="7371" w:type="dxa"/>
            <w:tcBorders>
              <w:top w:val="single" w:sz="4" w:space="0" w:color="auto"/>
              <w:left w:val="single" w:sz="4" w:space="0" w:color="auto"/>
              <w:bottom w:val="single" w:sz="4" w:space="0" w:color="auto"/>
              <w:right w:val="single" w:sz="4" w:space="0" w:color="auto"/>
            </w:tcBorders>
            <w:hideMark/>
          </w:tcPr>
          <w:p w14:paraId="6070B0FA" w14:textId="77777777" w:rsidR="006532D2" w:rsidRDefault="006532D2">
            <w:r>
              <w:t>Naliczenie i ujęcie w księgach rachunkowych amortyzacji środków trwałych oraz wartości niematerialnych i prawnych</w:t>
            </w:r>
          </w:p>
        </w:tc>
        <w:tc>
          <w:tcPr>
            <w:tcW w:w="987" w:type="dxa"/>
            <w:tcBorders>
              <w:top w:val="single" w:sz="4" w:space="0" w:color="auto"/>
              <w:left w:val="single" w:sz="4" w:space="0" w:color="auto"/>
              <w:bottom w:val="single" w:sz="4" w:space="0" w:color="auto"/>
              <w:right w:val="single" w:sz="4" w:space="0" w:color="auto"/>
            </w:tcBorders>
          </w:tcPr>
          <w:p w14:paraId="5E424754" w14:textId="77777777" w:rsidR="006532D2" w:rsidRDefault="006532D2"/>
        </w:tc>
      </w:tr>
      <w:tr w:rsidR="006532D2" w14:paraId="4F993022" w14:textId="77777777" w:rsidTr="006532D2">
        <w:tc>
          <w:tcPr>
            <w:tcW w:w="704" w:type="dxa"/>
            <w:tcBorders>
              <w:top w:val="single" w:sz="4" w:space="0" w:color="auto"/>
              <w:left w:val="single" w:sz="4" w:space="0" w:color="auto"/>
              <w:bottom w:val="single" w:sz="4" w:space="0" w:color="auto"/>
              <w:right w:val="single" w:sz="4" w:space="0" w:color="auto"/>
            </w:tcBorders>
            <w:hideMark/>
          </w:tcPr>
          <w:p w14:paraId="2327E6D6" w14:textId="77777777" w:rsidR="006532D2" w:rsidRDefault="006532D2">
            <w:r>
              <w:t>3</w:t>
            </w:r>
          </w:p>
        </w:tc>
        <w:tc>
          <w:tcPr>
            <w:tcW w:w="7371" w:type="dxa"/>
            <w:tcBorders>
              <w:top w:val="single" w:sz="4" w:space="0" w:color="auto"/>
              <w:left w:val="single" w:sz="4" w:space="0" w:color="auto"/>
              <w:bottom w:val="single" w:sz="4" w:space="0" w:color="auto"/>
              <w:right w:val="single" w:sz="4" w:space="0" w:color="auto"/>
            </w:tcBorders>
            <w:hideMark/>
          </w:tcPr>
          <w:p w14:paraId="4CCF68F2" w14:textId="77777777" w:rsidR="006532D2" w:rsidRDefault="006532D2">
            <w:r>
              <w:t>Rozliczenie zakończonych zadań inwestycyjnych i przeksięgowanie ich na właściwe konta lub rozliczenie inwestycji zaniechanych</w:t>
            </w:r>
          </w:p>
        </w:tc>
        <w:tc>
          <w:tcPr>
            <w:tcW w:w="987" w:type="dxa"/>
            <w:tcBorders>
              <w:top w:val="single" w:sz="4" w:space="0" w:color="auto"/>
              <w:left w:val="single" w:sz="4" w:space="0" w:color="auto"/>
              <w:bottom w:val="single" w:sz="4" w:space="0" w:color="auto"/>
              <w:right w:val="single" w:sz="4" w:space="0" w:color="auto"/>
            </w:tcBorders>
          </w:tcPr>
          <w:p w14:paraId="4BF9F783" w14:textId="77777777" w:rsidR="006532D2" w:rsidRDefault="006532D2"/>
        </w:tc>
      </w:tr>
      <w:tr w:rsidR="006532D2" w14:paraId="69495581" w14:textId="77777777" w:rsidTr="006532D2">
        <w:tc>
          <w:tcPr>
            <w:tcW w:w="704" w:type="dxa"/>
            <w:tcBorders>
              <w:top w:val="single" w:sz="4" w:space="0" w:color="auto"/>
              <w:left w:val="single" w:sz="4" w:space="0" w:color="auto"/>
              <w:bottom w:val="single" w:sz="4" w:space="0" w:color="auto"/>
              <w:right w:val="single" w:sz="4" w:space="0" w:color="auto"/>
            </w:tcBorders>
            <w:hideMark/>
          </w:tcPr>
          <w:p w14:paraId="42D8767F" w14:textId="77777777" w:rsidR="006532D2" w:rsidRDefault="006532D2">
            <w:r>
              <w:t>4</w:t>
            </w:r>
          </w:p>
        </w:tc>
        <w:tc>
          <w:tcPr>
            <w:tcW w:w="7371" w:type="dxa"/>
            <w:tcBorders>
              <w:top w:val="single" w:sz="4" w:space="0" w:color="auto"/>
              <w:left w:val="single" w:sz="4" w:space="0" w:color="auto"/>
              <w:bottom w:val="single" w:sz="4" w:space="0" w:color="auto"/>
              <w:right w:val="single" w:sz="4" w:space="0" w:color="auto"/>
            </w:tcBorders>
            <w:hideMark/>
          </w:tcPr>
          <w:p w14:paraId="0546C06E" w14:textId="77777777" w:rsidR="006532D2" w:rsidRDefault="006532D2">
            <w:r>
              <w:t xml:space="preserve">Rozliczenie niewykorzystanych dotacji przedmiotowych, podmiotowych i celowych z instytucjami, od których jednostka dostała dotację </w:t>
            </w:r>
          </w:p>
        </w:tc>
        <w:tc>
          <w:tcPr>
            <w:tcW w:w="987" w:type="dxa"/>
            <w:tcBorders>
              <w:top w:val="single" w:sz="4" w:space="0" w:color="auto"/>
              <w:left w:val="single" w:sz="4" w:space="0" w:color="auto"/>
              <w:bottom w:val="single" w:sz="4" w:space="0" w:color="auto"/>
              <w:right w:val="single" w:sz="4" w:space="0" w:color="auto"/>
            </w:tcBorders>
          </w:tcPr>
          <w:p w14:paraId="0650EAB8" w14:textId="77777777" w:rsidR="006532D2" w:rsidRDefault="006532D2"/>
        </w:tc>
      </w:tr>
      <w:tr w:rsidR="006532D2" w14:paraId="03156897" w14:textId="77777777" w:rsidTr="006532D2">
        <w:tc>
          <w:tcPr>
            <w:tcW w:w="704" w:type="dxa"/>
            <w:tcBorders>
              <w:top w:val="single" w:sz="4" w:space="0" w:color="auto"/>
              <w:left w:val="single" w:sz="4" w:space="0" w:color="auto"/>
              <w:bottom w:val="single" w:sz="4" w:space="0" w:color="auto"/>
              <w:right w:val="single" w:sz="4" w:space="0" w:color="auto"/>
            </w:tcBorders>
            <w:hideMark/>
          </w:tcPr>
          <w:p w14:paraId="3D622CB3" w14:textId="77777777" w:rsidR="006532D2" w:rsidRDefault="006532D2">
            <w:r>
              <w:t>5</w:t>
            </w:r>
          </w:p>
        </w:tc>
        <w:tc>
          <w:tcPr>
            <w:tcW w:w="7371" w:type="dxa"/>
            <w:tcBorders>
              <w:top w:val="single" w:sz="4" w:space="0" w:color="auto"/>
              <w:left w:val="single" w:sz="4" w:space="0" w:color="auto"/>
              <w:bottom w:val="single" w:sz="4" w:space="0" w:color="auto"/>
              <w:right w:val="single" w:sz="4" w:space="0" w:color="auto"/>
            </w:tcBorders>
            <w:hideMark/>
          </w:tcPr>
          <w:p w14:paraId="7A59AC03" w14:textId="77777777" w:rsidR="006532D2" w:rsidRDefault="006532D2">
            <w:r>
              <w:t>Uzgodnienie z jednostką nadrzędną sum zrealizowanych dochodów i niezrealizowanych wydatków oraz przekazanie odpowiednich kwot do właściwego budżetu</w:t>
            </w:r>
          </w:p>
        </w:tc>
        <w:tc>
          <w:tcPr>
            <w:tcW w:w="987" w:type="dxa"/>
            <w:tcBorders>
              <w:top w:val="single" w:sz="4" w:space="0" w:color="auto"/>
              <w:left w:val="single" w:sz="4" w:space="0" w:color="auto"/>
              <w:bottom w:val="single" w:sz="4" w:space="0" w:color="auto"/>
              <w:right w:val="single" w:sz="4" w:space="0" w:color="auto"/>
            </w:tcBorders>
          </w:tcPr>
          <w:p w14:paraId="5D28D8E3" w14:textId="77777777" w:rsidR="006532D2" w:rsidRDefault="006532D2"/>
        </w:tc>
      </w:tr>
      <w:tr w:rsidR="006532D2" w14:paraId="4FF8E4B5" w14:textId="77777777" w:rsidTr="006532D2">
        <w:tc>
          <w:tcPr>
            <w:tcW w:w="704" w:type="dxa"/>
            <w:tcBorders>
              <w:top w:val="single" w:sz="4" w:space="0" w:color="auto"/>
              <w:left w:val="single" w:sz="4" w:space="0" w:color="auto"/>
              <w:bottom w:val="single" w:sz="4" w:space="0" w:color="auto"/>
              <w:right w:val="single" w:sz="4" w:space="0" w:color="auto"/>
            </w:tcBorders>
            <w:hideMark/>
          </w:tcPr>
          <w:p w14:paraId="675A2073" w14:textId="77777777" w:rsidR="006532D2" w:rsidRDefault="00F370D4">
            <w:r>
              <w:t>6</w:t>
            </w:r>
          </w:p>
        </w:tc>
        <w:tc>
          <w:tcPr>
            <w:tcW w:w="7371" w:type="dxa"/>
            <w:tcBorders>
              <w:top w:val="single" w:sz="4" w:space="0" w:color="auto"/>
              <w:left w:val="single" w:sz="4" w:space="0" w:color="auto"/>
              <w:bottom w:val="single" w:sz="4" w:space="0" w:color="auto"/>
              <w:right w:val="single" w:sz="4" w:space="0" w:color="auto"/>
            </w:tcBorders>
            <w:hideMark/>
          </w:tcPr>
          <w:p w14:paraId="079BD372" w14:textId="77777777" w:rsidR="006532D2" w:rsidRDefault="006532D2">
            <w:r>
              <w:t>Ujęcie w księgach rachunkowych zobowiązań jednostki z tytułu dodatkowego wynagrodzenia rocznego wraz z jego pochodnymi</w:t>
            </w:r>
          </w:p>
        </w:tc>
        <w:tc>
          <w:tcPr>
            <w:tcW w:w="987" w:type="dxa"/>
            <w:tcBorders>
              <w:top w:val="single" w:sz="4" w:space="0" w:color="auto"/>
              <w:left w:val="single" w:sz="4" w:space="0" w:color="auto"/>
              <w:bottom w:val="single" w:sz="4" w:space="0" w:color="auto"/>
              <w:right w:val="single" w:sz="4" w:space="0" w:color="auto"/>
            </w:tcBorders>
          </w:tcPr>
          <w:p w14:paraId="000B639B" w14:textId="77777777" w:rsidR="006532D2" w:rsidRDefault="006532D2"/>
        </w:tc>
      </w:tr>
      <w:tr w:rsidR="006532D2" w14:paraId="43A26687" w14:textId="77777777" w:rsidTr="006532D2">
        <w:tc>
          <w:tcPr>
            <w:tcW w:w="704" w:type="dxa"/>
            <w:tcBorders>
              <w:top w:val="single" w:sz="4" w:space="0" w:color="auto"/>
              <w:left w:val="single" w:sz="4" w:space="0" w:color="auto"/>
              <w:bottom w:val="single" w:sz="4" w:space="0" w:color="auto"/>
              <w:right w:val="single" w:sz="4" w:space="0" w:color="auto"/>
            </w:tcBorders>
            <w:hideMark/>
          </w:tcPr>
          <w:p w14:paraId="1A6AE4D3" w14:textId="77777777" w:rsidR="006532D2" w:rsidRDefault="00F370D4">
            <w:r>
              <w:t>7</w:t>
            </w:r>
          </w:p>
        </w:tc>
        <w:tc>
          <w:tcPr>
            <w:tcW w:w="7371" w:type="dxa"/>
            <w:tcBorders>
              <w:top w:val="single" w:sz="4" w:space="0" w:color="auto"/>
              <w:left w:val="single" w:sz="4" w:space="0" w:color="auto"/>
              <w:bottom w:val="single" w:sz="4" w:space="0" w:color="auto"/>
              <w:right w:val="single" w:sz="4" w:space="0" w:color="auto"/>
            </w:tcBorders>
            <w:hideMark/>
          </w:tcPr>
          <w:p w14:paraId="11D93771" w14:textId="77777777" w:rsidR="006532D2" w:rsidRDefault="006532D2">
            <w:r>
              <w:t>Odniesienie w księgach rachunkowych jednostki rzeczywistych nadpłat i niedopłat podatkowych</w:t>
            </w:r>
          </w:p>
        </w:tc>
        <w:tc>
          <w:tcPr>
            <w:tcW w:w="987" w:type="dxa"/>
            <w:tcBorders>
              <w:top w:val="single" w:sz="4" w:space="0" w:color="auto"/>
              <w:left w:val="single" w:sz="4" w:space="0" w:color="auto"/>
              <w:bottom w:val="single" w:sz="4" w:space="0" w:color="auto"/>
              <w:right w:val="single" w:sz="4" w:space="0" w:color="auto"/>
            </w:tcBorders>
          </w:tcPr>
          <w:p w14:paraId="553093C9" w14:textId="77777777" w:rsidR="006532D2" w:rsidRDefault="006532D2"/>
        </w:tc>
      </w:tr>
      <w:tr w:rsidR="006532D2" w14:paraId="03E0F53A" w14:textId="77777777" w:rsidTr="006532D2">
        <w:tc>
          <w:tcPr>
            <w:tcW w:w="704" w:type="dxa"/>
            <w:tcBorders>
              <w:top w:val="single" w:sz="4" w:space="0" w:color="auto"/>
              <w:left w:val="single" w:sz="4" w:space="0" w:color="auto"/>
              <w:bottom w:val="single" w:sz="4" w:space="0" w:color="auto"/>
              <w:right w:val="single" w:sz="4" w:space="0" w:color="auto"/>
            </w:tcBorders>
            <w:hideMark/>
          </w:tcPr>
          <w:p w14:paraId="48442115" w14:textId="77777777" w:rsidR="006532D2" w:rsidRDefault="00F370D4">
            <w:r>
              <w:t>8</w:t>
            </w:r>
          </w:p>
        </w:tc>
        <w:tc>
          <w:tcPr>
            <w:tcW w:w="7371" w:type="dxa"/>
            <w:tcBorders>
              <w:top w:val="single" w:sz="4" w:space="0" w:color="auto"/>
              <w:left w:val="single" w:sz="4" w:space="0" w:color="auto"/>
              <w:bottom w:val="single" w:sz="4" w:space="0" w:color="auto"/>
              <w:right w:val="single" w:sz="4" w:space="0" w:color="auto"/>
            </w:tcBorders>
            <w:hideMark/>
          </w:tcPr>
          <w:p w14:paraId="78B60CE0" w14:textId="77777777" w:rsidR="006532D2" w:rsidRDefault="006532D2">
            <w:r>
              <w:t>Przegląd analitycznych kont rozrachunkowych, m.in. pod kątem ustalenia wątpliwych i wymagających wyjaśnienia pozycji, niedopuszczenia do przeterminowania należności i zobowiązań oraz prawidłowego ustalenia dochodów jednostki z tytułu świadczonych usług</w:t>
            </w:r>
          </w:p>
        </w:tc>
        <w:tc>
          <w:tcPr>
            <w:tcW w:w="987" w:type="dxa"/>
            <w:tcBorders>
              <w:top w:val="single" w:sz="4" w:space="0" w:color="auto"/>
              <w:left w:val="single" w:sz="4" w:space="0" w:color="auto"/>
              <w:bottom w:val="single" w:sz="4" w:space="0" w:color="auto"/>
              <w:right w:val="single" w:sz="4" w:space="0" w:color="auto"/>
            </w:tcBorders>
          </w:tcPr>
          <w:p w14:paraId="7B18DCF1" w14:textId="77777777" w:rsidR="006532D2" w:rsidRDefault="006532D2"/>
        </w:tc>
      </w:tr>
      <w:tr w:rsidR="006532D2" w14:paraId="71BFB95C" w14:textId="77777777" w:rsidTr="006532D2">
        <w:tc>
          <w:tcPr>
            <w:tcW w:w="704" w:type="dxa"/>
            <w:tcBorders>
              <w:top w:val="single" w:sz="4" w:space="0" w:color="auto"/>
              <w:left w:val="single" w:sz="4" w:space="0" w:color="auto"/>
              <w:bottom w:val="single" w:sz="4" w:space="0" w:color="auto"/>
              <w:right w:val="single" w:sz="4" w:space="0" w:color="auto"/>
            </w:tcBorders>
            <w:hideMark/>
          </w:tcPr>
          <w:p w14:paraId="682C664B" w14:textId="77777777" w:rsidR="006532D2" w:rsidRDefault="00F370D4" w:rsidP="00F370D4">
            <w:r>
              <w:t>9</w:t>
            </w:r>
          </w:p>
        </w:tc>
        <w:tc>
          <w:tcPr>
            <w:tcW w:w="7371" w:type="dxa"/>
            <w:tcBorders>
              <w:top w:val="single" w:sz="4" w:space="0" w:color="auto"/>
              <w:left w:val="single" w:sz="4" w:space="0" w:color="auto"/>
              <w:bottom w:val="single" w:sz="4" w:space="0" w:color="auto"/>
              <w:right w:val="single" w:sz="4" w:space="0" w:color="auto"/>
            </w:tcBorders>
            <w:hideMark/>
          </w:tcPr>
          <w:p w14:paraId="0A5D3C3E" w14:textId="77777777" w:rsidR="006532D2" w:rsidRDefault="006532D2">
            <w:r>
              <w:t>Przeanalizowanie zawartych z kontrahentami umów pod kątem poprawności wystawienia wszystkich niezbędnych faktur, które zostaną ewidencjonowane w księgach rachunkowych jednostki jako należności i przychody</w:t>
            </w:r>
          </w:p>
        </w:tc>
        <w:tc>
          <w:tcPr>
            <w:tcW w:w="987" w:type="dxa"/>
            <w:tcBorders>
              <w:top w:val="single" w:sz="4" w:space="0" w:color="auto"/>
              <w:left w:val="single" w:sz="4" w:space="0" w:color="auto"/>
              <w:bottom w:val="single" w:sz="4" w:space="0" w:color="auto"/>
              <w:right w:val="single" w:sz="4" w:space="0" w:color="auto"/>
            </w:tcBorders>
          </w:tcPr>
          <w:p w14:paraId="35DCC6B4" w14:textId="77777777" w:rsidR="006532D2" w:rsidRDefault="006532D2"/>
        </w:tc>
      </w:tr>
      <w:tr w:rsidR="006532D2" w14:paraId="27CDE104" w14:textId="77777777" w:rsidTr="006532D2">
        <w:tc>
          <w:tcPr>
            <w:tcW w:w="704" w:type="dxa"/>
            <w:tcBorders>
              <w:top w:val="single" w:sz="4" w:space="0" w:color="auto"/>
              <w:left w:val="single" w:sz="4" w:space="0" w:color="auto"/>
              <w:bottom w:val="single" w:sz="4" w:space="0" w:color="auto"/>
              <w:right w:val="single" w:sz="4" w:space="0" w:color="auto"/>
            </w:tcBorders>
            <w:hideMark/>
          </w:tcPr>
          <w:p w14:paraId="6336F3AF" w14:textId="77777777" w:rsidR="006532D2" w:rsidRDefault="006532D2" w:rsidP="00F370D4">
            <w:r>
              <w:t>1</w:t>
            </w:r>
            <w:r w:rsidR="00F370D4">
              <w:t>0</w:t>
            </w:r>
          </w:p>
        </w:tc>
        <w:tc>
          <w:tcPr>
            <w:tcW w:w="7371" w:type="dxa"/>
            <w:tcBorders>
              <w:top w:val="single" w:sz="4" w:space="0" w:color="auto"/>
              <w:left w:val="single" w:sz="4" w:space="0" w:color="auto"/>
              <w:bottom w:val="single" w:sz="4" w:space="0" w:color="auto"/>
              <w:right w:val="single" w:sz="4" w:space="0" w:color="auto"/>
            </w:tcBorders>
            <w:hideMark/>
          </w:tcPr>
          <w:p w14:paraId="4E2F64C1" w14:textId="77777777" w:rsidR="006532D2" w:rsidRDefault="006532D2">
            <w:r>
              <w:t>Uzgodnienie sald rozrachunków z poszczególnymi pracownikami, np. z tytułu udzielonych pracownikom zaliczek związanych z podróżami służbowymi</w:t>
            </w:r>
          </w:p>
        </w:tc>
        <w:tc>
          <w:tcPr>
            <w:tcW w:w="987" w:type="dxa"/>
            <w:tcBorders>
              <w:top w:val="single" w:sz="4" w:space="0" w:color="auto"/>
              <w:left w:val="single" w:sz="4" w:space="0" w:color="auto"/>
              <w:bottom w:val="single" w:sz="4" w:space="0" w:color="auto"/>
              <w:right w:val="single" w:sz="4" w:space="0" w:color="auto"/>
            </w:tcBorders>
          </w:tcPr>
          <w:p w14:paraId="0B391456" w14:textId="77777777" w:rsidR="006532D2" w:rsidRDefault="006532D2"/>
        </w:tc>
      </w:tr>
      <w:tr w:rsidR="006532D2" w14:paraId="122A91EA" w14:textId="77777777" w:rsidTr="006532D2">
        <w:tc>
          <w:tcPr>
            <w:tcW w:w="704" w:type="dxa"/>
            <w:tcBorders>
              <w:top w:val="single" w:sz="4" w:space="0" w:color="auto"/>
              <w:left w:val="single" w:sz="4" w:space="0" w:color="auto"/>
              <w:bottom w:val="single" w:sz="4" w:space="0" w:color="auto"/>
              <w:right w:val="single" w:sz="4" w:space="0" w:color="auto"/>
            </w:tcBorders>
            <w:hideMark/>
          </w:tcPr>
          <w:p w14:paraId="203E0BA8" w14:textId="77777777" w:rsidR="006532D2" w:rsidRDefault="00F370D4">
            <w:r>
              <w:t>11</w:t>
            </w:r>
          </w:p>
        </w:tc>
        <w:tc>
          <w:tcPr>
            <w:tcW w:w="7371" w:type="dxa"/>
            <w:tcBorders>
              <w:top w:val="single" w:sz="4" w:space="0" w:color="auto"/>
              <w:left w:val="single" w:sz="4" w:space="0" w:color="auto"/>
              <w:bottom w:val="single" w:sz="4" w:space="0" w:color="auto"/>
              <w:right w:val="single" w:sz="4" w:space="0" w:color="auto"/>
            </w:tcBorders>
            <w:hideMark/>
          </w:tcPr>
          <w:p w14:paraId="0751DE29" w14:textId="77777777" w:rsidR="006532D2" w:rsidRDefault="006532D2">
            <w:r>
              <w:t>Naliczenie wymagalnych, a niezapłaconych odsetek od należności oraz  odsetek od zobowiązań</w:t>
            </w:r>
          </w:p>
        </w:tc>
        <w:tc>
          <w:tcPr>
            <w:tcW w:w="987" w:type="dxa"/>
            <w:tcBorders>
              <w:top w:val="single" w:sz="4" w:space="0" w:color="auto"/>
              <w:left w:val="single" w:sz="4" w:space="0" w:color="auto"/>
              <w:bottom w:val="single" w:sz="4" w:space="0" w:color="auto"/>
              <w:right w:val="single" w:sz="4" w:space="0" w:color="auto"/>
            </w:tcBorders>
          </w:tcPr>
          <w:p w14:paraId="6AC49239" w14:textId="77777777" w:rsidR="006532D2" w:rsidRDefault="006532D2"/>
        </w:tc>
      </w:tr>
      <w:tr w:rsidR="006532D2" w14:paraId="7ACC496F" w14:textId="77777777" w:rsidTr="006532D2">
        <w:tc>
          <w:tcPr>
            <w:tcW w:w="704" w:type="dxa"/>
            <w:tcBorders>
              <w:top w:val="single" w:sz="4" w:space="0" w:color="auto"/>
              <w:left w:val="single" w:sz="4" w:space="0" w:color="auto"/>
              <w:bottom w:val="single" w:sz="4" w:space="0" w:color="auto"/>
              <w:right w:val="single" w:sz="4" w:space="0" w:color="auto"/>
            </w:tcBorders>
            <w:hideMark/>
          </w:tcPr>
          <w:p w14:paraId="062C8591" w14:textId="77777777" w:rsidR="006532D2" w:rsidRDefault="00F370D4">
            <w:r>
              <w:t>12</w:t>
            </w:r>
          </w:p>
        </w:tc>
        <w:tc>
          <w:tcPr>
            <w:tcW w:w="7371" w:type="dxa"/>
            <w:tcBorders>
              <w:top w:val="single" w:sz="4" w:space="0" w:color="auto"/>
              <w:left w:val="single" w:sz="4" w:space="0" w:color="auto"/>
              <w:bottom w:val="single" w:sz="4" w:space="0" w:color="auto"/>
              <w:right w:val="single" w:sz="4" w:space="0" w:color="auto"/>
            </w:tcBorders>
            <w:hideMark/>
          </w:tcPr>
          <w:p w14:paraId="750CD10E" w14:textId="77777777" w:rsidR="006532D2" w:rsidRDefault="006532D2">
            <w:r>
              <w:t>Dokonanie odpisów aktualizujących należności wątpliwe i sporne</w:t>
            </w:r>
          </w:p>
        </w:tc>
        <w:tc>
          <w:tcPr>
            <w:tcW w:w="987" w:type="dxa"/>
            <w:tcBorders>
              <w:top w:val="single" w:sz="4" w:space="0" w:color="auto"/>
              <w:left w:val="single" w:sz="4" w:space="0" w:color="auto"/>
              <w:bottom w:val="single" w:sz="4" w:space="0" w:color="auto"/>
              <w:right w:val="single" w:sz="4" w:space="0" w:color="auto"/>
            </w:tcBorders>
          </w:tcPr>
          <w:p w14:paraId="07BD0DEF" w14:textId="77777777" w:rsidR="006532D2" w:rsidRDefault="006532D2"/>
        </w:tc>
      </w:tr>
      <w:tr w:rsidR="006532D2" w14:paraId="47A49F57" w14:textId="77777777" w:rsidTr="006532D2">
        <w:tc>
          <w:tcPr>
            <w:tcW w:w="704" w:type="dxa"/>
            <w:tcBorders>
              <w:top w:val="single" w:sz="4" w:space="0" w:color="auto"/>
              <w:left w:val="single" w:sz="4" w:space="0" w:color="auto"/>
              <w:bottom w:val="single" w:sz="4" w:space="0" w:color="auto"/>
              <w:right w:val="single" w:sz="4" w:space="0" w:color="auto"/>
            </w:tcBorders>
            <w:hideMark/>
          </w:tcPr>
          <w:p w14:paraId="0A2A2FB3" w14:textId="77777777" w:rsidR="006532D2" w:rsidRDefault="00F370D4">
            <w:r>
              <w:t>13</w:t>
            </w:r>
          </w:p>
        </w:tc>
        <w:tc>
          <w:tcPr>
            <w:tcW w:w="7371" w:type="dxa"/>
            <w:tcBorders>
              <w:top w:val="single" w:sz="4" w:space="0" w:color="auto"/>
              <w:left w:val="single" w:sz="4" w:space="0" w:color="auto"/>
              <w:bottom w:val="single" w:sz="4" w:space="0" w:color="auto"/>
              <w:right w:val="single" w:sz="4" w:space="0" w:color="auto"/>
            </w:tcBorders>
            <w:hideMark/>
          </w:tcPr>
          <w:p w14:paraId="0F74899F" w14:textId="77777777" w:rsidR="006532D2" w:rsidRDefault="006532D2">
            <w:r>
              <w:t>Weryfikacja poprawności ustalenia zaangażowania roku bieżącego oraz przeksięgowanie zaangażowania dotyczącego roku następnego</w:t>
            </w:r>
          </w:p>
        </w:tc>
        <w:tc>
          <w:tcPr>
            <w:tcW w:w="987" w:type="dxa"/>
            <w:tcBorders>
              <w:top w:val="single" w:sz="4" w:space="0" w:color="auto"/>
              <w:left w:val="single" w:sz="4" w:space="0" w:color="auto"/>
              <w:bottom w:val="single" w:sz="4" w:space="0" w:color="auto"/>
              <w:right w:val="single" w:sz="4" w:space="0" w:color="auto"/>
            </w:tcBorders>
          </w:tcPr>
          <w:p w14:paraId="04D056F5" w14:textId="77777777" w:rsidR="006532D2" w:rsidRDefault="006532D2"/>
        </w:tc>
      </w:tr>
      <w:tr w:rsidR="006532D2" w14:paraId="09C4B51A" w14:textId="77777777" w:rsidTr="006532D2">
        <w:tc>
          <w:tcPr>
            <w:tcW w:w="704" w:type="dxa"/>
            <w:tcBorders>
              <w:top w:val="single" w:sz="4" w:space="0" w:color="auto"/>
              <w:left w:val="single" w:sz="4" w:space="0" w:color="auto"/>
              <w:bottom w:val="single" w:sz="4" w:space="0" w:color="auto"/>
              <w:right w:val="single" w:sz="4" w:space="0" w:color="auto"/>
            </w:tcBorders>
            <w:hideMark/>
          </w:tcPr>
          <w:p w14:paraId="11819823" w14:textId="77777777" w:rsidR="006532D2" w:rsidRDefault="00F370D4">
            <w:r>
              <w:t>14</w:t>
            </w:r>
          </w:p>
        </w:tc>
        <w:tc>
          <w:tcPr>
            <w:tcW w:w="7371" w:type="dxa"/>
            <w:tcBorders>
              <w:top w:val="single" w:sz="4" w:space="0" w:color="auto"/>
              <w:left w:val="single" w:sz="4" w:space="0" w:color="auto"/>
              <w:bottom w:val="single" w:sz="4" w:space="0" w:color="auto"/>
              <w:right w:val="single" w:sz="4" w:space="0" w:color="auto"/>
            </w:tcBorders>
            <w:hideMark/>
          </w:tcPr>
          <w:p w14:paraId="33B62DCA" w14:textId="77777777" w:rsidR="006532D2" w:rsidRDefault="006532D2">
            <w:r>
              <w:t>Rozliczenie różnic kursowych przy aktywach i pasywach występujących w walutach obcych</w:t>
            </w:r>
          </w:p>
        </w:tc>
        <w:tc>
          <w:tcPr>
            <w:tcW w:w="987" w:type="dxa"/>
            <w:tcBorders>
              <w:top w:val="single" w:sz="4" w:space="0" w:color="auto"/>
              <w:left w:val="single" w:sz="4" w:space="0" w:color="auto"/>
              <w:bottom w:val="single" w:sz="4" w:space="0" w:color="auto"/>
              <w:right w:val="single" w:sz="4" w:space="0" w:color="auto"/>
            </w:tcBorders>
          </w:tcPr>
          <w:p w14:paraId="6F076543" w14:textId="77777777" w:rsidR="006532D2" w:rsidRDefault="006532D2"/>
        </w:tc>
      </w:tr>
      <w:tr w:rsidR="006532D2" w14:paraId="498A4EA6" w14:textId="77777777" w:rsidTr="006532D2">
        <w:tc>
          <w:tcPr>
            <w:tcW w:w="704" w:type="dxa"/>
            <w:tcBorders>
              <w:top w:val="single" w:sz="4" w:space="0" w:color="auto"/>
              <w:left w:val="single" w:sz="4" w:space="0" w:color="auto"/>
              <w:bottom w:val="single" w:sz="4" w:space="0" w:color="auto"/>
              <w:right w:val="single" w:sz="4" w:space="0" w:color="auto"/>
            </w:tcBorders>
            <w:hideMark/>
          </w:tcPr>
          <w:p w14:paraId="5A64605D" w14:textId="77777777" w:rsidR="006532D2" w:rsidRDefault="00F370D4">
            <w:r>
              <w:t>15</w:t>
            </w:r>
          </w:p>
        </w:tc>
        <w:tc>
          <w:tcPr>
            <w:tcW w:w="7371" w:type="dxa"/>
            <w:tcBorders>
              <w:top w:val="single" w:sz="4" w:space="0" w:color="auto"/>
              <w:left w:val="single" w:sz="4" w:space="0" w:color="auto"/>
              <w:bottom w:val="single" w:sz="4" w:space="0" w:color="auto"/>
              <w:right w:val="single" w:sz="4" w:space="0" w:color="auto"/>
            </w:tcBorders>
            <w:hideMark/>
          </w:tcPr>
          <w:p w14:paraId="57D1B948" w14:textId="77777777" w:rsidR="006532D2" w:rsidRDefault="006532D2">
            <w:r>
              <w:t>Weryfikacja rzeczowych składników majątku na kontach bilansowych (w odniesieniu do składników własnych) i pozabilansowych (w odniesieniu do składników obcych) na podstawie inwentaryzacji przeprowadzonej na koniec roku</w:t>
            </w:r>
          </w:p>
        </w:tc>
        <w:tc>
          <w:tcPr>
            <w:tcW w:w="987" w:type="dxa"/>
            <w:tcBorders>
              <w:top w:val="single" w:sz="4" w:space="0" w:color="auto"/>
              <w:left w:val="single" w:sz="4" w:space="0" w:color="auto"/>
              <w:bottom w:val="single" w:sz="4" w:space="0" w:color="auto"/>
              <w:right w:val="single" w:sz="4" w:space="0" w:color="auto"/>
            </w:tcBorders>
          </w:tcPr>
          <w:p w14:paraId="23BDF5C5" w14:textId="77777777" w:rsidR="006532D2" w:rsidRDefault="006532D2"/>
        </w:tc>
      </w:tr>
      <w:tr w:rsidR="006532D2" w14:paraId="352F7927" w14:textId="77777777" w:rsidTr="006532D2">
        <w:tc>
          <w:tcPr>
            <w:tcW w:w="704" w:type="dxa"/>
            <w:tcBorders>
              <w:top w:val="single" w:sz="4" w:space="0" w:color="auto"/>
              <w:left w:val="single" w:sz="4" w:space="0" w:color="auto"/>
              <w:bottom w:val="single" w:sz="4" w:space="0" w:color="auto"/>
              <w:right w:val="single" w:sz="4" w:space="0" w:color="auto"/>
            </w:tcBorders>
            <w:hideMark/>
          </w:tcPr>
          <w:p w14:paraId="59F8061A" w14:textId="77777777" w:rsidR="006532D2" w:rsidRDefault="00F370D4">
            <w:r>
              <w:t>16</w:t>
            </w:r>
          </w:p>
        </w:tc>
        <w:tc>
          <w:tcPr>
            <w:tcW w:w="7371" w:type="dxa"/>
            <w:tcBorders>
              <w:top w:val="single" w:sz="4" w:space="0" w:color="auto"/>
              <w:left w:val="single" w:sz="4" w:space="0" w:color="auto"/>
              <w:bottom w:val="single" w:sz="4" w:space="0" w:color="auto"/>
              <w:right w:val="single" w:sz="4" w:space="0" w:color="auto"/>
            </w:tcBorders>
            <w:hideMark/>
          </w:tcPr>
          <w:p w14:paraId="1B0EFE72" w14:textId="77777777" w:rsidR="006532D2" w:rsidRDefault="006532D2">
            <w:r>
              <w:t>Zweryfikowanie rocznych rozliczeń dotyczących: podatku dochodowego z tytułu wynagrodzeń wypłaconych pracownikom, podatku VAT, składek przekazywanych do ZUS i PFRON, podatku od nieruchomości i innych opłat</w:t>
            </w:r>
          </w:p>
        </w:tc>
        <w:tc>
          <w:tcPr>
            <w:tcW w:w="987" w:type="dxa"/>
            <w:tcBorders>
              <w:top w:val="single" w:sz="4" w:space="0" w:color="auto"/>
              <w:left w:val="single" w:sz="4" w:space="0" w:color="auto"/>
              <w:bottom w:val="single" w:sz="4" w:space="0" w:color="auto"/>
              <w:right w:val="single" w:sz="4" w:space="0" w:color="auto"/>
            </w:tcBorders>
          </w:tcPr>
          <w:p w14:paraId="29441D94" w14:textId="77777777" w:rsidR="006532D2" w:rsidRDefault="006532D2"/>
        </w:tc>
      </w:tr>
      <w:tr w:rsidR="006532D2" w14:paraId="7D9067BE" w14:textId="77777777" w:rsidTr="006532D2">
        <w:tc>
          <w:tcPr>
            <w:tcW w:w="704" w:type="dxa"/>
            <w:tcBorders>
              <w:top w:val="single" w:sz="4" w:space="0" w:color="auto"/>
              <w:left w:val="single" w:sz="4" w:space="0" w:color="auto"/>
              <w:bottom w:val="single" w:sz="4" w:space="0" w:color="auto"/>
              <w:right w:val="single" w:sz="4" w:space="0" w:color="auto"/>
            </w:tcBorders>
            <w:hideMark/>
          </w:tcPr>
          <w:p w14:paraId="7947A475" w14:textId="77777777" w:rsidR="006532D2" w:rsidRDefault="00F370D4">
            <w:r>
              <w:t>17</w:t>
            </w:r>
          </w:p>
        </w:tc>
        <w:tc>
          <w:tcPr>
            <w:tcW w:w="7371" w:type="dxa"/>
            <w:tcBorders>
              <w:top w:val="single" w:sz="4" w:space="0" w:color="auto"/>
              <w:left w:val="single" w:sz="4" w:space="0" w:color="auto"/>
              <w:bottom w:val="single" w:sz="4" w:space="0" w:color="auto"/>
              <w:right w:val="single" w:sz="4" w:space="0" w:color="auto"/>
            </w:tcBorders>
            <w:hideMark/>
          </w:tcPr>
          <w:p w14:paraId="4C7D0DCC" w14:textId="77777777" w:rsidR="006532D2" w:rsidRDefault="006532D2">
            <w:r>
              <w:t>Weryfikacja poprawności naliczenia odpisu na zfśs i dokonanie ewentualnej korekty tego odpisu na podstawie faktycznego średniorocznego zatrudnienia</w:t>
            </w:r>
          </w:p>
        </w:tc>
        <w:tc>
          <w:tcPr>
            <w:tcW w:w="987" w:type="dxa"/>
            <w:tcBorders>
              <w:top w:val="single" w:sz="4" w:space="0" w:color="auto"/>
              <w:left w:val="single" w:sz="4" w:space="0" w:color="auto"/>
              <w:bottom w:val="single" w:sz="4" w:space="0" w:color="auto"/>
              <w:right w:val="single" w:sz="4" w:space="0" w:color="auto"/>
            </w:tcBorders>
          </w:tcPr>
          <w:p w14:paraId="74871729" w14:textId="77777777" w:rsidR="006532D2" w:rsidRDefault="006532D2"/>
        </w:tc>
      </w:tr>
      <w:tr w:rsidR="006532D2" w14:paraId="3924917B" w14:textId="77777777" w:rsidTr="006532D2">
        <w:tc>
          <w:tcPr>
            <w:tcW w:w="704" w:type="dxa"/>
            <w:tcBorders>
              <w:top w:val="single" w:sz="4" w:space="0" w:color="auto"/>
              <w:left w:val="single" w:sz="4" w:space="0" w:color="auto"/>
              <w:bottom w:val="single" w:sz="4" w:space="0" w:color="auto"/>
              <w:right w:val="single" w:sz="4" w:space="0" w:color="auto"/>
            </w:tcBorders>
            <w:hideMark/>
          </w:tcPr>
          <w:p w14:paraId="27E8DAF0" w14:textId="77777777" w:rsidR="006532D2" w:rsidRDefault="00F370D4">
            <w:r>
              <w:t>18</w:t>
            </w:r>
          </w:p>
        </w:tc>
        <w:tc>
          <w:tcPr>
            <w:tcW w:w="7371" w:type="dxa"/>
            <w:tcBorders>
              <w:top w:val="single" w:sz="4" w:space="0" w:color="auto"/>
              <w:left w:val="single" w:sz="4" w:space="0" w:color="auto"/>
              <w:bottom w:val="single" w:sz="4" w:space="0" w:color="auto"/>
              <w:right w:val="single" w:sz="4" w:space="0" w:color="auto"/>
            </w:tcBorders>
            <w:hideMark/>
          </w:tcPr>
          <w:p w14:paraId="2B23E6DB" w14:textId="77777777" w:rsidR="006532D2" w:rsidRDefault="006532D2">
            <w:r>
              <w:t>Dokonanie obowiązkowych przeksięgowań sald kont wynikowych na konto 860 „Wynik finansowy”</w:t>
            </w:r>
          </w:p>
        </w:tc>
        <w:tc>
          <w:tcPr>
            <w:tcW w:w="987" w:type="dxa"/>
            <w:tcBorders>
              <w:top w:val="single" w:sz="4" w:space="0" w:color="auto"/>
              <w:left w:val="single" w:sz="4" w:space="0" w:color="auto"/>
              <w:bottom w:val="single" w:sz="4" w:space="0" w:color="auto"/>
              <w:right w:val="single" w:sz="4" w:space="0" w:color="auto"/>
            </w:tcBorders>
          </w:tcPr>
          <w:p w14:paraId="1B5C25D8" w14:textId="77777777" w:rsidR="006532D2" w:rsidRDefault="006532D2"/>
        </w:tc>
      </w:tr>
      <w:tr w:rsidR="006532D2" w14:paraId="04F5C9DB" w14:textId="77777777" w:rsidTr="006532D2">
        <w:tc>
          <w:tcPr>
            <w:tcW w:w="704" w:type="dxa"/>
            <w:tcBorders>
              <w:top w:val="single" w:sz="4" w:space="0" w:color="auto"/>
              <w:left w:val="single" w:sz="4" w:space="0" w:color="auto"/>
              <w:bottom w:val="single" w:sz="4" w:space="0" w:color="auto"/>
              <w:right w:val="single" w:sz="4" w:space="0" w:color="auto"/>
            </w:tcBorders>
            <w:hideMark/>
          </w:tcPr>
          <w:p w14:paraId="4AEDF67F" w14:textId="77777777" w:rsidR="006532D2" w:rsidRDefault="00F370D4">
            <w:r>
              <w:t>19</w:t>
            </w:r>
          </w:p>
        </w:tc>
        <w:tc>
          <w:tcPr>
            <w:tcW w:w="7371" w:type="dxa"/>
            <w:tcBorders>
              <w:top w:val="single" w:sz="4" w:space="0" w:color="auto"/>
              <w:left w:val="single" w:sz="4" w:space="0" w:color="auto"/>
              <w:bottom w:val="single" w:sz="4" w:space="0" w:color="auto"/>
              <w:right w:val="single" w:sz="4" w:space="0" w:color="auto"/>
            </w:tcBorders>
            <w:hideMark/>
          </w:tcPr>
          <w:p w14:paraId="261645AC" w14:textId="77777777" w:rsidR="006532D2" w:rsidRDefault="006532D2">
            <w:r>
              <w:t>Sprawdzenie, czy saldo konta 860 dotyczące wyniku finansowego roku ubiegłego zostało przeksięgowane na konto 800 „Fundusz jednostki”</w:t>
            </w:r>
          </w:p>
        </w:tc>
        <w:tc>
          <w:tcPr>
            <w:tcW w:w="987" w:type="dxa"/>
            <w:tcBorders>
              <w:top w:val="single" w:sz="4" w:space="0" w:color="auto"/>
              <w:left w:val="single" w:sz="4" w:space="0" w:color="auto"/>
              <w:bottom w:val="single" w:sz="4" w:space="0" w:color="auto"/>
              <w:right w:val="single" w:sz="4" w:space="0" w:color="auto"/>
            </w:tcBorders>
          </w:tcPr>
          <w:p w14:paraId="3F7BA1AA" w14:textId="77777777" w:rsidR="006532D2" w:rsidRDefault="006532D2"/>
        </w:tc>
      </w:tr>
      <w:tr w:rsidR="006532D2" w14:paraId="77057365" w14:textId="77777777" w:rsidTr="006532D2">
        <w:tc>
          <w:tcPr>
            <w:tcW w:w="704" w:type="dxa"/>
            <w:tcBorders>
              <w:top w:val="single" w:sz="4" w:space="0" w:color="auto"/>
              <w:left w:val="single" w:sz="4" w:space="0" w:color="auto"/>
              <w:bottom w:val="single" w:sz="4" w:space="0" w:color="auto"/>
              <w:right w:val="single" w:sz="4" w:space="0" w:color="auto"/>
            </w:tcBorders>
            <w:hideMark/>
          </w:tcPr>
          <w:p w14:paraId="644D9AE4" w14:textId="77777777" w:rsidR="006532D2" w:rsidRDefault="00F370D4">
            <w:r>
              <w:t>20</w:t>
            </w:r>
          </w:p>
        </w:tc>
        <w:tc>
          <w:tcPr>
            <w:tcW w:w="7371" w:type="dxa"/>
            <w:tcBorders>
              <w:top w:val="single" w:sz="4" w:space="0" w:color="auto"/>
              <w:left w:val="single" w:sz="4" w:space="0" w:color="auto"/>
              <w:bottom w:val="single" w:sz="4" w:space="0" w:color="auto"/>
              <w:right w:val="single" w:sz="4" w:space="0" w:color="auto"/>
            </w:tcBorders>
            <w:hideMark/>
          </w:tcPr>
          <w:p w14:paraId="103C0FD9" w14:textId="77777777" w:rsidR="006532D2" w:rsidRDefault="006532D2">
            <w:r>
              <w:t>Sporządzenie na koniec roku obrotowego zestawienia sald wszystkich kont analitycznych oraz sprawdzenie ich zgodności z saldami kont syntetycznych</w:t>
            </w:r>
          </w:p>
        </w:tc>
        <w:tc>
          <w:tcPr>
            <w:tcW w:w="987" w:type="dxa"/>
            <w:tcBorders>
              <w:top w:val="single" w:sz="4" w:space="0" w:color="auto"/>
              <w:left w:val="single" w:sz="4" w:space="0" w:color="auto"/>
              <w:bottom w:val="single" w:sz="4" w:space="0" w:color="auto"/>
              <w:right w:val="single" w:sz="4" w:space="0" w:color="auto"/>
            </w:tcBorders>
          </w:tcPr>
          <w:p w14:paraId="6B38A456" w14:textId="77777777" w:rsidR="006532D2" w:rsidRDefault="006532D2"/>
        </w:tc>
      </w:tr>
      <w:tr w:rsidR="006532D2" w14:paraId="61BEFCEF" w14:textId="77777777" w:rsidTr="006532D2">
        <w:tc>
          <w:tcPr>
            <w:tcW w:w="704" w:type="dxa"/>
            <w:tcBorders>
              <w:top w:val="single" w:sz="4" w:space="0" w:color="auto"/>
              <w:left w:val="single" w:sz="4" w:space="0" w:color="auto"/>
              <w:bottom w:val="single" w:sz="4" w:space="0" w:color="auto"/>
              <w:right w:val="single" w:sz="4" w:space="0" w:color="auto"/>
            </w:tcBorders>
            <w:hideMark/>
          </w:tcPr>
          <w:p w14:paraId="2728E925" w14:textId="77777777" w:rsidR="006532D2" w:rsidRDefault="00F370D4">
            <w:r>
              <w:t>21</w:t>
            </w:r>
          </w:p>
        </w:tc>
        <w:tc>
          <w:tcPr>
            <w:tcW w:w="7371" w:type="dxa"/>
            <w:tcBorders>
              <w:top w:val="single" w:sz="4" w:space="0" w:color="auto"/>
              <w:left w:val="single" w:sz="4" w:space="0" w:color="auto"/>
              <w:bottom w:val="single" w:sz="4" w:space="0" w:color="auto"/>
              <w:right w:val="single" w:sz="4" w:space="0" w:color="auto"/>
            </w:tcBorders>
            <w:hideMark/>
          </w:tcPr>
          <w:p w14:paraId="6785093B" w14:textId="77777777" w:rsidR="006532D2" w:rsidRDefault="006532D2">
            <w:r>
              <w:t>Uzgodnienie na 31 grudnia sumy obrotów dziennika z sum zestawienia obrotów i sald kont syntetycznych</w:t>
            </w:r>
          </w:p>
        </w:tc>
        <w:tc>
          <w:tcPr>
            <w:tcW w:w="987" w:type="dxa"/>
            <w:tcBorders>
              <w:top w:val="single" w:sz="4" w:space="0" w:color="auto"/>
              <w:left w:val="single" w:sz="4" w:space="0" w:color="auto"/>
              <w:bottom w:val="single" w:sz="4" w:space="0" w:color="auto"/>
              <w:right w:val="single" w:sz="4" w:space="0" w:color="auto"/>
            </w:tcBorders>
          </w:tcPr>
          <w:p w14:paraId="75BFFFA3" w14:textId="77777777" w:rsidR="006532D2" w:rsidRDefault="006532D2"/>
        </w:tc>
      </w:tr>
      <w:tr w:rsidR="006532D2" w14:paraId="5FC31722" w14:textId="77777777" w:rsidTr="006532D2">
        <w:tc>
          <w:tcPr>
            <w:tcW w:w="704" w:type="dxa"/>
            <w:tcBorders>
              <w:top w:val="single" w:sz="4" w:space="0" w:color="auto"/>
              <w:left w:val="single" w:sz="4" w:space="0" w:color="auto"/>
              <w:bottom w:val="single" w:sz="4" w:space="0" w:color="auto"/>
              <w:right w:val="single" w:sz="4" w:space="0" w:color="auto"/>
            </w:tcBorders>
            <w:hideMark/>
          </w:tcPr>
          <w:p w14:paraId="76FA4C3D" w14:textId="77777777" w:rsidR="006532D2" w:rsidRDefault="00F370D4">
            <w:r>
              <w:t>22</w:t>
            </w:r>
          </w:p>
        </w:tc>
        <w:tc>
          <w:tcPr>
            <w:tcW w:w="7371" w:type="dxa"/>
            <w:tcBorders>
              <w:top w:val="single" w:sz="4" w:space="0" w:color="auto"/>
              <w:left w:val="single" w:sz="4" w:space="0" w:color="auto"/>
              <w:bottom w:val="single" w:sz="4" w:space="0" w:color="auto"/>
              <w:right w:val="single" w:sz="4" w:space="0" w:color="auto"/>
            </w:tcBorders>
            <w:hideMark/>
          </w:tcPr>
          <w:p w14:paraId="7B4BC42E" w14:textId="77777777" w:rsidR="006532D2" w:rsidRDefault="006532D2">
            <w:r>
              <w:t>Sporządzenie przez jednostki budżetowe (w tym przez Urząd Miejski w Łomży) rocznych sprawozdań finansowych w postaci bilansu, rachunku zysków i strat, zestawienia zmian w funduszu jednostki oraz informacji dodatkowej</w:t>
            </w:r>
          </w:p>
        </w:tc>
        <w:tc>
          <w:tcPr>
            <w:tcW w:w="987" w:type="dxa"/>
            <w:tcBorders>
              <w:top w:val="single" w:sz="4" w:space="0" w:color="auto"/>
              <w:left w:val="single" w:sz="4" w:space="0" w:color="auto"/>
              <w:bottom w:val="single" w:sz="4" w:space="0" w:color="auto"/>
              <w:right w:val="single" w:sz="4" w:space="0" w:color="auto"/>
            </w:tcBorders>
          </w:tcPr>
          <w:p w14:paraId="24B21B03" w14:textId="77777777" w:rsidR="006532D2" w:rsidRDefault="006532D2"/>
        </w:tc>
      </w:tr>
      <w:tr w:rsidR="006532D2" w14:paraId="722CF5FC" w14:textId="77777777" w:rsidTr="006532D2">
        <w:tc>
          <w:tcPr>
            <w:tcW w:w="704" w:type="dxa"/>
            <w:tcBorders>
              <w:top w:val="single" w:sz="4" w:space="0" w:color="auto"/>
              <w:left w:val="single" w:sz="4" w:space="0" w:color="auto"/>
              <w:bottom w:val="single" w:sz="4" w:space="0" w:color="auto"/>
              <w:right w:val="single" w:sz="4" w:space="0" w:color="auto"/>
            </w:tcBorders>
            <w:hideMark/>
          </w:tcPr>
          <w:p w14:paraId="5A5B5369" w14:textId="77777777" w:rsidR="006532D2" w:rsidRDefault="00F370D4">
            <w:r>
              <w:t>23</w:t>
            </w:r>
          </w:p>
        </w:tc>
        <w:tc>
          <w:tcPr>
            <w:tcW w:w="7371" w:type="dxa"/>
            <w:tcBorders>
              <w:top w:val="single" w:sz="4" w:space="0" w:color="auto"/>
              <w:left w:val="single" w:sz="4" w:space="0" w:color="auto"/>
              <w:bottom w:val="single" w:sz="4" w:space="0" w:color="auto"/>
              <w:right w:val="single" w:sz="4" w:space="0" w:color="auto"/>
            </w:tcBorders>
          </w:tcPr>
          <w:p w14:paraId="7C9BB7BC" w14:textId="77777777" w:rsidR="006532D2" w:rsidRDefault="006532D2">
            <w:r>
              <w:t xml:space="preserve">Sporządzenie przez Urząd Miejski dodatkowo: </w:t>
            </w:r>
          </w:p>
          <w:p w14:paraId="7CE4AA45" w14:textId="77777777" w:rsidR="006532D2" w:rsidRDefault="006532D2">
            <w:r>
              <w:t>- bilansu z wykonania budżetu miasta</w:t>
            </w:r>
          </w:p>
          <w:p w14:paraId="6B650662" w14:textId="77777777" w:rsidR="006532D2" w:rsidRDefault="006532D2">
            <w:r>
              <w:t>Łącznego bilansu, obejmującego dane wynikające z bilansów samorządowych jednostek budżetowych i samorządowych zakładów budżetowych</w:t>
            </w:r>
          </w:p>
          <w:p w14:paraId="1DB2DE68" w14:textId="77777777" w:rsidR="006532D2" w:rsidRDefault="006532D2">
            <w:r>
              <w:t>- łącznego rachunku zysków i strat, obejmującego dane wynikające z rachunków zysków i strat samorządowych jednostek budżetowych i samorządowych zakładów budżetowych</w:t>
            </w:r>
          </w:p>
          <w:p w14:paraId="720AF88C" w14:textId="77777777" w:rsidR="006532D2" w:rsidRDefault="006532D2">
            <w:r>
              <w:lastRenderedPageBreak/>
              <w:t>- łącznego zestawienia zmian w funduszu, obejmującego dane wynikające z zestawień zmian w funduszu samorządowych jednostek budżetowych i samorządowych zakładów budżetowych,</w:t>
            </w:r>
          </w:p>
          <w:p w14:paraId="29EDF89D" w14:textId="77777777" w:rsidR="006532D2" w:rsidRDefault="006532D2">
            <w:r>
              <w:t>- informacji dodatkowej, zawierającej dane wynikające z informacji dodatkowych  samorządowych jednostek budżetowych i samorządowych zakładów budżetowych,</w:t>
            </w:r>
          </w:p>
          <w:p w14:paraId="29676C4A" w14:textId="77777777" w:rsidR="006532D2" w:rsidRDefault="006532D2">
            <w:r>
              <w:t>- skonsolidowanego bilansu jst</w:t>
            </w:r>
          </w:p>
          <w:p w14:paraId="7FB210C5" w14:textId="77777777" w:rsidR="006532D2" w:rsidRDefault="006532D2"/>
        </w:tc>
        <w:tc>
          <w:tcPr>
            <w:tcW w:w="987" w:type="dxa"/>
            <w:tcBorders>
              <w:top w:val="single" w:sz="4" w:space="0" w:color="auto"/>
              <w:left w:val="single" w:sz="4" w:space="0" w:color="auto"/>
              <w:bottom w:val="single" w:sz="4" w:space="0" w:color="auto"/>
              <w:right w:val="single" w:sz="4" w:space="0" w:color="auto"/>
            </w:tcBorders>
          </w:tcPr>
          <w:p w14:paraId="6D3A571D" w14:textId="77777777" w:rsidR="006532D2" w:rsidRDefault="006532D2"/>
        </w:tc>
      </w:tr>
      <w:tr w:rsidR="006532D2" w14:paraId="11D718F3" w14:textId="77777777" w:rsidTr="006532D2">
        <w:tc>
          <w:tcPr>
            <w:tcW w:w="704" w:type="dxa"/>
            <w:tcBorders>
              <w:top w:val="single" w:sz="4" w:space="0" w:color="auto"/>
              <w:left w:val="single" w:sz="4" w:space="0" w:color="auto"/>
              <w:bottom w:val="single" w:sz="4" w:space="0" w:color="auto"/>
              <w:right w:val="single" w:sz="4" w:space="0" w:color="auto"/>
            </w:tcBorders>
            <w:hideMark/>
          </w:tcPr>
          <w:p w14:paraId="41E5A787" w14:textId="77777777" w:rsidR="006532D2" w:rsidRDefault="00F370D4">
            <w:r>
              <w:t>24</w:t>
            </w:r>
          </w:p>
        </w:tc>
        <w:tc>
          <w:tcPr>
            <w:tcW w:w="7371" w:type="dxa"/>
            <w:tcBorders>
              <w:top w:val="single" w:sz="4" w:space="0" w:color="auto"/>
              <w:left w:val="single" w:sz="4" w:space="0" w:color="auto"/>
              <w:bottom w:val="single" w:sz="4" w:space="0" w:color="auto"/>
              <w:right w:val="single" w:sz="4" w:space="0" w:color="auto"/>
            </w:tcBorders>
            <w:hideMark/>
          </w:tcPr>
          <w:p w14:paraId="2258BDF0" w14:textId="77777777" w:rsidR="006532D2" w:rsidRDefault="006532D2">
            <w:r>
              <w:t>Wydrukowanie ksiąg rachunkowych lub zabezpieczenie ich treści na innym komputerowym nośniku danych, czyli wydrukowanie lub zabezpieczenie:</w:t>
            </w:r>
          </w:p>
          <w:p w14:paraId="417B5623" w14:textId="77777777" w:rsidR="006532D2" w:rsidRDefault="006532D2">
            <w:r>
              <w:t>- dzienników za rok obrotowy</w:t>
            </w:r>
          </w:p>
          <w:p w14:paraId="33A44E2A" w14:textId="77777777" w:rsidR="006532D2" w:rsidRDefault="006532D2">
            <w:r>
              <w:t>- księgi głównej za rok obrotowy</w:t>
            </w:r>
          </w:p>
          <w:p w14:paraId="415765BE" w14:textId="77777777" w:rsidR="006532D2" w:rsidRDefault="006532D2">
            <w:r>
              <w:t>- ksiąg pomocniczych (np. w zakresie środków trwałych, rozrachunków, rzeczowych składników obrotowych)</w:t>
            </w:r>
          </w:p>
          <w:p w14:paraId="50E7049C" w14:textId="77777777" w:rsidR="006532D2" w:rsidRDefault="006532D2">
            <w:r>
              <w:t>- zestawienie obrotów i sald kont księgi głównej na koniec roku obrotowego</w:t>
            </w:r>
          </w:p>
          <w:p w14:paraId="49A8C5AA" w14:textId="77777777" w:rsidR="006532D2" w:rsidRDefault="006532D2">
            <w:r>
              <w:t>- zestawienie sald kont ksiąg pomocniczych na koniec roku obrotowego</w:t>
            </w:r>
          </w:p>
        </w:tc>
        <w:tc>
          <w:tcPr>
            <w:tcW w:w="987" w:type="dxa"/>
            <w:tcBorders>
              <w:top w:val="single" w:sz="4" w:space="0" w:color="auto"/>
              <w:left w:val="single" w:sz="4" w:space="0" w:color="auto"/>
              <w:bottom w:val="single" w:sz="4" w:space="0" w:color="auto"/>
              <w:right w:val="single" w:sz="4" w:space="0" w:color="auto"/>
            </w:tcBorders>
          </w:tcPr>
          <w:p w14:paraId="6AB3E14C" w14:textId="77777777" w:rsidR="006532D2" w:rsidRDefault="006532D2"/>
        </w:tc>
      </w:tr>
    </w:tbl>
    <w:p w14:paraId="4087183F" w14:textId="77777777" w:rsidR="005973B6" w:rsidRDefault="005973B6" w:rsidP="002B1EDD"/>
    <w:p w14:paraId="19B9FCCF" w14:textId="77777777" w:rsidR="005973B6" w:rsidRDefault="005973B6" w:rsidP="002B1EDD"/>
    <w:p w14:paraId="2D1DD584" w14:textId="5CB3D874" w:rsidR="005973B6" w:rsidRPr="007D125B" w:rsidRDefault="003129C8" w:rsidP="005973B6">
      <w:pPr>
        <w:spacing w:line="276" w:lineRule="auto"/>
        <w:rPr>
          <w:rFonts w:cstheme="minorHAnsi"/>
          <w:b/>
          <w:bCs/>
          <w:u w:val="single"/>
        </w:rPr>
      </w:pPr>
      <w:r>
        <w:rPr>
          <w:rFonts w:cstheme="minorHAnsi"/>
          <w:b/>
          <w:bCs/>
          <w:u w:val="single"/>
        </w:rPr>
        <w:t xml:space="preserve">Tabela nr 2 </w:t>
      </w:r>
      <w:r w:rsidR="005973B6">
        <w:rPr>
          <w:rFonts w:cstheme="minorHAnsi"/>
          <w:b/>
          <w:bCs/>
          <w:u w:val="single"/>
        </w:rPr>
        <w:t xml:space="preserve">Harmonogram </w:t>
      </w:r>
      <w:r w:rsidR="005973B6" w:rsidRPr="007D125B">
        <w:rPr>
          <w:rFonts w:cstheme="minorHAnsi"/>
          <w:b/>
          <w:bCs/>
          <w:u w:val="single"/>
        </w:rPr>
        <w:t xml:space="preserve"> zamknięcia ksiąg rachunkowych</w:t>
      </w:r>
      <w:r w:rsidR="005973B6">
        <w:rPr>
          <w:rFonts w:cstheme="minorHAnsi"/>
          <w:b/>
          <w:bCs/>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114"/>
        <w:gridCol w:w="5948"/>
      </w:tblGrid>
      <w:tr w:rsidR="005973B6" w:rsidRPr="00E93C1D" w14:paraId="6FA24E56" w14:textId="77777777" w:rsidTr="00B956E5">
        <w:tc>
          <w:tcPr>
            <w:tcW w:w="3114" w:type="dxa"/>
            <w:shd w:val="clear" w:color="auto" w:fill="auto"/>
            <w:tcMar>
              <w:left w:w="45" w:type="dxa"/>
            </w:tcMar>
            <w:vAlign w:val="center"/>
          </w:tcPr>
          <w:p w14:paraId="6C94F1B5" w14:textId="77777777" w:rsidR="005973B6" w:rsidRPr="00E93C1D" w:rsidRDefault="005973B6" w:rsidP="006D04D8">
            <w:pPr>
              <w:spacing w:line="276" w:lineRule="auto"/>
              <w:jc w:val="center"/>
              <w:rPr>
                <w:rFonts w:cstheme="minorHAnsi"/>
                <w:b/>
                <w:bCs/>
              </w:rPr>
            </w:pPr>
            <w:r w:rsidRPr="00E93C1D">
              <w:rPr>
                <w:rFonts w:cstheme="minorHAnsi"/>
                <w:b/>
                <w:bCs/>
              </w:rPr>
              <w:t xml:space="preserve">Termin wykonania </w:t>
            </w:r>
          </w:p>
        </w:tc>
        <w:tc>
          <w:tcPr>
            <w:tcW w:w="5948" w:type="dxa"/>
            <w:shd w:val="clear" w:color="auto" w:fill="auto"/>
            <w:tcMar>
              <w:left w:w="45" w:type="dxa"/>
            </w:tcMar>
            <w:vAlign w:val="center"/>
          </w:tcPr>
          <w:p w14:paraId="290994E8" w14:textId="77777777" w:rsidR="005973B6" w:rsidRPr="00E93C1D" w:rsidRDefault="005973B6" w:rsidP="006D04D8">
            <w:pPr>
              <w:spacing w:line="276" w:lineRule="auto"/>
              <w:jc w:val="center"/>
              <w:rPr>
                <w:rFonts w:cstheme="minorHAnsi"/>
                <w:b/>
                <w:bCs/>
              </w:rPr>
            </w:pPr>
            <w:r w:rsidRPr="00E93C1D">
              <w:rPr>
                <w:rFonts w:cstheme="minorHAnsi"/>
                <w:b/>
                <w:bCs/>
              </w:rPr>
              <w:t xml:space="preserve">Rodzaj czynności i podstawa prawna </w:t>
            </w:r>
          </w:p>
        </w:tc>
      </w:tr>
      <w:tr w:rsidR="005973B6" w:rsidRPr="00E93C1D" w14:paraId="4DE1686B" w14:textId="77777777" w:rsidTr="00B956E5">
        <w:tc>
          <w:tcPr>
            <w:tcW w:w="3114" w:type="dxa"/>
            <w:shd w:val="clear" w:color="auto" w:fill="auto"/>
            <w:tcMar>
              <w:left w:w="45" w:type="dxa"/>
            </w:tcMar>
            <w:vAlign w:val="center"/>
          </w:tcPr>
          <w:p w14:paraId="40A43313" w14:textId="5E1651BC" w:rsidR="005973B6" w:rsidRPr="00E93C1D" w:rsidRDefault="005973B6" w:rsidP="005973B6">
            <w:pPr>
              <w:spacing w:line="276" w:lineRule="auto"/>
              <w:rPr>
                <w:rFonts w:cstheme="minorHAnsi"/>
              </w:rPr>
            </w:pPr>
            <w:r w:rsidRPr="00E93C1D">
              <w:rPr>
                <w:rFonts w:cstheme="minorHAnsi"/>
              </w:rPr>
              <w:t>Od 1 października roku obrotowego</w:t>
            </w:r>
            <w:r w:rsidRPr="00E93C1D">
              <w:rPr>
                <w:rFonts w:cstheme="minorHAnsi"/>
              </w:rPr>
              <w:br/>
              <w:t xml:space="preserve"> do 15 stycznia roku następnego</w:t>
            </w:r>
          </w:p>
        </w:tc>
        <w:tc>
          <w:tcPr>
            <w:tcW w:w="5948" w:type="dxa"/>
            <w:shd w:val="clear" w:color="auto" w:fill="auto"/>
            <w:tcMar>
              <w:left w:w="45" w:type="dxa"/>
            </w:tcMar>
            <w:vAlign w:val="center"/>
          </w:tcPr>
          <w:p w14:paraId="7648473A" w14:textId="77777777" w:rsidR="005973B6" w:rsidRPr="003129C8" w:rsidRDefault="005973B6" w:rsidP="006D04D8">
            <w:pPr>
              <w:spacing w:line="276" w:lineRule="auto"/>
              <w:rPr>
                <w:rFonts w:cstheme="minorHAnsi"/>
              </w:rPr>
            </w:pPr>
            <w:r w:rsidRPr="003129C8">
              <w:rPr>
                <w:rFonts w:cstheme="minorHAnsi"/>
              </w:rPr>
              <w:t>Inwentaryzacja składników aktywów wymienionych w </w:t>
            </w:r>
            <w:hyperlink r:id="rId8">
              <w:r w:rsidRPr="003129C8">
                <w:rPr>
                  <w:rStyle w:val="czeinternetowe"/>
                  <w:rFonts w:cstheme="minorHAnsi"/>
                  <w:color w:val="auto"/>
                  <w:u w:val="none"/>
                </w:rPr>
                <w:t>art. 26 ust. 3 pkt 1</w:t>
              </w:r>
            </w:hyperlink>
            <w:r w:rsidRPr="003129C8">
              <w:rPr>
                <w:rFonts w:cstheme="minorHAnsi"/>
              </w:rPr>
              <w:t xml:space="preserve"> ustawy o rachunkowości. </w:t>
            </w:r>
            <w:r w:rsidRPr="003129C8">
              <w:rPr>
                <w:rFonts w:cstheme="minorHAnsi"/>
                <w:b/>
              </w:rPr>
              <w:t>Ten termin dotyczy inwentaryzacji dokonywanej w drodze spisu z natury lub potwierdzenia salda</w:t>
            </w:r>
            <w:r w:rsidRPr="003129C8">
              <w:rPr>
                <w:rFonts w:cstheme="minorHAnsi"/>
              </w:rPr>
              <w:t xml:space="preserve">.  </w:t>
            </w:r>
          </w:p>
        </w:tc>
      </w:tr>
      <w:tr w:rsidR="005973B6" w:rsidRPr="00E93C1D" w14:paraId="2CEB2704" w14:textId="77777777" w:rsidTr="00B956E5">
        <w:tc>
          <w:tcPr>
            <w:tcW w:w="3114" w:type="dxa"/>
            <w:shd w:val="clear" w:color="auto" w:fill="auto"/>
            <w:tcMar>
              <w:left w:w="45" w:type="dxa"/>
            </w:tcMar>
            <w:vAlign w:val="center"/>
          </w:tcPr>
          <w:p w14:paraId="5B6F9D85" w14:textId="5000A350" w:rsidR="005973B6" w:rsidRPr="00E93C1D" w:rsidRDefault="005973B6" w:rsidP="005973B6">
            <w:pPr>
              <w:spacing w:line="276" w:lineRule="auto"/>
              <w:rPr>
                <w:rFonts w:cstheme="minorHAnsi"/>
              </w:rPr>
            </w:pPr>
            <w:r w:rsidRPr="00E93C1D">
              <w:rPr>
                <w:rFonts w:cstheme="minorHAnsi"/>
              </w:rPr>
              <w:t xml:space="preserve">Na dzień bilansowy, tj. na dzień 31 grudnia  </w:t>
            </w:r>
          </w:p>
        </w:tc>
        <w:tc>
          <w:tcPr>
            <w:tcW w:w="5948" w:type="dxa"/>
            <w:shd w:val="clear" w:color="auto" w:fill="auto"/>
            <w:tcMar>
              <w:left w:w="45" w:type="dxa"/>
            </w:tcMar>
            <w:vAlign w:val="center"/>
          </w:tcPr>
          <w:p w14:paraId="63FAF08C" w14:textId="77777777" w:rsidR="005973B6" w:rsidRPr="003129C8" w:rsidRDefault="005973B6" w:rsidP="006D04D8">
            <w:pPr>
              <w:spacing w:line="276" w:lineRule="auto"/>
              <w:rPr>
                <w:rFonts w:cstheme="minorHAnsi"/>
              </w:rPr>
            </w:pPr>
            <w:r w:rsidRPr="003129C8">
              <w:rPr>
                <w:rFonts w:cstheme="minorHAnsi"/>
              </w:rPr>
              <w:t>Inwentaryzacja aktywów i pasywów (art. 26 ust. 1 ustawy o rachunkowości), w tym m.in. aktywów pieniężnych, produktów w toku produkcji, materiałów, towarów i produktów gotowych, określonych w </w:t>
            </w:r>
            <w:hyperlink r:id="rId9">
              <w:r w:rsidRPr="003129C8">
                <w:rPr>
                  <w:rStyle w:val="czeinternetowe"/>
                  <w:rFonts w:cstheme="minorHAnsi"/>
                  <w:color w:val="auto"/>
                  <w:u w:val="none"/>
                </w:rPr>
                <w:t>art. 17 ust. 2 pkt 4</w:t>
              </w:r>
            </w:hyperlink>
            <w:r w:rsidRPr="003129C8">
              <w:rPr>
                <w:rFonts w:cstheme="minorHAnsi"/>
              </w:rPr>
              <w:t xml:space="preserve"> ustawy o rachunkowości oraz aktywów i pasywów inwentaryzowanych drogą weryfikacji.</w:t>
            </w:r>
          </w:p>
        </w:tc>
      </w:tr>
      <w:tr w:rsidR="005973B6" w:rsidRPr="00E93C1D" w14:paraId="6EB878D5" w14:textId="77777777" w:rsidTr="00B956E5">
        <w:tc>
          <w:tcPr>
            <w:tcW w:w="3114" w:type="dxa"/>
            <w:shd w:val="clear" w:color="auto" w:fill="auto"/>
            <w:tcMar>
              <w:left w:w="45" w:type="dxa"/>
            </w:tcMar>
            <w:vAlign w:val="center"/>
          </w:tcPr>
          <w:p w14:paraId="54449D78" w14:textId="77777777" w:rsidR="005973B6" w:rsidRPr="00E93C1D" w:rsidRDefault="005973B6" w:rsidP="006D04D8">
            <w:pPr>
              <w:spacing w:line="276" w:lineRule="auto"/>
              <w:rPr>
                <w:rFonts w:cstheme="minorHAnsi"/>
              </w:rPr>
            </w:pPr>
            <w:r w:rsidRPr="00E93C1D">
              <w:rPr>
                <w:rFonts w:cstheme="minorHAnsi"/>
              </w:rPr>
              <w:t>Na dzień inwentaryzacji</w:t>
            </w:r>
          </w:p>
        </w:tc>
        <w:tc>
          <w:tcPr>
            <w:tcW w:w="5948" w:type="dxa"/>
            <w:shd w:val="clear" w:color="auto" w:fill="auto"/>
            <w:tcMar>
              <w:left w:w="45" w:type="dxa"/>
            </w:tcMar>
            <w:vAlign w:val="center"/>
          </w:tcPr>
          <w:p w14:paraId="6759D657" w14:textId="77777777" w:rsidR="005973B6" w:rsidRPr="003129C8" w:rsidRDefault="005973B6" w:rsidP="006D04D8">
            <w:pPr>
              <w:spacing w:line="276" w:lineRule="auto"/>
              <w:rPr>
                <w:rFonts w:cstheme="minorHAnsi"/>
              </w:rPr>
            </w:pPr>
            <w:r w:rsidRPr="003129C8">
              <w:rPr>
                <w:rFonts w:cstheme="minorHAnsi"/>
              </w:rPr>
              <w:t>Zestawienie sald inwentaryzowanej grupy aktywów.</w:t>
            </w:r>
          </w:p>
          <w:p w14:paraId="7C80A7F6" w14:textId="77777777" w:rsidR="005973B6" w:rsidRPr="003129C8" w:rsidRDefault="005973B6" w:rsidP="006D04D8">
            <w:pPr>
              <w:spacing w:line="276" w:lineRule="auto"/>
              <w:rPr>
                <w:rFonts w:cstheme="minorHAnsi"/>
              </w:rPr>
            </w:pPr>
            <w:r w:rsidRPr="003129C8">
              <w:rPr>
                <w:rFonts w:cstheme="minorHAnsi"/>
              </w:rPr>
              <w:t>Służy to porównaniu danych rzeczywistych ustalonych w drodze inwentaryzacji z danymi księgowymi (</w:t>
            </w:r>
            <w:hyperlink r:id="rId10">
              <w:r w:rsidRPr="003129C8">
                <w:rPr>
                  <w:rStyle w:val="czeinternetowe"/>
                  <w:rFonts w:cstheme="minorHAnsi"/>
                  <w:color w:val="auto"/>
                  <w:u w:val="none"/>
                </w:rPr>
                <w:t>art. 18 ust. 2</w:t>
              </w:r>
            </w:hyperlink>
            <w:r w:rsidRPr="003129C8">
              <w:rPr>
                <w:rFonts w:cstheme="minorHAnsi"/>
              </w:rPr>
              <w:t xml:space="preserve"> ustawy o rachunkowości).</w:t>
            </w:r>
          </w:p>
        </w:tc>
      </w:tr>
      <w:tr w:rsidR="005973B6" w:rsidRPr="00E93C1D" w14:paraId="4C7F75A2" w14:textId="77777777" w:rsidTr="00B956E5">
        <w:tc>
          <w:tcPr>
            <w:tcW w:w="3114" w:type="dxa"/>
            <w:shd w:val="clear" w:color="auto" w:fill="auto"/>
            <w:tcMar>
              <w:left w:w="45" w:type="dxa"/>
            </w:tcMar>
            <w:vAlign w:val="center"/>
          </w:tcPr>
          <w:p w14:paraId="360075F2" w14:textId="65B2629B" w:rsidR="005973B6" w:rsidRPr="00E93C1D" w:rsidRDefault="005973B6" w:rsidP="005973B6">
            <w:pPr>
              <w:spacing w:line="276" w:lineRule="auto"/>
              <w:rPr>
                <w:rFonts w:cstheme="minorHAnsi"/>
              </w:rPr>
            </w:pPr>
            <w:r w:rsidRPr="00E93C1D">
              <w:rPr>
                <w:rFonts w:cstheme="minorHAnsi"/>
              </w:rPr>
              <w:t>Przed zamknięciem ksiąg rachunkowych danego roku, nie później niż do do 85. dnia po dniu bilansowym</w:t>
            </w:r>
          </w:p>
        </w:tc>
        <w:tc>
          <w:tcPr>
            <w:tcW w:w="5948" w:type="dxa"/>
            <w:shd w:val="clear" w:color="auto" w:fill="auto"/>
            <w:tcMar>
              <w:left w:w="45" w:type="dxa"/>
            </w:tcMar>
            <w:vAlign w:val="center"/>
          </w:tcPr>
          <w:p w14:paraId="4AB9946A" w14:textId="67784547" w:rsidR="005973B6" w:rsidRPr="003129C8" w:rsidRDefault="005973B6" w:rsidP="005973B6">
            <w:pPr>
              <w:spacing w:line="276" w:lineRule="auto"/>
              <w:rPr>
                <w:rFonts w:cstheme="minorHAnsi"/>
              </w:rPr>
            </w:pPr>
            <w:r w:rsidRPr="003129C8">
              <w:rPr>
                <w:rFonts w:cstheme="minorHAnsi"/>
              </w:rPr>
              <w:t>Porównanie wyników inwentaryzacji ze stanem księgowym, wyjaśnienie, rozliczenie i ujęcie w księgach rachunkowych  ujawnionych różnic inwentaryzacyjnych (zgodnie z </w:t>
            </w:r>
            <w:r w:rsidRPr="003129C8">
              <w:rPr>
                <w:rStyle w:val="czeinternetowe"/>
                <w:rFonts w:cstheme="minorHAnsi"/>
                <w:color w:val="auto"/>
                <w:u w:val="none"/>
              </w:rPr>
              <w:t>art. 27</w:t>
            </w:r>
            <w:r w:rsidRPr="003129C8">
              <w:rPr>
                <w:rFonts w:cstheme="minorHAnsi"/>
              </w:rPr>
              <w:t xml:space="preserve"> w związku z </w:t>
            </w:r>
            <w:hyperlink r:id="rId11">
              <w:r w:rsidRPr="003129C8">
                <w:rPr>
                  <w:rStyle w:val="czeinternetowe"/>
                  <w:rFonts w:cstheme="minorHAnsi"/>
                  <w:color w:val="auto"/>
                  <w:u w:val="none"/>
                </w:rPr>
                <w:t>art. 24 ust. 5 pkt 2</w:t>
              </w:r>
            </w:hyperlink>
            <w:r w:rsidRPr="003129C8">
              <w:rPr>
                <w:rFonts w:cstheme="minorHAnsi"/>
              </w:rPr>
              <w:t xml:space="preserve"> ustawy o rachunkowości). </w:t>
            </w:r>
          </w:p>
        </w:tc>
      </w:tr>
      <w:tr w:rsidR="005973B6" w:rsidRPr="00E93C1D" w14:paraId="0EAA7859" w14:textId="77777777" w:rsidTr="00B956E5">
        <w:tc>
          <w:tcPr>
            <w:tcW w:w="3114" w:type="dxa"/>
            <w:shd w:val="clear" w:color="auto" w:fill="auto"/>
            <w:tcMar>
              <w:left w:w="45" w:type="dxa"/>
            </w:tcMar>
            <w:vAlign w:val="center"/>
          </w:tcPr>
          <w:p w14:paraId="50D09A7F" w14:textId="725B5AB5" w:rsidR="005973B6" w:rsidRPr="00E93C1D" w:rsidRDefault="005973B6" w:rsidP="005973B6">
            <w:pPr>
              <w:spacing w:line="276" w:lineRule="auto"/>
              <w:rPr>
                <w:rFonts w:cstheme="minorHAnsi"/>
              </w:rPr>
            </w:pPr>
            <w:r w:rsidRPr="00E93C1D">
              <w:rPr>
                <w:rFonts w:cstheme="minorHAnsi"/>
              </w:rPr>
              <w:t>Nie później niż do 85. dnia po dniu bilansowym</w:t>
            </w:r>
          </w:p>
        </w:tc>
        <w:tc>
          <w:tcPr>
            <w:tcW w:w="5948" w:type="dxa"/>
            <w:shd w:val="clear" w:color="auto" w:fill="auto"/>
            <w:tcMar>
              <w:left w:w="45" w:type="dxa"/>
            </w:tcMar>
            <w:vAlign w:val="center"/>
          </w:tcPr>
          <w:p w14:paraId="6DC3E163" w14:textId="5ECD2BED" w:rsidR="005973B6" w:rsidRPr="003129C8" w:rsidRDefault="005973B6" w:rsidP="005973B6">
            <w:pPr>
              <w:spacing w:line="276" w:lineRule="auto"/>
              <w:rPr>
                <w:rFonts w:cstheme="minorHAnsi"/>
              </w:rPr>
            </w:pPr>
            <w:r w:rsidRPr="003129C8">
              <w:rPr>
                <w:rFonts w:cstheme="minorHAnsi"/>
              </w:rPr>
              <w:t>Zestawienie obrotów i sald kont księgi głównej  (</w:t>
            </w:r>
            <w:r w:rsidRPr="003129C8">
              <w:rPr>
                <w:rStyle w:val="czeinternetowe"/>
                <w:rFonts w:cstheme="minorHAnsi"/>
                <w:color w:val="auto"/>
                <w:u w:val="none"/>
              </w:rPr>
              <w:t>art. 24 ust. 5 pkt 2</w:t>
            </w:r>
            <w:r w:rsidRPr="003129C8">
              <w:rPr>
                <w:rFonts w:cstheme="minorHAnsi"/>
              </w:rPr>
              <w:t xml:space="preserve"> ustawy o rachunkowości).</w:t>
            </w:r>
          </w:p>
        </w:tc>
      </w:tr>
      <w:tr w:rsidR="005973B6" w:rsidRPr="00E93C1D" w14:paraId="047AF4BF" w14:textId="77777777" w:rsidTr="00B956E5">
        <w:tc>
          <w:tcPr>
            <w:tcW w:w="3114" w:type="dxa"/>
            <w:shd w:val="clear" w:color="auto" w:fill="auto"/>
            <w:tcMar>
              <w:left w:w="45" w:type="dxa"/>
            </w:tcMar>
            <w:vAlign w:val="center"/>
          </w:tcPr>
          <w:p w14:paraId="3CD798AB" w14:textId="61143DA4" w:rsidR="005973B6" w:rsidRPr="00E93C1D" w:rsidRDefault="005973B6" w:rsidP="005973B6">
            <w:pPr>
              <w:spacing w:line="276" w:lineRule="auto"/>
              <w:rPr>
                <w:rFonts w:cstheme="minorHAnsi"/>
              </w:rPr>
            </w:pPr>
            <w:r w:rsidRPr="00E93C1D">
              <w:rPr>
                <w:rFonts w:cstheme="minorHAnsi"/>
              </w:rPr>
              <w:t xml:space="preserve">Nie później niż w ciągu 3 miesięcy od dnia kończącego rok obrotowy, tj. do 31 marca </w:t>
            </w:r>
          </w:p>
        </w:tc>
        <w:tc>
          <w:tcPr>
            <w:tcW w:w="5948" w:type="dxa"/>
            <w:shd w:val="clear" w:color="auto" w:fill="auto"/>
            <w:tcMar>
              <w:left w:w="45" w:type="dxa"/>
            </w:tcMar>
            <w:vAlign w:val="center"/>
          </w:tcPr>
          <w:p w14:paraId="3608A3A6" w14:textId="0F63F0FC" w:rsidR="005973B6" w:rsidRPr="003129C8" w:rsidRDefault="005973B6" w:rsidP="005973B6">
            <w:pPr>
              <w:spacing w:line="276" w:lineRule="auto"/>
              <w:rPr>
                <w:rFonts w:cstheme="minorHAnsi"/>
              </w:rPr>
            </w:pPr>
            <w:r w:rsidRPr="003129C8">
              <w:rPr>
                <w:rFonts w:cstheme="minorHAnsi"/>
              </w:rPr>
              <w:t>Zestawienie sald wszystkich kont ksiąg pomocniczych na dzień 31 grudnia  (</w:t>
            </w:r>
            <w:hyperlink r:id="rId12">
              <w:r w:rsidRPr="003129C8">
                <w:rPr>
                  <w:rStyle w:val="czeinternetowe"/>
                  <w:rFonts w:cstheme="minorHAnsi"/>
                  <w:color w:val="auto"/>
                  <w:u w:val="none"/>
                </w:rPr>
                <w:t>art. 18 ust. 2</w:t>
              </w:r>
            </w:hyperlink>
            <w:r w:rsidRPr="003129C8">
              <w:rPr>
                <w:rFonts w:cstheme="minorHAnsi"/>
              </w:rPr>
              <w:t xml:space="preserve"> ustawy o rachunkowości).</w:t>
            </w:r>
          </w:p>
        </w:tc>
      </w:tr>
      <w:tr w:rsidR="005973B6" w:rsidRPr="00E93C1D" w14:paraId="2D045290" w14:textId="77777777" w:rsidTr="00B956E5">
        <w:trPr>
          <w:trHeight w:val="989"/>
        </w:trPr>
        <w:tc>
          <w:tcPr>
            <w:tcW w:w="3114" w:type="dxa"/>
            <w:shd w:val="clear" w:color="auto" w:fill="auto"/>
            <w:tcMar>
              <w:left w:w="45" w:type="dxa"/>
            </w:tcMar>
            <w:vAlign w:val="center"/>
          </w:tcPr>
          <w:p w14:paraId="7C0BE3E7" w14:textId="33D99B8D" w:rsidR="005973B6" w:rsidRPr="00E93C1D" w:rsidRDefault="005973B6" w:rsidP="005973B6">
            <w:pPr>
              <w:spacing w:line="276" w:lineRule="auto"/>
              <w:rPr>
                <w:rFonts w:cstheme="minorHAnsi"/>
              </w:rPr>
            </w:pPr>
            <w:r w:rsidRPr="00E93C1D">
              <w:rPr>
                <w:rFonts w:cstheme="minorHAnsi"/>
              </w:rPr>
              <w:t xml:space="preserve">Na dzień kończący rok obrotowy, nie później niż w ciągu 3 miesięcy od dnia kończącego ten rok, tj. do 31 marca </w:t>
            </w:r>
            <w:r w:rsidR="00B956E5">
              <w:rPr>
                <w:rFonts w:cstheme="minorHAnsi"/>
              </w:rPr>
              <w:t>roku następnego</w:t>
            </w:r>
          </w:p>
        </w:tc>
        <w:tc>
          <w:tcPr>
            <w:tcW w:w="5948" w:type="dxa"/>
            <w:shd w:val="clear" w:color="auto" w:fill="auto"/>
            <w:tcMar>
              <w:left w:w="45" w:type="dxa"/>
            </w:tcMar>
            <w:vAlign w:val="center"/>
          </w:tcPr>
          <w:p w14:paraId="6F330EAD" w14:textId="6A71D898" w:rsidR="005973B6" w:rsidRPr="003129C8" w:rsidRDefault="005973B6" w:rsidP="006D04D8">
            <w:pPr>
              <w:spacing w:line="276" w:lineRule="auto"/>
              <w:rPr>
                <w:rFonts w:cstheme="minorHAnsi"/>
              </w:rPr>
            </w:pPr>
            <w:r w:rsidRPr="003129C8">
              <w:rPr>
                <w:rFonts w:cstheme="minorHAnsi"/>
              </w:rPr>
              <w:t>Zamknięcie ksiąg rachunkowych  (</w:t>
            </w:r>
            <w:r w:rsidRPr="003129C8">
              <w:rPr>
                <w:rStyle w:val="czeinternetowe"/>
                <w:rFonts w:cstheme="minorHAnsi"/>
                <w:color w:val="auto"/>
                <w:u w:val="none"/>
              </w:rPr>
              <w:t>art. 12 ust. 2 pkt 1</w:t>
            </w:r>
            <w:r w:rsidRPr="003129C8">
              <w:rPr>
                <w:rFonts w:cstheme="minorHAnsi"/>
              </w:rPr>
              <w:t xml:space="preserve"> ustawy o rachunkowości).</w:t>
            </w:r>
          </w:p>
          <w:p w14:paraId="14C6E322" w14:textId="226C74F8" w:rsidR="005973B6" w:rsidRPr="003129C8" w:rsidRDefault="005973B6" w:rsidP="005973B6">
            <w:pPr>
              <w:spacing w:line="276" w:lineRule="auto"/>
              <w:rPr>
                <w:rFonts w:cstheme="minorHAnsi"/>
              </w:rPr>
            </w:pPr>
            <w:r w:rsidRPr="003129C8">
              <w:rPr>
                <w:rFonts w:cstheme="minorHAnsi"/>
              </w:rPr>
              <w:t xml:space="preserve">Stan wynikający z zamkniętych ksiąg rachunkowych za dany rok </w:t>
            </w:r>
            <w:r w:rsidRPr="003129C8">
              <w:rPr>
                <w:rFonts w:cstheme="minorHAnsi"/>
                <w:b/>
                <w:bCs/>
              </w:rPr>
              <w:t xml:space="preserve"> </w:t>
            </w:r>
            <w:r w:rsidRPr="003129C8">
              <w:rPr>
                <w:rFonts w:cstheme="minorHAnsi"/>
              </w:rPr>
              <w:t>stanowi podstawę do sporządzenia rocznego sprawozdania finansowego za ten rok</w:t>
            </w:r>
          </w:p>
        </w:tc>
      </w:tr>
      <w:tr w:rsidR="005973B6" w:rsidRPr="00E93C1D" w14:paraId="44CDF452" w14:textId="77777777" w:rsidTr="00B956E5">
        <w:tc>
          <w:tcPr>
            <w:tcW w:w="3114" w:type="dxa"/>
            <w:shd w:val="clear" w:color="auto" w:fill="auto"/>
            <w:tcMar>
              <w:left w:w="45" w:type="dxa"/>
            </w:tcMar>
            <w:vAlign w:val="center"/>
          </w:tcPr>
          <w:p w14:paraId="19E03588" w14:textId="25F94CBD" w:rsidR="005973B6" w:rsidRPr="00E93C1D" w:rsidRDefault="005973B6" w:rsidP="005973B6">
            <w:pPr>
              <w:spacing w:line="276" w:lineRule="auto"/>
              <w:rPr>
                <w:rFonts w:cstheme="minorHAnsi"/>
              </w:rPr>
            </w:pPr>
            <w:r w:rsidRPr="00E93C1D">
              <w:rPr>
                <w:rFonts w:cstheme="minorHAnsi"/>
              </w:rPr>
              <w:t>Nie później niż w ciągu 3 miesięcy od dnia bilansowego, tj. do 31 marca</w:t>
            </w:r>
            <w:r w:rsidR="00B956E5">
              <w:rPr>
                <w:rFonts w:cstheme="minorHAnsi"/>
              </w:rPr>
              <w:t xml:space="preserve"> roku następnego</w:t>
            </w:r>
            <w:r w:rsidRPr="00E93C1D">
              <w:rPr>
                <w:rFonts w:cstheme="minorHAnsi"/>
              </w:rPr>
              <w:t xml:space="preserve"> </w:t>
            </w:r>
          </w:p>
        </w:tc>
        <w:tc>
          <w:tcPr>
            <w:tcW w:w="5948" w:type="dxa"/>
            <w:shd w:val="clear" w:color="auto" w:fill="auto"/>
            <w:tcMar>
              <w:left w:w="45" w:type="dxa"/>
            </w:tcMar>
            <w:vAlign w:val="center"/>
          </w:tcPr>
          <w:p w14:paraId="4972665E" w14:textId="7AC38C10" w:rsidR="005973B6" w:rsidRPr="00E93C1D" w:rsidRDefault="005973B6" w:rsidP="005973B6">
            <w:pPr>
              <w:spacing w:line="276" w:lineRule="auto"/>
              <w:rPr>
                <w:rFonts w:cstheme="minorHAnsi"/>
              </w:rPr>
            </w:pPr>
            <w:r w:rsidRPr="00E93C1D">
              <w:rPr>
                <w:rFonts w:cstheme="minorHAnsi"/>
              </w:rPr>
              <w:t xml:space="preserve">Sporządzenie rocznego sprawozdania finansowego </w:t>
            </w:r>
          </w:p>
        </w:tc>
      </w:tr>
      <w:tr w:rsidR="005973B6" w:rsidRPr="00E93C1D" w14:paraId="26B36F63" w14:textId="77777777" w:rsidTr="00B956E5">
        <w:tc>
          <w:tcPr>
            <w:tcW w:w="3114" w:type="dxa"/>
            <w:shd w:val="clear" w:color="auto" w:fill="auto"/>
            <w:tcMar>
              <w:left w:w="45" w:type="dxa"/>
            </w:tcMar>
            <w:vAlign w:val="center"/>
          </w:tcPr>
          <w:p w14:paraId="2C22D544" w14:textId="230408DE" w:rsidR="005973B6" w:rsidRPr="00E93C1D" w:rsidRDefault="005973B6" w:rsidP="005973B6">
            <w:pPr>
              <w:spacing w:line="276" w:lineRule="auto"/>
              <w:rPr>
                <w:rFonts w:cstheme="minorHAnsi"/>
              </w:rPr>
            </w:pPr>
            <w:r w:rsidRPr="00E93C1D">
              <w:rPr>
                <w:rFonts w:cstheme="minorHAnsi"/>
              </w:rPr>
              <w:t xml:space="preserve">Do 10 maja </w:t>
            </w:r>
            <w:r w:rsidR="003129C8">
              <w:rPr>
                <w:rFonts w:cstheme="minorHAnsi"/>
              </w:rPr>
              <w:t>roku następnego po roku obrotowym</w:t>
            </w:r>
          </w:p>
        </w:tc>
        <w:tc>
          <w:tcPr>
            <w:tcW w:w="5948" w:type="dxa"/>
            <w:shd w:val="clear" w:color="auto" w:fill="auto"/>
            <w:tcMar>
              <w:left w:w="45" w:type="dxa"/>
            </w:tcMar>
            <w:vAlign w:val="center"/>
          </w:tcPr>
          <w:p w14:paraId="4F5C659F" w14:textId="77777777" w:rsidR="005973B6" w:rsidRPr="00E93C1D" w:rsidRDefault="005973B6" w:rsidP="006D04D8">
            <w:pPr>
              <w:spacing w:line="276" w:lineRule="auto"/>
              <w:rPr>
                <w:rFonts w:cstheme="minorHAnsi"/>
              </w:rPr>
            </w:pPr>
            <w:r w:rsidRPr="00E93C1D">
              <w:rPr>
                <w:rFonts w:cstheme="minorHAnsi"/>
              </w:rPr>
              <w:t>Opublikowanie w biuletynie informacji publicznej sprawozdań finansowych (bilans, rachunek zysków i start, zestawienie zmian w funduszu, informacja dodatkowa)</w:t>
            </w:r>
          </w:p>
        </w:tc>
      </w:tr>
      <w:tr w:rsidR="005973B6" w:rsidRPr="007D125B" w14:paraId="4D4A9207" w14:textId="77777777" w:rsidTr="00B956E5">
        <w:tc>
          <w:tcPr>
            <w:tcW w:w="3114" w:type="dxa"/>
            <w:shd w:val="clear" w:color="auto" w:fill="auto"/>
            <w:tcMar>
              <w:left w:w="45" w:type="dxa"/>
            </w:tcMar>
            <w:vAlign w:val="center"/>
          </w:tcPr>
          <w:p w14:paraId="4CC4EEA6" w14:textId="77777777" w:rsidR="005973B6" w:rsidRPr="00E93C1D" w:rsidRDefault="005973B6" w:rsidP="006D04D8">
            <w:pPr>
              <w:spacing w:line="276" w:lineRule="auto"/>
              <w:rPr>
                <w:rFonts w:cstheme="minorHAnsi"/>
              </w:rPr>
            </w:pPr>
            <w:r w:rsidRPr="00E93C1D">
              <w:rPr>
                <w:rFonts w:cstheme="minorHAnsi"/>
              </w:rPr>
              <w:t>W ciągu 15 dni od dnia zatwierdzenia sprawozdania finansowego za rok obrotowy</w:t>
            </w:r>
          </w:p>
        </w:tc>
        <w:tc>
          <w:tcPr>
            <w:tcW w:w="5948" w:type="dxa"/>
            <w:shd w:val="clear" w:color="auto" w:fill="auto"/>
            <w:tcMar>
              <w:left w:w="45" w:type="dxa"/>
            </w:tcMar>
            <w:vAlign w:val="center"/>
          </w:tcPr>
          <w:p w14:paraId="3A042D4C" w14:textId="4AEFA1C1" w:rsidR="005973B6" w:rsidRPr="007D125B" w:rsidRDefault="005973B6" w:rsidP="005973B6">
            <w:pPr>
              <w:spacing w:line="276" w:lineRule="auto"/>
              <w:rPr>
                <w:rFonts w:cstheme="minorHAnsi"/>
              </w:rPr>
            </w:pPr>
            <w:r w:rsidRPr="00E93C1D">
              <w:rPr>
                <w:rFonts w:cstheme="minorHAnsi"/>
              </w:rPr>
              <w:t>Ostateczne zamknięcie ksiąg rachunkowych za rok obrotowy w jednostkach, których sprawozdanie finansowe podlega zatwierdzeniu lub wchodzi w skład sprawozdania finansowego podlegającego zatwierdzeniu</w:t>
            </w:r>
          </w:p>
        </w:tc>
      </w:tr>
    </w:tbl>
    <w:p w14:paraId="03E4CAD1" w14:textId="6801A6A1" w:rsidR="00CD537D" w:rsidRDefault="00CD537D" w:rsidP="002B1EDD"/>
    <w:p w14:paraId="7B4571AA" w14:textId="2D59AACB" w:rsidR="002B1EDD" w:rsidRPr="00393CCC" w:rsidRDefault="002B1EDD" w:rsidP="002B1EDD">
      <w:pPr>
        <w:rPr>
          <w:b/>
          <w:sz w:val="24"/>
          <w:szCs w:val="24"/>
          <w:lang w:val="pl-PL"/>
        </w:rPr>
      </w:pPr>
      <w:r w:rsidRPr="00393CCC">
        <w:rPr>
          <w:b/>
          <w:sz w:val="24"/>
          <w:szCs w:val="24"/>
          <w:lang w:val="pl-PL"/>
        </w:rPr>
        <w:t xml:space="preserve">Tabela nr </w:t>
      </w:r>
      <w:r w:rsidR="003129C8">
        <w:rPr>
          <w:b/>
          <w:sz w:val="24"/>
          <w:szCs w:val="24"/>
          <w:lang w:val="pl-PL"/>
        </w:rPr>
        <w:t>3</w:t>
      </w:r>
      <w:r w:rsidRPr="00393CCC">
        <w:rPr>
          <w:b/>
          <w:sz w:val="24"/>
          <w:szCs w:val="24"/>
          <w:lang w:val="pl-PL"/>
        </w:rPr>
        <w:t xml:space="preserve"> Wykazywanie aktywów i pasywów w bilansie jednostek  budżetowych </w:t>
      </w:r>
    </w:p>
    <w:p w14:paraId="32267A60" w14:textId="77777777" w:rsidR="002B1EDD" w:rsidRPr="00C8453E" w:rsidRDefault="002B1EDD" w:rsidP="002B1EDD">
      <w:pPr>
        <w:rPr>
          <w:lang w:val="pl-PL"/>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5387"/>
        <w:gridCol w:w="2239"/>
      </w:tblGrid>
      <w:tr w:rsidR="002B1EDD" w:rsidRPr="009E60EA" w14:paraId="259471BF"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093172D8" w14:textId="77777777" w:rsidR="002B1EDD" w:rsidRPr="009E60EA" w:rsidRDefault="002B1EDD" w:rsidP="00951320">
            <w:pPr>
              <w:jc w:val="center"/>
              <w:rPr>
                <w:b/>
                <w:sz w:val="16"/>
                <w:szCs w:val="16"/>
              </w:rPr>
            </w:pPr>
            <w:r w:rsidRPr="009E60EA">
              <w:rPr>
                <w:b/>
                <w:sz w:val="16"/>
                <w:szCs w:val="16"/>
              </w:rPr>
              <w:t>AKTYWA</w:t>
            </w:r>
          </w:p>
        </w:tc>
        <w:tc>
          <w:tcPr>
            <w:tcW w:w="5387" w:type="dxa"/>
            <w:tcBorders>
              <w:top w:val="single" w:sz="4" w:space="0" w:color="000000"/>
              <w:left w:val="single" w:sz="4" w:space="0" w:color="000000"/>
              <w:bottom w:val="single" w:sz="4" w:space="0" w:color="000000"/>
              <w:right w:val="single" w:sz="4" w:space="0" w:color="000000"/>
            </w:tcBorders>
          </w:tcPr>
          <w:p w14:paraId="490F8443" w14:textId="77777777" w:rsidR="002B1EDD" w:rsidRPr="009E60EA" w:rsidRDefault="002B1EDD" w:rsidP="00951320">
            <w:pPr>
              <w:jc w:val="center"/>
              <w:rPr>
                <w:b/>
                <w:sz w:val="16"/>
                <w:szCs w:val="16"/>
              </w:rPr>
            </w:pPr>
            <w:r w:rsidRPr="009E60EA">
              <w:rPr>
                <w:b/>
                <w:sz w:val="16"/>
                <w:szCs w:val="16"/>
              </w:rPr>
              <w:t>Charakterystyka</w:t>
            </w:r>
            <w:r>
              <w:rPr>
                <w:b/>
                <w:sz w:val="16"/>
                <w:szCs w:val="16"/>
              </w:rPr>
              <w:t xml:space="preserve"> oraz metody wyceny</w:t>
            </w:r>
          </w:p>
        </w:tc>
        <w:tc>
          <w:tcPr>
            <w:tcW w:w="2239" w:type="dxa"/>
            <w:tcBorders>
              <w:top w:val="single" w:sz="4" w:space="0" w:color="000000"/>
              <w:left w:val="single" w:sz="4" w:space="0" w:color="000000"/>
              <w:bottom w:val="single" w:sz="4" w:space="0" w:color="000000"/>
              <w:right w:val="single" w:sz="4" w:space="0" w:color="000000"/>
            </w:tcBorders>
          </w:tcPr>
          <w:p w14:paraId="7351D63A" w14:textId="77777777" w:rsidR="002B1EDD" w:rsidRPr="009E60EA" w:rsidRDefault="002B1EDD" w:rsidP="00951320">
            <w:pPr>
              <w:jc w:val="center"/>
              <w:rPr>
                <w:b/>
                <w:sz w:val="16"/>
                <w:szCs w:val="16"/>
              </w:rPr>
            </w:pPr>
            <w:r w:rsidRPr="009E60EA">
              <w:rPr>
                <w:b/>
                <w:sz w:val="16"/>
                <w:szCs w:val="16"/>
              </w:rPr>
              <w:t>Symbol konta</w:t>
            </w:r>
          </w:p>
        </w:tc>
      </w:tr>
      <w:tr w:rsidR="002B1EDD" w:rsidRPr="00951320" w14:paraId="7DC41405"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4ADC7DD5" w14:textId="77777777" w:rsidR="002B1EDD" w:rsidRPr="009E60EA" w:rsidRDefault="002B1EDD" w:rsidP="005018BE">
            <w:pPr>
              <w:pStyle w:val="Akapitzlist1"/>
              <w:numPr>
                <w:ilvl w:val="0"/>
                <w:numId w:val="1"/>
              </w:numPr>
              <w:spacing w:after="0" w:line="240" w:lineRule="auto"/>
              <w:ind w:left="284" w:hanging="284"/>
              <w:rPr>
                <w:rFonts w:ascii="Times New Roman" w:hAnsi="Times New Roman"/>
                <w:sz w:val="16"/>
                <w:szCs w:val="16"/>
              </w:rPr>
            </w:pPr>
            <w:r w:rsidRPr="009E60EA">
              <w:rPr>
                <w:rFonts w:ascii="Times New Roman" w:hAnsi="Times New Roman"/>
                <w:sz w:val="16"/>
                <w:szCs w:val="16"/>
              </w:rPr>
              <w:t>Aktywa trwałe</w:t>
            </w:r>
          </w:p>
        </w:tc>
        <w:tc>
          <w:tcPr>
            <w:tcW w:w="5387" w:type="dxa"/>
            <w:tcBorders>
              <w:top w:val="single" w:sz="4" w:space="0" w:color="000000"/>
              <w:left w:val="single" w:sz="4" w:space="0" w:color="000000"/>
              <w:bottom w:val="single" w:sz="4" w:space="0" w:color="000000"/>
              <w:right w:val="single" w:sz="4" w:space="0" w:color="000000"/>
            </w:tcBorders>
          </w:tcPr>
          <w:p w14:paraId="07D43F3B" w14:textId="77777777" w:rsidR="002B1EDD" w:rsidRPr="009E60EA" w:rsidRDefault="002B1EDD" w:rsidP="00951320">
            <w:pPr>
              <w:jc w:val="both"/>
              <w:rPr>
                <w:sz w:val="16"/>
                <w:szCs w:val="16"/>
              </w:rPr>
            </w:pPr>
          </w:p>
        </w:tc>
        <w:tc>
          <w:tcPr>
            <w:tcW w:w="2239" w:type="dxa"/>
            <w:tcBorders>
              <w:top w:val="single" w:sz="4" w:space="0" w:color="000000"/>
              <w:left w:val="single" w:sz="4" w:space="0" w:color="000000"/>
              <w:bottom w:val="single" w:sz="4" w:space="0" w:color="000000"/>
              <w:right w:val="single" w:sz="4" w:space="0" w:color="000000"/>
            </w:tcBorders>
          </w:tcPr>
          <w:p w14:paraId="748A6EA8" w14:textId="77777777" w:rsidR="002B1EDD" w:rsidRPr="00C8453E" w:rsidRDefault="002B1EDD" w:rsidP="00D451EE">
            <w:pPr>
              <w:rPr>
                <w:sz w:val="16"/>
                <w:szCs w:val="16"/>
                <w:lang w:val="pl-PL"/>
              </w:rPr>
            </w:pPr>
            <w:r w:rsidRPr="00C8453E">
              <w:rPr>
                <w:sz w:val="16"/>
                <w:szCs w:val="16"/>
                <w:lang w:val="pl-PL"/>
              </w:rPr>
              <w:t>Suma wartości wykazanych w pozycjach A</w:t>
            </w:r>
            <w:r w:rsidR="00D451EE">
              <w:rPr>
                <w:sz w:val="16"/>
                <w:szCs w:val="16"/>
                <w:lang w:val="pl-PL"/>
              </w:rPr>
              <w:t xml:space="preserve"> (I,II,III,IV,V)</w:t>
            </w:r>
          </w:p>
        </w:tc>
      </w:tr>
      <w:tr w:rsidR="002B1EDD" w:rsidRPr="00951320" w14:paraId="09DDD8AC"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664100B8" w14:textId="77777777" w:rsidR="002B1EDD" w:rsidRPr="009E60EA" w:rsidRDefault="002B1EDD" w:rsidP="005018BE">
            <w:pPr>
              <w:pStyle w:val="Akapitzlist1"/>
              <w:numPr>
                <w:ilvl w:val="0"/>
                <w:numId w:val="2"/>
              </w:numPr>
              <w:spacing w:after="0" w:line="240" w:lineRule="auto"/>
              <w:ind w:left="284" w:hanging="284"/>
              <w:rPr>
                <w:rFonts w:ascii="Times New Roman" w:hAnsi="Times New Roman"/>
                <w:sz w:val="16"/>
                <w:szCs w:val="16"/>
              </w:rPr>
            </w:pPr>
            <w:r w:rsidRPr="009E60EA">
              <w:rPr>
                <w:rFonts w:ascii="Times New Roman" w:hAnsi="Times New Roman"/>
                <w:sz w:val="16"/>
                <w:szCs w:val="16"/>
              </w:rPr>
              <w:t>Wartości niematerialne i prawne</w:t>
            </w:r>
          </w:p>
        </w:tc>
        <w:tc>
          <w:tcPr>
            <w:tcW w:w="5387" w:type="dxa"/>
            <w:tcBorders>
              <w:top w:val="single" w:sz="4" w:space="0" w:color="000000"/>
              <w:left w:val="single" w:sz="4" w:space="0" w:color="000000"/>
              <w:bottom w:val="single" w:sz="4" w:space="0" w:color="000000"/>
              <w:right w:val="single" w:sz="4" w:space="0" w:color="000000"/>
            </w:tcBorders>
          </w:tcPr>
          <w:p w14:paraId="66C58B40" w14:textId="77777777" w:rsidR="002B1EDD" w:rsidRPr="00C8453E" w:rsidRDefault="002B1EDD" w:rsidP="00951320">
            <w:pPr>
              <w:jc w:val="both"/>
              <w:rPr>
                <w:sz w:val="16"/>
                <w:szCs w:val="16"/>
                <w:lang w:val="pl-PL"/>
              </w:rPr>
            </w:pPr>
            <w:r w:rsidRPr="00C8453E">
              <w:rPr>
                <w:sz w:val="16"/>
                <w:szCs w:val="16"/>
                <w:lang w:val="pl-PL"/>
              </w:rPr>
              <w:t>Wykazywane są w wartości netto, czyli w cenie nabycie (zakupu) lub koszcie wytworzenia pomniejszonej o umorzenie ustalone na dzień bilansowy. Wykazywane są tylko wartości niematerialne i prawne umarzane i amortyzowane stopniowo</w:t>
            </w:r>
          </w:p>
        </w:tc>
        <w:tc>
          <w:tcPr>
            <w:tcW w:w="2239" w:type="dxa"/>
            <w:tcBorders>
              <w:top w:val="single" w:sz="4" w:space="0" w:color="000000"/>
              <w:left w:val="single" w:sz="4" w:space="0" w:color="000000"/>
              <w:bottom w:val="single" w:sz="4" w:space="0" w:color="000000"/>
              <w:right w:val="single" w:sz="4" w:space="0" w:color="000000"/>
            </w:tcBorders>
          </w:tcPr>
          <w:p w14:paraId="437C127B" w14:textId="77777777" w:rsidR="002B1EDD" w:rsidRPr="00C8453E" w:rsidRDefault="002A2C75" w:rsidP="00951320">
            <w:pPr>
              <w:rPr>
                <w:sz w:val="16"/>
                <w:szCs w:val="16"/>
                <w:lang w:val="pl-PL"/>
              </w:rPr>
            </w:pPr>
            <w:r>
              <w:rPr>
                <w:sz w:val="16"/>
                <w:szCs w:val="16"/>
                <w:lang w:val="pl-PL"/>
              </w:rPr>
              <w:t xml:space="preserve">Saldo Wn konta </w:t>
            </w:r>
            <w:r w:rsidR="002B1EDD" w:rsidRPr="00C8453E">
              <w:rPr>
                <w:sz w:val="16"/>
                <w:szCs w:val="16"/>
                <w:lang w:val="pl-PL"/>
              </w:rPr>
              <w:t xml:space="preserve">020 minus </w:t>
            </w:r>
            <w:r>
              <w:rPr>
                <w:sz w:val="16"/>
                <w:szCs w:val="16"/>
                <w:lang w:val="pl-PL"/>
              </w:rPr>
              <w:t xml:space="preserve">saldo Ma konta </w:t>
            </w:r>
            <w:r w:rsidR="002B1EDD" w:rsidRPr="00C8453E">
              <w:rPr>
                <w:sz w:val="16"/>
                <w:szCs w:val="16"/>
                <w:lang w:val="pl-PL"/>
              </w:rPr>
              <w:t>071 w zakresie wartości niematerialnych i prawnych</w:t>
            </w:r>
            <w:r w:rsidR="00D451EE">
              <w:rPr>
                <w:sz w:val="16"/>
                <w:szCs w:val="16"/>
                <w:lang w:val="pl-PL"/>
              </w:rPr>
              <w:t xml:space="preserve"> –</w:t>
            </w:r>
            <w:r>
              <w:rPr>
                <w:sz w:val="16"/>
                <w:szCs w:val="16"/>
                <w:lang w:val="pl-PL"/>
              </w:rPr>
              <w:t>konta</w:t>
            </w:r>
            <w:r w:rsidR="00D451EE">
              <w:rPr>
                <w:sz w:val="16"/>
                <w:szCs w:val="16"/>
                <w:lang w:val="pl-PL"/>
              </w:rPr>
              <w:t xml:space="preserve"> 072 Umorzenie pozostałych wartości niematerialnych i prawnych</w:t>
            </w:r>
          </w:p>
        </w:tc>
      </w:tr>
      <w:tr w:rsidR="002B1EDD" w:rsidRPr="00951320" w14:paraId="3166145B"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1ECDE5C0" w14:textId="77777777" w:rsidR="002B1EDD" w:rsidRPr="009E60EA" w:rsidRDefault="002B1EDD" w:rsidP="005018BE">
            <w:pPr>
              <w:pStyle w:val="Akapitzlist1"/>
              <w:numPr>
                <w:ilvl w:val="0"/>
                <w:numId w:val="2"/>
              </w:numPr>
              <w:spacing w:after="0" w:line="240" w:lineRule="auto"/>
              <w:ind w:left="284" w:hanging="284"/>
              <w:rPr>
                <w:rFonts w:ascii="Times New Roman" w:hAnsi="Times New Roman"/>
                <w:sz w:val="16"/>
                <w:szCs w:val="16"/>
              </w:rPr>
            </w:pPr>
            <w:r w:rsidRPr="009E60EA">
              <w:rPr>
                <w:rFonts w:ascii="Times New Roman" w:hAnsi="Times New Roman"/>
                <w:sz w:val="16"/>
                <w:szCs w:val="16"/>
              </w:rPr>
              <w:t>Rzeczowe aktywa trwałe</w:t>
            </w:r>
          </w:p>
        </w:tc>
        <w:tc>
          <w:tcPr>
            <w:tcW w:w="5387" w:type="dxa"/>
            <w:tcBorders>
              <w:top w:val="single" w:sz="4" w:space="0" w:color="000000"/>
              <w:left w:val="single" w:sz="4" w:space="0" w:color="000000"/>
              <w:bottom w:val="single" w:sz="4" w:space="0" w:color="000000"/>
              <w:right w:val="single" w:sz="4" w:space="0" w:color="000000"/>
            </w:tcBorders>
          </w:tcPr>
          <w:p w14:paraId="5BF3B11E" w14:textId="77777777" w:rsidR="002B1EDD" w:rsidRPr="00C8453E" w:rsidRDefault="002B1EDD" w:rsidP="00D451EE">
            <w:pPr>
              <w:jc w:val="both"/>
              <w:rPr>
                <w:sz w:val="16"/>
                <w:szCs w:val="16"/>
                <w:lang w:val="pl-PL"/>
              </w:rPr>
            </w:pPr>
            <w:r w:rsidRPr="00C8453E">
              <w:rPr>
                <w:sz w:val="16"/>
                <w:szCs w:val="16"/>
                <w:lang w:val="pl-PL"/>
              </w:rPr>
              <w:t>Suma warto</w:t>
            </w:r>
            <w:r w:rsidR="00D451EE">
              <w:rPr>
                <w:sz w:val="16"/>
                <w:szCs w:val="16"/>
                <w:lang w:val="pl-PL"/>
              </w:rPr>
              <w:t>ści wykazywanych w pozycjach II (1, 2, 3)</w:t>
            </w:r>
            <w:r w:rsidRPr="00C8453E">
              <w:rPr>
                <w:sz w:val="16"/>
                <w:szCs w:val="16"/>
                <w:lang w:val="pl-PL"/>
              </w:rPr>
              <w:t>.</w:t>
            </w:r>
          </w:p>
        </w:tc>
        <w:tc>
          <w:tcPr>
            <w:tcW w:w="2239" w:type="dxa"/>
            <w:tcBorders>
              <w:top w:val="single" w:sz="4" w:space="0" w:color="000000"/>
              <w:left w:val="single" w:sz="4" w:space="0" w:color="000000"/>
              <w:bottom w:val="single" w:sz="4" w:space="0" w:color="000000"/>
              <w:right w:val="single" w:sz="4" w:space="0" w:color="000000"/>
            </w:tcBorders>
          </w:tcPr>
          <w:p w14:paraId="2EDEB8D8" w14:textId="77777777" w:rsidR="002B1EDD" w:rsidRPr="00C8453E" w:rsidRDefault="002B1EDD" w:rsidP="00951320">
            <w:pPr>
              <w:rPr>
                <w:sz w:val="16"/>
                <w:szCs w:val="16"/>
                <w:lang w:val="pl-PL"/>
              </w:rPr>
            </w:pPr>
          </w:p>
        </w:tc>
      </w:tr>
      <w:tr w:rsidR="002B1EDD" w:rsidRPr="00951320" w14:paraId="0484D646"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3427B163" w14:textId="77777777" w:rsidR="002B1EDD" w:rsidRPr="009E60EA" w:rsidRDefault="002B1EDD" w:rsidP="005018BE">
            <w:pPr>
              <w:pStyle w:val="Akapitzlist1"/>
              <w:numPr>
                <w:ilvl w:val="0"/>
                <w:numId w:val="3"/>
              </w:numPr>
              <w:spacing w:after="0" w:line="240" w:lineRule="auto"/>
              <w:ind w:left="284" w:hanging="284"/>
              <w:rPr>
                <w:rFonts w:ascii="Times New Roman" w:hAnsi="Times New Roman"/>
                <w:sz w:val="16"/>
                <w:szCs w:val="16"/>
              </w:rPr>
            </w:pPr>
            <w:r w:rsidRPr="009E60EA">
              <w:rPr>
                <w:rFonts w:ascii="Times New Roman" w:hAnsi="Times New Roman"/>
                <w:sz w:val="16"/>
                <w:szCs w:val="16"/>
              </w:rPr>
              <w:t>Środki trwałe</w:t>
            </w:r>
          </w:p>
        </w:tc>
        <w:tc>
          <w:tcPr>
            <w:tcW w:w="5387" w:type="dxa"/>
            <w:tcBorders>
              <w:top w:val="single" w:sz="4" w:space="0" w:color="000000"/>
              <w:left w:val="single" w:sz="4" w:space="0" w:color="000000"/>
              <w:bottom w:val="single" w:sz="4" w:space="0" w:color="000000"/>
              <w:right w:val="single" w:sz="4" w:space="0" w:color="000000"/>
            </w:tcBorders>
          </w:tcPr>
          <w:p w14:paraId="71CD03FF" w14:textId="77777777" w:rsidR="002B1EDD" w:rsidRPr="00C8453E" w:rsidRDefault="002B1EDD" w:rsidP="002A2C75">
            <w:pPr>
              <w:jc w:val="both"/>
              <w:rPr>
                <w:sz w:val="16"/>
                <w:szCs w:val="16"/>
                <w:lang w:val="pl-PL"/>
              </w:rPr>
            </w:pPr>
            <w:r w:rsidRPr="00C8453E">
              <w:rPr>
                <w:sz w:val="16"/>
                <w:szCs w:val="16"/>
                <w:lang w:val="pl-PL"/>
              </w:rPr>
              <w:t>Środki trwałe umarzane stopniowo (tzw. podstawowe) w wartości netto tzn pomniejszone o odpisy umorzeniowe</w:t>
            </w:r>
            <w:r w:rsidR="00D451EE">
              <w:rPr>
                <w:sz w:val="16"/>
                <w:szCs w:val="16"/>
                <w:lang w:val="pl-PL"/>
              </w:rPr>
              <w:t xml:space="preserve"> – suma poz.</w:t>
            </w:r>
            <w:r w:rsidR="002A2C75">
              <w:rPr>
                <w:sz w:val="16"/>
                <w:szCs w:val="16"/>
                <w:lang w:val="pl-PL"/>
              </w:rPr>
              <w:t xml:space="preserve"> I </w:t>
            </w:r>
            <w:r w:rsidR="00D451EE">
              <w:rPr>
                <w:sz w:val="16"/>
                <w:szCs w:val="16"/>
                <w:lang w:val="pl-PL"/>
              </w:rPr>
              <w:t xml:space="preserve"> (1.1, 1.2, 1.3, 1.4</w:t>
            </w:r>
            <w:r w:rsidR="00420CD5">
              <w:rPr>
                <w:sz w:val="16"/>
                <w:szCs w:val="16"/>
                <w:lang w:val="pl-PL"/>
              </w:rPr>
              <w:t>, 1.5</w:t>
            </w:r>
            <w:r w:rsidR="00D451EE">
              <w:rPr>
                <w:sz w:val="16"/>
                <w:szCs w:val="16"/>
                <w:lang w:val="pl-PL"/>
              </w:rPr>
              <w:t xml:space="preserve">), </w:t>
            </w:r>
          </w:p>
        </w:tc>
        <w:tc>
          <w:tcPr>
            <w:tcW w:w="2239" w:type="dxa"/>
            <w:tcBorders>
              <w:top w:val="single" w:sz="4" w:space="0" w:color="000000"/>
              <w:left w:val="single" w:sz="4" w:space="0" w:color="000000"/>
              <w:bottom w:val="single" w:sz="4" w:space="0" w:color="000000"/>
              <w:right w:val="single" w:sz="4" w:space="0" w:color="000000"/>
            </w:tcBorders>
          </w:tcPr>
          <w:p w14:paraId="611F3017" w14:textId="77777777" w:rsidR="002B1EDD" w:rsidRPr="00C8453E" w:rsidRDefault="002B1EDD" w:rsidP="00951320">
            <w:pPr>
              <w:rPr>
                <w:sz w:val="16"/>
                <w:szCs w:val="16"/>
                <w:lang w:val="pl-PL"/>
              </w:rPr>
            </w:pPr>
          </w:p>
        </w:tc>
      </w:tr>
      <w:tr w:rsidR="002B1EDD" w:rsidRPr="009E60EA" w14:paraId="59D6F444"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771CEED4" w14:textId="77777777" w:rsidR="002B1EDD" w:rsidRPr="009E60EA" w:rsidRDefault="002B1EDD" w:rsidP="00D451EE">
            <w:pPr>
              <w:pStyle w:val="Akapitzlist1"/>
              <w:numPr>
                <w:ilvl w:val="1"/>
                <w:numId w:val="3"/>
              </w:numPr>
              <w:spacing w:after="0" w:line="240" w:lineRule="auto"/>
              <w:ind w:left="284" w:hanging="284"/>
              <w:rPr>
                <w:rFonts w:ascii="Times New Roman" w:hAnsi="Times New Roman"/>
                <w:sz w:val="16"/>
                <w:szCs w:val="16"/>
              </w:rPr>
            </w:pPr>
            <w:r w:rsidRPr="009E60EA">
              <w:rPr>
                <w:rFonts w:ascii="Times New Roman" w:hAnsi="Times New Roman"/>
                <w:sz w:val="16"/>
                <w:szCs w:val="16"/>
              </w:rPr>
              <w:t xml:space="preserve">Grunty </w:t>
            </w:r>
          </w:p>
        </w:tc>
        <w:tc>
          <w:tcPr>
            <w:tcW w:w="5387" w:type="dxa"/>
            <w:tcBorders>
              <w:top w:val="single" w:sz="4" w:space="0" w:color="000000"/>
              <w:left w:val="single" w:sz="4" w:space="0" w:color="000000"/>
              <w:bottom w:val="single" w:sz="4" w:space="0" w:color="000000"/>
              <w:right w:val="single" w:sz="4" w:space="0" w:color="000000"/>
            </w:tcBorders>
          </w:tcPr>
          <w:p w14:paraId="2C032C15" w14:textId="77777777" w:rsidR="002B1EDD" w:rsidRPr="00C8453E" w:rsidRDefault="002B1EDD" w:rsidP="00D451EE">
            <w:pPr>
              <w:jc w:val="both"/>
              <w:rPr>
                <w:sz w:val="16"/>
                <w:szCs w:val="16"/>
                <w:lang w:val="pl-PL"/>
              </w:rPr>
            </w:pPr>
            <w:r w:rsidRPr="00C8453E">
              <w:rPr>
                <w:sz w:val="16"/>
                <w:szCs w:val="16"/>
                <w:lang w:val="pl-PL"/>
              </w:rPr>
              <w:t>Wykazuje się grunty stanowiące własność jednostki samorządu terytorialnego, w stosunku do których jednostka wykonuje uprawnienia właścicielskie, tj. posiada decyzję właściwego organu i protokół zdawczo-odbiorczy z przekazania jej gruntu w trwały zarząd.</w:t>
            </w:r>
            <w:r w:rsidR="00D451EE">
              <w:rPr>
                <w:sz w:val="16"/>
                <w:szCs w:val="16"/>
                <w:lang w:val="pl-PL"/>
              </w:rPr>
              <w:t xml:space="preserve"> </w:t>
            </w:r>
            <w:r w:rsidRPr="00C8453E">
              <w:rPr>
                <w:sz w:val="16"/>
                <w:szCs w:val="16"/>
                <w:lang w:val="pl-PL"/>
              </w:rPr>
              <w:t>Wyceniane są w cenie nabycia (zakupu) albo zgodnie z wyceną wynikającą z decyzji o przekazaniu w trwały zarząd.</w:t>
            </w:r>
            <w:r w:rsidR="00D451EE">
              <w:rPr>
                <w:sz w:val="16"/>
                <w:szCs w:val="16"/>
                <w:lang w:val="pl-PL"/>
              </w:rPr>
              <w:t xml:space="preserve"> </w:t>
            </w:r>
            <w:r w:rsidRPr="00C8453E">
              <w:rPr>
                <w:sz w:val="16"/>
                <w:szCs w:val="16"/>
                <w:lang w:val="pl-PL"/>
              </w:rPr>
              <w:t>Grunty nie podlegają umorzeniu.</w:t>
            </w:r>
            <w:r w:rsidR="00D451EE">
              <w:rPr>
                <w:sz w:val="16"/>
                <w:szCs w:val="16"/>
                <w:lang w:val="pl-PL"/>
              </w:rPr>
              <w:t xml:space="preserve"> </w:t>
            </w:r>
          </w:p>
        </w:tc>
        <w:tc>
          <w:tcPr>
            <w:tcW w:w="2239" w:type="dxa"/>
            <w:tcBorders>
              <w:top w:val="single" w:sz="4" w:space="0" w:color="000000"/>
              <w:left w:val="single" w:sz="4" w:space="0" w:color="000000"/>
              <w:bottom w:val="single" w:sz="4" w:space="0" w:color="000000"/>
              <w:right w:val="single" w:sz="4" w:space="0" w:color="000000"/>
            </w:tcBorders>
          </w:tcPr>
          <w:p w14:paraId="10BEFF38" w14:textId="77777777" w:rsidR="002B1EDD" w:rsidRPr="00C8453E" w:rsidRDefault="002B1EDD" w:rsidP="00951320">
            <w:pPr>
              <w:rPr>
                <w:sz w:val="16"/>
                <w:szCs w:val="16"/>
                <w:lang w:val="pl-PL"/>
              </w:rPr>
            </w:pPr>
          </w:p>
          <w:p w14:paraId="0A51B5CE" w14:textId="77777777" w:rsidR="002B1EDD" w:rsidRPr="009E60EA" w:rsidRDefault="002A2C75" w:rsidP="00951320">
            <w:pPr>
              <w:rPr>
                <w:sz w:val="16"/>
                <w:szCs w:val="16"/>
              </w:rPr>
            </w:pPr>
            <w:r>
              <w:rPr>
                <w:sz w:val="16"/>
                <w:szCs w:val="16"/>
              </w:rPr>
              <w:t>sald</w:t>
            </w:r>
            <w:r w:rsidR="009E5083">
              <w:rPr>
                <w:sz w:val="16"/>
                <w:szCs w:val="16"/>
              </w:rPr>
              <w:t>o</w:t>
            </w:r>
            <w:r>
              <w:rPr>
                <w:sz w:val="16"/>
                <w:szCs w:val="16"/>
              </w:rPr>
              <w:t xml:space="preserve"> Wn konta</w:t>
            </w:r>
            <w:r w:rsidR="002B1EDD" w:rsidRPr="009E60EA">
              <w:rPr>
                <w:sz w:val="16"/>
                <w:szCs w:val="16"/>
              </w:rPr>
              <w:t xml:space="preserve"> 011</w:t>
            </w:r>
            <w:r w:rsidR="00D451EE">
              <w:rPr>
                <w:sz w:val="16"/>
                <w:szCs w:val="16"/>
              </w:rPr>
              <w:t xml:space="preserve"> środki trwałe (grunty)</w:t>
            </w:r>
            <w:r>
              <w:rPr>
                <w:sz w:val="16"/>
                <w:szCs w:val="16"/>
              </w:rPr>
              <w:t xml:space="preserve"> grupa O KŚT</w:t>
            </w:r>
          </w:p>
          <w:p w14:paraId="7BB8449F" w14:textId="77777777" w:rsidR="002B1EDD" w:rsidRPr="009E60EA" w:rsidRDefault="002B1EDD" w:rsidP="00951320">
            <w:pPr>
              <w:rPr>
                <w:sz w:val="16"/>
                <w:szCs w:val="16"/>
              </w:rPr>
            </w:pPr>
          </w:p>
          <w:p w14:paraId="672D8F15" w14:textId="77777777" w:rsidR="002B1EDD" w:rsidRPr="009E60EA" w:rsidRDefault="002B1EDD" w:rsidP="00951320">
            <w:pPr>
              <w:rPr>
                <w:sz w:val="16"/>
                <w:szCs w:val="16"/>
              </w:rPr>
            </w:pPr>
          </w:p>
        </w:tc>
      </w:tr>
      <w:tr w:rsidR="00D451EE" w:rsidRPr="00951320" w14:paraId="5E72BB85"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2665B42A" w14:textId="77777777" w:rsidR="00D451EE" w:rsidRPr="009E60EA" w:rsidRDefault="00D451EE" w:rsidP="00D451EE">
            <w:pPr>
              <w:pStyle w:val="Akapitzlist1"/>
              <w:spacing w:after="0" w:line="240" w:lineRule="auto"/>
              <w:ind w:left="0"/>
              <w:rPr>
                <w:rFonts w:ascii="Times New Roman" w:hAnsi="Times New Roman"/>
                <w:sz w:val="16"/>
                <w:szCs w:val="16"/>
              </w:rPr>
            </w:pPr>
            <w:r>
              <w:rPr>
                <w:rFonts w:ascii="Times New Roman" w:hAnsi="Times New Roman"/>
                <w:sz w:val="16"/>
                <w:szCs w:val="16"/>
              </w:rPr>
              <w:t>1.1.1 Grunty stanowiące własność jednostki samorządu terytorialnego, przekazane w użytkowanie wieczyste innym jednostkom</w:t>
            </w:r>
          </w:p>
        </w:tc>
        <w:tc>
          <w:tcPr>
            <w:tcW w:w="5387" w:type="dxa"/>
            <w:tcBorders>
              <w:top w:val="single" w:sz="4" w:space="0" w:color="000000"/>
              <w:left w:val="single" w:sz="4" w:space="0" w:color="000000"/>
              <w:bottom w:val="single" w:sz="4" w:space="0" w:color="000000"/>
              <w:right w:val="single" w:sz="4" w:space="0" w:color="000000"/>
            </w:tcBorders>
          </w:tcPr>
          <w:p w14:paraId="26BD7278" w14:textId="77777777" w:rsidR="00D451EE" w:rsidRPr="00C8453E" w:rsidRDefault="00D451EE" w:rsidP="00D451EE">
            <w:pPr>
              <w:jc w:val="both"/>
              <w:rPr>
                <w:sz w:val="16"/>
                <w:szCs w:val="16"/>
                <w:lang w:val="pl-PL"/>
              </w:rPr>
            </w:pPr>
            <w:r w:rsidRPr="00C8453E">
              <w:rPr>
                <w:sz w:val="16"/>
                <w:szCs w:val="16"/>
                <w:lang w:val="pl-PL"/>
              </w:rPr>
              <w:t>Wykazuje się grunty stanowiące własność jednostki samorządu terytorialnego,</w:t>
            </w:r>
            <w:r>
              <w:rPr>
                <w:sz w:val="16"/>
                <w:szCs w:val="16"/>
                <w:lang w:val="pl-PL"/>
              </w:rPr>
              <w:t xml:space="preserve"> przekazane w użytkowanie wieczyste innym jednostkom</w:t>
            </w:r>
            <w:r w:rsidRPr="00C8453E">
              <w:rPr>
                <w:sz w:val="16"/>
                <w:szCs w:val="16"/>
                <w:lang w:val="pl-PL"/>
              </w:rPr>
              <w:t>.</w:t>
            </w:r>
          </w:p>
        </w:tc>
        <w:tc>
          <w:tcPr>
            <w:tcW w:w="2239" w:type="dxa"/>
            <w:tcBorders>
              <w:top w:val="single" w:sz="4" w:space="0" w:color="000000"/>
              <w:left w:val="single" w:sz="4" w:space="0" w:color="000000"/>
              <w:bottom w:val="single" w:sz="4" w:space="0" w:color="000000"/>
              <w:right w:val="single" w:sz="4" w:space="0" w:color="000000"/>
            </w:tcBorders>
          </w:tcPr>
          <w:p w14:paraId="4CDD3CCF" w14:textId="77777777" w:rsidR="00D451EE" w:rsidRPr="00C8453E" w:rsidRDefault="009E5083" w:rsidP="009E5083">
            <w:pPr>
              <w:rPr>
                <w:sz w:val="16"/>
                <w:szCs w:val="16"/>
                <w:lang w:val="pl-PL"/>
              </w:rPr>
            </w:pPr>
            <w:r>
              <w:rPr>
                <w:sz w:val="16"/>
                <w:szCs w:val="16"/>
                <w:lang w:val="pl-PL"/>
              </w:rPr>
              <w:t xml:space="preserve">saldo Wn konta </w:t>
            </w:r>
            <w:r w:rsidR="00D451EE">
              <w:rPr>
                <w:sz w:val="16"/>
                <w:szCs w:val="16"/>
                <w:lang w:val="pl-PL"/>
              </w:rPr>
              <w:t>011 środki trwałe (grunty)</w:t>
            </w:r>
          </w:p>
        </w:tc>
      </w:tr>
      <w:tr w:rsidR="002B1EDD" w:rsidRPr="00951320" w14:paraId="673EECE9"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7290D3DA" w14:textId="77777777" w:rsidR="002B1EDD" w:rsidRPr="009E60EA" w:rsidRDefault="002B1EDD" w:rsidP="005018BE">
            <w:pPr>
              <w:pStyle w:val="Akapitzlist1"/>
              <w:numPr>
                <w:ilvl w:val="1"/>
                <w:numId w:val="3"/>
              </w:numPr>
              <w:spacing w:after="0" w:line="240" w:lineRule="auto"/>
              <w:ind w:left="284" w:hanging="284"/>
              <w:rPr>
                <w:rFonts w:ascii="Times New Roman" w:hAnsi="Times New Roman"/>
                <w:sz w:val="16"/>
                <w:szCs w:val="16"/>
              </w:rPr>
            </w:pPr>
            <w:r w:rsidRPr="009E60EA">
              <w:rPr>
                <w:rFonts w:ascii="Times New Roman" w:hAnsi="Times New Roman"/>
                <w:sz w:val="16"/>
                <w:szCs w:val="16"/>
              </w:rPr>
              <w:t>Budynki, lokale, obiekty inżynierii lądowej i wodnej</w:t>
            </w:r>
          </w:p>
        </w:tc>
        <w:tc>
          <w:tcPr>
            <w:tcW w:w="5387" w:type="dxa"/>
            <w:tcBorders>
              <w:top w:val="single" w:sz="4" w:space="0" w:color="000000"/>
              <w:left w:val="single" w:sz="4" w:space="0" w:color="000000"/>
              <w:bottom w:val="single" w:sz="4" w:space="0" w:color="000000"/>
              <w:right w:val="single" w:sz="4" w:space="0" w:color="000000"/>
            </w:tcBorders>
          </w:tcPr>
          <w:p w14:paraId="391C39AC" w14:textId="77777777" w:rsidR="002B1EDD" w:rsidRPr="009E60EA" w:rsidRDefault="002B1EDD" w:rsidP="00951320">
            <w:pPr>
              <w:jc w:val="both"/>
              <w:rPr>
                <w:sz w:val="16"/>
                <w:szCs w:val="16"/>
              </w:rPr>
            </w:pPr>
            <w:r w:rsidRPr="00C8453E">
              <w:rPr>
                <w:sz w:val="16"/>
                <w:szCs w:val="16"/>
                <w:lang w:val="pl-PL"/>
              </w:rPr>
              <w:t>Wykazuje się wartość netto środków trwałych z grup 1 i 2 KŚT</w:t>
            </w:r>
            <w:r w:rsidRPr="009E60EA">
              <w:rPr>
                <w:rStyle w:val="Odwoanieprzypisudolnego"/>
                <w:sz w:val="16"/>
                <w:szCs w:val="16"/>
              </w:rPr>
              <w:footnoteReference w:id="1"/>
            </w:r>
            <w:r w:rsidRPr="00C8453E">
              <w:rPr>
                <w:sz w:val="16"/>
                <w:szCs w:val="16"/>
                <w:lang w:val="pl-PL"/>
              </w:rPr>
              <w:t xml:space="preserve">, czyli wartość początkową po odjęciu dotychczasowego umorzenia. Ich wartość początkowa ustalana jest na poziomie ceny nabycia (zakupu) lub kosztu wytworzenia bądź wartości określonej w decyzji organu lub w wartości po uwzględnieniu zarządzonej aktualizacji wyceny. </w:t>
            </w:r>
            <w:r w:rsidRPr="009E60EA">
              <w:rPr>
                <w:sz w:val="16"/>
                <w:szCs w:val="16"/>
              </w:rPr>
              <w:t>Wartość początkowa może być zwiększona o koszty ulepszenia.</w:t>
            </w:r>
          </w:p>
        </w:tc>
        <w:tc>
          <w:tcPr>
            <w:tcW w:w="2239" w:type="dxa"/>
            <w:tcBorders>
              <w:top w:val="single" w:sz="4" w:space="0" w:color="000000"/>
              <w:left w:val="single" w:sz="4" w:space="0" w:color="000000"/>
              <w:bottom w:val="single" w:sz="4" w:space="0" w:color="000000"/>
              <w:right w:val="single" w:sz="4" w:space="0" w:color="000000"/>
            </w:tcBorders>
          </w:tcPr>
          <w:p w14:paraId="0ADD4F7C" w14:textId="77777777" w:rsidR="002B1EDD" w:rsidRPr="00C8453E" w:rsidRDefault="009E5083" w:rsidP="009E5083">
            <w:pPr>
              <w:rPr>
                <w:sz w:val="16"/>
                <w:szCs w:val="16"/>
                <w:lang w:val="pl-PL"/>
              </w:rPr>
            </w:pPr>
            <w:r>
              <w:rPr>
                <w:sz w:val="16"/>
                <w:szCs w:val="16"/>
                <w:lang w:val="pl-PL"/>
              </w:rPr>
              <w:t xml:space="preserve">saldo Wn konta </w:t>
            </w:r>
            <w:r w:rsidR="002B1EDD" w:rsidRPr="00C8453E">
              <w:rPr>
                <w:sz w:val="16"/>
                <w:szCs w:val="16"/>
                <w:lang w:val="pl-PL"/>
              </w:rPr>
              <w:t>011 minus</w:t>
            </w:r>
            <w:r>
              <w:rPr>
                <w:sz w:val="16"/>
                <w:szCs w:val="16"/>
                <w:lang w:val="pl-PL"/>
              </w:rPr>
              <w:t xml:space="preserve"> saldo Ma konta</w:t>
            </w:r>
            <w:r w:rsidR="002B1EDD" w:rsidRPr="00C8453E">
              <w:rPr>
                <w:sz w:val="16"/>
                <w:szCs w:val="16"/>
                <w:lang w:val="pl-PL"/>
              </w:rPr>
              <w:t xml:space="preserve"> 071 w zakresie grup 1 i 2 KŚT</w:t>
            </w:r>
          </w:p>
        </w:tc>
      </w:tr>
      <w:tr w:rsidR="002B1EDD" w:rsidRPr="00951320" w14:paraId="793443E1"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74138E91" w14:textId="77777777" w:rsidR="002B1EDD" w:rsidRPr="009E60EA" w:rsidRDefault="002B1EDD" w:rsidP="005018BE">
            <w:pPr>
              <w:pStyle w:val="Akapitzlist1"/>
              <w:numPr>
                <w:ilvl w:val="1"/>
                <w:numId w:val="3"/>
              </w:numPr>
              <w:spacing w:after="0" w:line="240" w:lineRule="auto"/>
              <w:ind w:left="284" w:hanging="284"/>
              <w:rPr>
                <w:rFonts w:ascii="Times New Roman" w:hAnsi="Times New Roman"/>
                <w:sz w:val="16"/>
                <w:szCs w:val="16"/>
              </w:rPr>
            </w:pPr>
            <w:r w:rsidRPr="009E60EA">
              <w:rPr>
                <w:rFonts w:ascii="Times New Roman" w:hAnsi="Times New Roman"/>
                <w:sz w:val="16"/>
                <w:szCs w:val="16"/>
              </w:rPr>
              <w:t>Urządzenia techniczne</w:t>
            </w:r>
            <w:r w:rsidR="007077E8">
              <w:rPr>
                <w:rFonts w:ascii="Times New Roman" w:hAnsi="Times New Roman"/>
                <w:sz w:val="16"/>
                <w:szCs w:val="16"/>
              </w:rPr>
              <w:t xml:space="preserve"> i maszyny</w:t>
            </w:r>
          </w:p>
        </w:tc>
        <w:tc>
          <w:tcPr>
            <w:tcW w:w="5387" w:type="dxa"/>
            <w:tcBorders>
              <w:top w:val="single" w:sz="4" w:space="0" w:color="000000"/>
              <w:left w:val="single" w:sz="4" w:space="0" w:color="000000"/>
              <w:bottom w:val="single" w:sz="4" w:space="0" w:color="000000"/>
              <w:right w:val="single" w:sz="4" w:space="0" w:color="000000"/>
            </w:tcBorders>
          </w:tcPr>
          <w:p w14:paraId="2D514E68" w14:textId="77777777" w:rsidR="002B1EDD" w:rsidRPr="00C8453E" w:rsidRDefault="002B1EDD" w:rsidP="00951320">
            <w:pPr>
              <w:jc w:val="both"/>
              <w:rPr>
                <w:sz w:val="16"/>
                <w:szCs w:val="16"/>
                <w:lang w:val="pl-PL"/>
              </w:rPr>
            </w:pPr>
            <w:r w:rsidRPr="00C8453E">
              <w:rPr>
                <w:sz w:val="16"/>
                <w:szCs w:val="16"/>
                <w:lang w:val="pl-PL"/>
              </w:rPr>
              <w:t>Wykazuje się środki trwałe w wartości netto zakwalifikowane do grup 3-6 KŚT. Ich wycena dokonywana jest według powyżej wymienionych zasad ( jak w poz. 1.2.).</w:t>
            </w:r>
          </w:p>
        </w:tc>
        <w:tc>
          <w:tcPr>
            <w:tcW w:w="2239" w:type="dxa"/>
            <w:tcBorders>
              <w:top w:val="single" w:sz="4" w:space="0" w:color="000000"/>
              <w:left w:val="single" w:sz="4" w:space="0" w:color="000000"/>
              <w:bottom w:val="single" w:sz="4" w:space="0" w:color="000000"/>
              <w:right w:val="single" w:sz="4" w:space="0" w:color="000000"/>
            </w:tcBorders>
          </w:tcPr>
          <w:p w14:paraId="2339BDD4" w14:textId="77777777" w:rsidR="002B1EDD" w:rsidRPr="00C8453E" w:rsidRDefault="009E5083" w:rsidP="009E5083">
            <w:pPr>
              <w:rPr>
                <w:sz w:val="16"/>
                <w:szCs w:val="16"/>
                <w:lang w:val="pl-PL"/>
              </w:rPr>
            </w:pPr>
            <w:r>
              <w:rPr>
                <w:sz w:val="16"/>
                <w:szCs w:val="16"/>
                <w:lang w:val="pl-PL"/>
              </w:rPr>
              <w:t xml:space="preserve">saldo Wn konta </w:t>
            </w:r>
            <w:r w:rsidR="002B1EDD" w:rsidRPr="00C8453E">
              <w:rPr>
                <w:sz w:val="16"/>
                <w:szCs w:val="16"/>
                <w:lang w:val="pl-PL"/>
              </w:rPr>
              <w:t xml:space="preserve">011 minus </w:t>
            </w:r>
            <w:r>
              <w:rPr>
                <w:sz w:val="16"/>
                <w:szCs w:val="16"/>
                <w:lang w:val="pl-PL"/>
              </w:rPr>
              <w:t xml:space="preserve">saldo Ma konta </w:t>
            </w:r>
            <w:r w:rsidR="002B1EDD" w:rsidRPr="00C8453E">
              <w:rPr>
                <w:sz w:val="16"/>
                <w:szCs w:val="16"/>
                <w:lang w:val="pl-PL"/>
              </w:rPr>
              <w:t>071 w zakresie grup 3-6 KŚT</w:t>
            </w:r>
          </w:p>
        </w:tc>
      </w:tr>
      <w:tr w:rsidR="002B1EDD" w:rsidRPr="00951320" w14:paraId="1CC5E8D4"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651D1515" w14:textId="77777777" w:rsidR="002B1EDD" w:rsidRPr="009E60EA" w:rsidRDefault="002B1EDD" w:rsidP="005018BE">
            <w:pPr>
              <w:pStyle w:val="Akapitzlist1"/>
              <w:numPr>
                <w:ilvl w:val="1"/>
                <w:numId w:val="3"/>
              </w:numPr>
              <w:spacing w:after="0" w:line="240" w:lineRule="auto"/>
              <w:ind w:left="284" w:hanging="284"/>
              <w:rPr>
                <w:rFonts w:ascii="Times New Roman" w:hAnsi="Times New Roman"/>
                <w:sz w:val="16"/>
                <w:szCs w:val="16"/>
              </w:rPr>
            </w:pPr>
            <w:r w:rsidRPr="009E60EA">
              <w:rPr>
                <w:rFonts w:ascii="Times New Roman" w:hAnsi="Times New Roman"/>
                <w:sz w:val="16"/>
                <w:szCs w:val="16"/>
              </w:rPr>
              <w:t>Środki transportu</w:t>
            </w:r>
          </w:p>
        </w:tc>
        <w:tc>
          <w:tcPr>
            <w:tcW w:w="5387" w:type="dxa"/>
            <w:tcBorders>
              <w:top w:val="single" w:sz="4" w:space="0" w:color="000000"/>
              <w:left w:val="single" w:sz="4" w:space="0" w:color="000000"/>
              <w:bottom w:val="single" w:sz="4" w:space="0" w:color="000000"/>
              <w:right w:val="single" w:sz="4" w:space="0" w:color="000000"/>
            </w:tcBorders>
          </w:tcPr>
          <w:p w14:paraId="27BEBAB2" w14:textId="77777777" w:rsidR="002B1EDD" w:rsidRPr="00C8453E" w:rsidRDefault="002B1EDD" w:rsidP="00951320">
            <w:pPr>
              <w:jc w:val="both"/>
              <w:rPr>
                <w:sz w:val="16"/>
                <w:szCs w:val="16"/>
                <w:lang w:val="pl-PL"/>
              </w:rPr>
            </w:pPr>
            <w:r w:rsidRPr="00C8453E">
              <w:rPr>
                <w:sz w:val="16"/>
                <w:szCs w:val="16"/>
                <w:lang w:val="pl-PL"/>
              </w:rPr>
              <w:t>Wykazuje się wartość netto środków trwałych z grupy 7 KŚT. Wyceniane są tak, jak powyżej przedstawione</w:t>
            </w:r>
          </w:p>
        </w:tc>
        <w:tc>
          <w:tcPr>
            <w:tcW w:w="2239" w:type="dxa"/>
            <w:tcBorders>
              <w:top w:val="single" w:sz="4" w:space="0" w:color="000000"/>
              <w:left w:val="single" w:sz="4" w:space="0" w:color="000000"/>
              <w:bottom w:val="single" w:sz="4" w:space="0" w:color="000000"/>
              <w:right w:val="single" w:sz="4" w:space="0" w:color="000000"/>
            </w:tcBorders>
          </w:tcPr>
          <w:p w14:paraId="5B0D0000" w14:textId="77777777" w:rsidR="002B1EDD" w:rsidRPr="00C8453E" w:rsidRDefault="009E5083" w:rsidP="00951320">
            <w:pPr>
              <w:rPr>
                <w:sz w:val="16"/>
                <w:szCs w:val="16"/>
                <w:lang w:val="pl-PL"/>
              </w:rPr>
            </w:pPr>
            <w:r>
              <w:rPr>
                <w:sz w:val="16"/>
                <w:szCs w:val="16"/>
                <w:lang w:val="pl-PL"/>
              </w:rPr>
              <w:t xml:space="preserve">Saldo Wn konta </w:t>
            </w:r>
            <w:r w:rsidR="002B1EDD" w:rsidRPr="00C8453E">
              <w:rPr>
                <w:sz w:val="16"/>
                <w:szCs w:val="16"/>
                <w:lang w:val="pl-PL"/>
              </w:rPr>
              <w:t>011 minus</w:t>
            </w:r>
            <w:r>
              <w:rPr>
                <w:sz w:val="16"/>
                <w:szCs w:val="16"/>
                <w:lang w:val="pl-PL"/>
              </w:rPr>
              <w:t xml:space="preserve"> saldo Ma konta</w:t>
            </w:r>
            <w:r w:rsidR="002B1EDD" w:rsidRPr="00C8453E">
              <w:rPr>
                <w:sz w:val="16"/>
                <w:szCs w:val="16"/>
                <w:lang w:val="pl-PL"/>
              </w:rPr>
              <w:t xml:space="preserve"> 071 w zakresie grupy</w:t>
            </w:r>
            <w:r w:rsidR="007077E8">
              <w:rPr>
                <w:sz w:val="16"/>
                <w:szCs w:val="16"/>
                <w:lang w:val="pl-PL"/>
              </w:rPr>
              <w:t xml:space="preserve"> 7</w:t>
            </w:r>
            <w:r w:rsidR="002B1EDD" w:rsidRPr="00C8453E">
              <w:rPr>
                <w:sz w:val="16"/>
                <w:szCs w:val="16"/>
                <w:lang w:val="pl-PL"/>
              </w:rPr>
              <w:t xml:space="preserve"> KŚT</w:t>
            </w:r>
          </w:p>
        </w:tc>
      </w:tr>
      <w:tr w:rsidR="002B1EDD" w:rsidRPr="00951320" w14:paraId="0C04B6DB" w14:textId="77777777" w:rsidTr="004C5E48">
        <w:trPr>
          <w:trHeight w:val="1462"/>
        </w:trPr>
        <w:tc>
          <w:tcPr>
            <w:tcW w:w="2263" w:type="dxa"/>
            <w:tcBorders>
              <w:top w:val="single" w:sz="4" w:space="0" w:color="000000"/>
              <w:left w:val="single" w:sz="4" w:space="0" w:color="000000"/>
              <w:bottom w:val="single" w:sz="4" w:space="0" w:color="000000"/>
              <w:right w:val="single" w:sz="4" w:space="0" w:color="000000"/>
            </w:tcBorders>
          </w:tcPr>
          <w:p w14:paraId="6F81C4E9" w14:textId="77777777" w:rsidR="002B1EDD" w:rsidRPr="009E60EA" w:rsidRDefault="002B1EDD" w:rsidP="005018BE">
            <w:pPr>
              <w:pStyle w:val="Akapitzlist1"/>
              <w:numPr>
                <w:ilvl w:val="1"/>
                <w:numId w:val="3"/>
              </w:numPr>
              <w:spacing w:after="0" w:line="240" w:lineRule="auto"/>
              <w:ind w:left="284" w:hanging="284"/>
              <w:rPr>
                <w:rFonts w:ascii="Times New Roman" w:hAnsi="Times New Roman"/>
                <w:sz w:val="16"/>
                <w:szCs w:val="16"/>
              </w:rPr>
            </w:pPr>
            <w:r w:rsidRPr="009E60EA">
              <w:rPr>
                <w:rFonts w:ascii="Times New Roman" w:hAnsi="Times New Roman"/>
                <w:sz w:val="16"/>
                <w:szCs w:val="16"/>
              </w:rPr>
              <w:t>Inne środki trwałe</w:t>
            </w:r>
          </w:p>
        </w:tc>
        <w:tc>
          <w:tcPr>
            <w:tcW w:w="5387" w:type="dxa"/>
            <w:tcBorders>
              <w:top w:val="single" w:sz="4" w:space="0" w:color="000000"/>
              <w:left w:val="single" w:sz="4" w:space="0" w:color="000000"/>
              <w:bottom w:val="single" w:sz="4" w:space="0" w:color="000000"/>
              <w:right w:val="single" w:sz="4" w:space="0" w:color="000000"/>
            </w:tcBorders>
          </w:tcPr>
          <w:p w14:paraId="606C0BD0" w14:textId="77777777" w:rsidR="002B1EDD" w:rsidRPr="004C5E48" w:rsidRDefault="002B1EDD" w:rsidP="00951320">
            <w:pPr>
              <w:jc w:val="both"/>
              <w:rPr>
                <w:sz w:val="16"/>
                <w:szCs w:val="16"/>
                <w:lang w:val="pl-PL"/>
              </w:rPr>
            </w:pPr>
            <w:r w:rsidRPr="00C8453E">
              <w:rPr>
                <w:sz w:val="16"/>
                <w:szCs w:val="16"/>
                <w:lang w:val="pl-PL"/>
              </w:rPr>
              <w:t>Wykazywane są należące do grupy 8 KŚT „Narzędzia, przyrządy, ruchomości i</w:t>
            </w:r>
            <w:r w:rsidR="004C5E48">
              <w:rPr>
                <w:sz w:val="16"/>
                <w:szCs w:val="16"/>
                <w:lang w:val="pl-PL"/>
              </w:rPr>
              <w:t xml:space="preserve"> wyposażenie” w wartości netto.</w:t>
            </w:r>
          </w:p>
          <w:p w14:paraId="2C0E1D6E" w14:textId="77777777" w:rsidR="002B1EDD" w:rsidRPr="00C8453E" w:rsidRDefault="002B1EDD" w:rsidP="00951320">
            <w:pPr>
              <w:jc w:val="both"/>
              <w:rPr>
                <w:sz w:val="16"/>
                <w:szCs w:val="16"/>
                <w:lang w:val="pl-PL"/>
              </w:rPr>
            </w:pPr>
            <w:r w:rsidRPr="00C8453E">
              <w:rPr>
                <w:sz w:val="16"/>
                <w:szCs w:val="16"/>
                <w:lang w:val="pl-PL"/>
              </w:rPr>
              <w:t xml:space="preserve"> UWAGA!</w:t>
            </w:r>
          </w:p>
          <w:p w14:paraId="348BC9E5" w14:textId="77777777" w:rsidR="002B1EDD" w:rsidRPr="00C8453E" w:rsidRDefault="002B1EDD" w:rsidP="00951320">
            <w:pPr>
              <w:jc w:val="both"/>
              <w:rPr>
                <w:sz w:val="16"/>
                <w:szCs w:val="16"/>
                <w:lang w:val="pl-PL"/>
              </w:rPr>
            </w:pPr>
            <w:r w:rsidRPr="00C8453E">
              <w:rPr>
                <w:sz w:val="16"/>
                <w:szCs w:val="16"/>
                <w:lang w:val="pl-PL"/>
              </w:rPr>
              <w:t>W bilansie nie jest wykazywana wartość: narzędzi, przyrządów, ruchomości i wyposażenia ewidencjonowanych na koncie 013 „Pozostałe środki trwałe”, a także zbiorów bibliotecznych ewidencjonowanych na koncie 014, ponieważ podlegają one w 100% umorzeniu w miesiącu przyjęcia do użytkowania i dlatego ich wartość bilansowa jest równa zero.</w:t>
            </w:r>
          </w:p>
        </w:tc>
        <w:tc>
          <w:tcPr>
            <w:tcW w:w="2239" w:type="dxa"/>
            <w:tcBorders>
              <w:top w:val="single" w:sz="4" w:space="0" w:color="000000"/>
              <w:left w:val="single" w:sz="4" w:space="0" w:color="000000"/>
              <w:bottom w:val="single" w:sz="4" w:space="0" w:color="000000"/>
              <w:right w:val="single" w:sz="4" w:space="0" w:color="000000"/>
            </w:tcBorders>
          </w:tcPr>
          <w:p w14:paraId="71CD3439" w14:textId="77777777" w:rsidR="002B1EDD" w:rsidRPr="00C8453E" w:rsidRDefault="009E5083" w:rsidP="00951320">
            <w:pPr>
              <w:rPr>
                <w:sz w:val="16"/>
                <w:szCs w:val="16"/>
                <w:lang w:val="pl-PL"/>
              </w:rPr>
            </w:pPr>
            <w:r>
              <w:rPr>
                <w:sz w:val="16"/>
                <w:szCs w:val="16"/>
                <w:lang w:val="pl-PL"/>
              </w:rPr>
              <w:t xml:space="preserve">Saldo Wn konta </w:t>
            </w:r>
            <w:r w:rsidR="002B1EDD" w:rsidRPr="00C8453E">
              <w:rPr>
                <w:sz w:val="16"/>
                <w:szCs w:val="16"/>
                <w:lang w:val="pl-PL"/>
              </w:rPr>
              <w:t>011</w:t>
            </w:r>
            <w:r>
              <w:rPr>
                <w:sz w:val="16"/>
                <w:szCs w:val="16"/>
                <w:lang w:val="pl-PL"/>
              </w:rPr>
              <w:t xml:space="preserve"> i </w:t>
            </w:r>
            <w:r w:rsidR="007077E8">
              <w:rPr>
                <w:sz w:val="16"/>
                <w:szCs w:val="16"/>
                <w:lang w:val="pl-PL"/>
              </w:rPr>
              <w:t>016</w:t>
            </w:r>
            <w:r w:rsidR="002B1EDD" w:rsidRPr="00C8453E">
              <w:rPr>
                <w:sz w:val="16"/>
                <w:szCs w:val="16"/>
                <w:lang w:val="pl-PL"/>
              </w:rPr>
              <w:t xml:space="preserve"> minus</w:t>
            </w:r>
            <w:r>
              <w:rPr>
                <w:sz w:val="16"/>
                <w:szCs w:val="16"/>
                <w:lang w:val="pl-PL"/>
              </w:rPr>
              <w:t xml:space="preserve"> saldo Ma konta </w:t>
            </w:r>
            <w:r w:rsidR="002B1EDD" w:rsidRPr="00C8453E">
              <w:rPr>
                <w:sz w:val="16"/>
                <w:szCs w:val="16"/>
                <w:lang w:val="pl-PL"/>
              </w:rPr>
              <w:t xml:space="preserve"> 071 </w:t>
            </w:r>
            <w:r w:rsidR="007077E8">
              <w:rPr>
                <w:sz w:val="16"/>
                <w:szCs w:val="16"/>
                <w:lang w:val="pl-PL"/>
              </w:rPr>
              <w:t xml:space="preserve">w zakresie </w:t>
            </w:r>
            <w:r w:rsidR="002B1EDD" w:rsidRPr="00C8453E">
              <w:rPr>
                <w:sz w:val="16"/>
                <w:szCs w:val="16"/>
                <w:lang w:val="pl-PL"/>
              </w:rPr>
              <w:t>grup</w:t>
            </w:r>
            <w:r>
              <w:rPr>
                <w:sz w:val="16"/>
                <w:szCs w:val="16"/>
                <w:lang w:val="pl-PL"/>
              </w:rPr>
              <w:t>y</w:t>
            </w:r>
            <w:r w:rsidR="002B1EDD" w:rsidRPr="00C8453E">
              <w:rPr>
                <w:sz w:val="16"/>
                <w:szCs w:val="16"/>
                <w:lang w:val="pl-PL"/>
              </w:rPr>
              <w:t xml:space="preserve"> 8 KŚT</w:t>
            </w:r>
            <w:r w:rsidR="007077E8">
              <w:rPr>
                <w:sz w:val="16"/>
                <w:szCs w:val="16"/>
                <w:lang w:val="pl-PL"/>
              </w:rPr>
              <w:t xml:space="preserve"> </w:t>
            </w:r>
          </w:p>
          <w:p w14:paraId="68596D55" w14:textId="77777777" w:rsidR="002B1EDD" w:rsidRPr="00C8453E" w:rsidRDefault="002B1EDD" w:rsidP="00951320">
            <w:pPr>
              <w:rPr>
                <w:sz w:val="16"/>
                <w:szCs w:val="16"/>
                <w:lang w:val="pl-PL"/>
              </w:rPr>
            </w:pPr>
          </w:p>
          <w:p w14:paraId="49C4552F" w14:textId="77777777" w:rsidR="002B1EDD" w:rsidRPr="00C8453E" w:rsidRDefault="002B1EDD" w:rsidP="00951320">
            <w:pPr>
              <w:rPr>
                <w:sz w:val="16"/>
                <w:szCs w:val="16"/>
                <w:lang w:val="pl-PL"/>
              </w:rPr>
            </w:pPr>
          </w:p>
        </w:tc>
      </w:tr>
      <w:tr w:rsidR="002B1EDD" w:rsidRPr="009E60EA" w14:paraId="49D1EFA5"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2BE7ADAD" w14:textId="77777777" w:rsidR="002B1EDD" w:rsidRPr="009E60EA" w:rsidRDefault="00915000" w:rsidP="00915000">
            <w:pPr>
              <w:pStyle w:val="Akapitzlist1"/>
              <w:numPr>
                <w:ilvl w:val="0"/>
                <w:numId w:val="3"/>
              </w:numPr>
              <w:spacing w:after="0" w:line="240" w:lineRule="auto"/>
              <w:ind w:left="284" w:hanging="284"/>
              <w:rPr>
                <w:rFonts w:ascii="Times New Roman" w:hAnsi="Times New Roman"/>
                <w:sz w:val="16"/>
                <w:szCs w:val="16"/>
              </w:rPr>
            </w:pPr>
            <w:r>
              <w:rPr>
                <w:rFonts w:ascii="Times New Roman" w:hAnsi="Times New Roman"/>
                <w:sz w:val="16"/>
                <w:szCs w:val="16"/>
              </w:rPr>
              <w:t>Ś</w:t>
            </w:r>
            <w:r w:rsidR="002B1EDD" w:rsidRPr="009E60EA">
              <w:rPr>
                <w:rFonts w:ascii="Times New Roman" w:hAnsi="Times New Roman"/>
                <w:sz w:val="16"/>
                <w:szCs w:val="16"/>
              </w:rPr>
              <w:t>rodki trwałe w</w:t>
            </w:r>
            <w:r>
              <w:rPr>
                <w:rFonts w:ascii="Times New Roman" w:hAnsi="Times New Roman"/>
                <w:sz w:val="16"/>
                <w:szCs w:val="16"/>
              </w:rPr>
              <w:t xml:space="preserve"> budowie (inwestycje)</w:t>
            </w:r>
          </w:p>
        </w:tc>
        <w:tc>
          <w:tcPr>
            <w:tcW w:w="5387" w:type="dxa"/>
            <w:tcBorders>
              <w:top w:val="single" w:sz="4" w:space="0" w:color="000000"/>
              <w:left w:val="single" w:sz="4" w:space="0" w:color="000000"/>
              <w:bottom w:val="single" w:sz="4" w:space="0" w:color="000000"/>
              <w:right w:val="single" w:sz="4" w:space="0" w:color="000000"/>
            </w:tcBorders>
          </w:tcPr>
          <w:p w14:paraId="71FE8F93" w14:textId="77777777" w:rsidR="002B1EDD" w:rsidRPr="00C8453E" w:rsidRDefault="002B1EDD" w:rsidP="00951320">
            <w:pPr>
              <w:jc w:val="both"/>
              <w:rPr>
                <w:sz w:val="16"/>
                <w:szCs w:val="16"/>
                <w:lang w:val="pl-PL"/>
              </w:rPr>
            </w:pPr>
            <w:r w:rsidRPr="00C8453E">
              <w:rPr>
                <w:sz w:val="16"/>
                <w:szCs w:val="16"/>
                <w:lang w:val="pl-PL"/>
              </w:rPr>
              <w:t>W tej pozycji wykazywane są koszty poniesione na inwestycje w trakcie realizacji w wartości ceny nabycia lub p</w:t>
            </w:r>
            <w:r w:rsidR="00335066">
              <w:rPr>
                <w:sz w:val="16"/>
                <w:szCs w:val="16"/>
                <w:lang w:val="pl-PL"/>
              </w:rPr>
              <w:t>o koszcie wytworzenia obiektów.</w:t>
            </w:r>
          </w:p>
        </w:tc>
        <w:tc>
          <w:tcPr>
            <w:tcW w:w="2239" w:type="dxa"/>
            <w:tcBorders>
              <w:top w:val="single" w:sz="4" w:space="0" w:color="000000"/>
              <w:left w:val="single" w:sz="4" w:space="0" w:color="000000"/>
              <w:bottom w:val="single" w:sz="4" w:space="0" w:color="000000"/>
              <w:right w:val="single" w:sz="4" w:space="0" w:color="000000"/>
            </w:tcBorders>
          </w:tcPr>
          <w:p w14:paraId="4DD6F06A" w14:textId="77777777" w:rsidR="002B1EDD" w:rsidRPr="009E60EA" w:rsidRDefault="009E5083" w:rsidP="00951320">
            <w:pPr>
              <w:rPr>
                <w:sz w:val="16"/>
                <w:szCs w:val="16"/>
              </w:rPr>
            </w:pPr>
            <w:r>
              <w:rPr>
                <w:sz w:val="16"/>
                <w:szCs w:val="16"/>
              </w:rPr>
              <w:t xml:space="preserve">Saldo Wn konta </w:t>
            </w:r>
            <w:r w:rsidR="002B1EDD" w:rsidRPr="009E60EA">
              <w:rPr>
                <w:sz w:val="16"/>
                <w:szCs w:val="16"/>
              </w:rPr>
              <w:t>080</w:t>
            </w:r>
          </w:p>
        </w:tc>
      </w:tr>
      <w:tr w:rsidR="002B1EDD" w:rsidRPr="009E60EA" w14:paraId="0E131699"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15E35E51" w14:textId="77777777" w:rsidR="002B1EDD" w:rsidRPr="009E60EA" w:rsidRDefault="00915000" w:rsidP="00915000">
            <w:pPr>
              <w:pStyle w:val="Akapitzlist1"/>
              <w:numPr>
                <w:ilvl w:val="0"/>
                <w:numId w:val="3"/>
              </w:numPr>
              <w:spacing w:after="0" w:line="240" w:lineRule="auto"/>
              <w:ind w:left="284" w:hanging="284"/>
              <w:rPr>
                <w:rFonts w:ascii="Times New Roman" w:hAnsi="Times New Roman"/>
                <w:sz w:val="16"/>
                <w:szCs w:val="16"/>
              </w:rPr>
            </w:pPr>
            <w:r>
              <w:rPr>
                <w:rFonts w:ascii="Times New Roman" w:hAnsi="Times New Roman"/>
                <w:sz w:val="16"/>
                <w:szCs w:val="16"/>
              </w:rPr>
              <w:t>Zaliczka na ś</w:t>
            </w:r>
            <w:r w:rsidR="002B1EDD" w:rsidRPr="009E60EA">
              <w:rPr>
                <w:rFonts w:ascii="Times New Roman" w:hAnsi="Times New Roman"/>
                <w:sz w:val="16"/>
                <w:szCs w:val="16"/>
              </w:rPr>
              <w:t xml:space="preserve">rodki </w:t>
            </w:r>
            <w:r>
              <w:rPr>
                <w:rFonts w:ascii="Times New Roman" w:hAnsi="Times New Roman"/>
                <w:sz w:val="16"/>
                <w:szCs w:val="16"/>
              </w:rPr>
              <w:t>trwałe w budowie (inwestycje)</w:t>
            </w:r>
          </w:p>
        </w:tc>
        <w:tc>
          <w:tcPr>
            <w:tcW w:w="5387" w:type="dxa"/>
            <w:tcBorders>
              <w:top w:val="single" w:sz="4" w:space="0" w:color="000000"/>
              <w:left w:val="single" w:sz="4" w:space="0" w:color="000000"/>
              <w:bottom w:val="single" w:sz="4" w:space="0" w:color="000000"/>
              <w:right w:val="single" w:sz="4" w:space="0" w:color="000000"/>
            </w:tcBorders>
          </w:tcPr>
          <w:p w14:paraId="4EA606F1" w14:textId="77777777" w:rsidR="002B1EDD" w:rsidRPr="004C5E48" w:rsidRDefault="002B1EDD" w:rsidP="00951320">
            <w:pPr>
              <w:jc w:val="both"/>
              <w:rPr>
                <w:sz w:val="12"/>
                <w:szCs w:val="12"/>
                <w:lang w:val="pl-PL"/>
              </w:rPr>
            </w:pPr>
            <w:r w:rsidRPr="00C8453E">
              <w:rPr>
                <w:sz w:val="16"/>
                <w:szCs w:val="16"/>
                <w:lang w:val="pl-PL"/>
              </w:rPr>
              <w:t>W pozycji tej ujmowane są wartości zaliczek przekazanych generalnemu inwestorowi lub inwestorom zastępczym, których  nie rozliczono do końca roku obrotowego. Należności wyceniane są w wartości nominalnej pomniejszonej o ew. odpisy z tytułu utraty wartości należności (zasada ostrożności). Odpisy aktualizujące, dotyczące należności wątpliwych, ujmuje się na koncie 290 „Odpisy aktualizujące należności” zgodnie z art. 35b ust. 1 ustawy o rachunkowości .</w:t>
            </w:r>
          </w:p>
        </w:tc>
        <w:tc>
          <w:tcPr>
            <w:tcW w:w="2239" w:type="dxa"/>
            <w:tcBorders>
              <w:top w:val="single" w:sz="4" w:space="0" w:color="000000"/>
              <w:left w:val="single" w:sz="4" w:space="0" w:color="000000"/>
              <w:bottom w:val="single" w:sz="4" w:space="0" w:color="000000"/>
              <w:right w:val="single" w:sz="4" w:space="0" w:color="000000"/>
            </w:tcBorders>
          </w:tcPr>
          <w:p w14:paraId="52652A42" w14:textId="77777777" w:rsidR="002B1EDD" w:rsidRPr="009E60EA" w:rsidRDefault="009E5083" w:rsidP="00AC4141">
            <w:pPr>
              <w:rPr>
                <w:sz w:val="16"/>
                <w:szCs w:val="16"/>
              </w:rPr>
            </w:pPr>
            <w:r>
              <w:rPr>
                <w:sz w:val="16"/>
                <w:szCs w:val="16"/>
              </w:rPr>
              <w:t>Saldo Wn konta 201 lub</w:t>
            </w:r>
            <w:r w:rsidR="002B1EDD" w:rsidRPr="009E60EA">
              <w:rPr>
                <w:sz w:val="16"/>
                <w:szCs w:val="16"/>
              </w:rPr>
              <w:t xml:space="preserve"> 240</w:t>
            </w:r>
            <w:r>
              <w:rPr>
                <w:sz w:val="16"/>
                <w:szCs w:val="16"/>
              </w:rPr>
              <w:t xml:space="preserve"> dotyczące zaliczek na środki trwałe w budowie pomniejszone o saldo Ma konta </w:t>
            </w:r>
            <w:r w:rsidR="002B1EDD" w:rsidRPr="009E60EA">
              <w:rPr>
                <w:sz w:val="16"/>
                <w:szCs w:val="16"/>
              </w:rPr>
              <w:t>290</w:t>
            </w:r>
            <w:r w:rsidR="00915000">
              <w:rPr>
                <w:sz w:val="16"/>
                <w:szCs w:val="16"/>
              </w:rPr>
              <w:t xml:space="preserve"> dotyczące</w:t>
            </w:r>
            <w:r w:rsidR="00AC4141">
              <w:rPr>
                <w:sz w:val="16"/>
                <w:szCs w:val="16"/>
              </w:rPr>
              <w:t xml:space="preserve"> odpisów aktualizujących z tego tytułu</w:t>
            </w:r>
          </w:p>
        </w:tc>
      </w:tr>
      <w:tr w:rsidR="002B1EDD" w:rsidRPr="009E60EA" w14:paraId="434DB90D"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0D569F49" w14:textId="77777777" w:rsidR="002B1EDD" w:rsidRPr="009E60EA" w:rsidRDefault="002B1EDD" w:rsidP="005018BE">
            <w:pPr>
              <w:pStyle w:val="Akapitzlist1"/>
              <w:numPr>
                <w:ilvl w:val="0"/>
                <w:numId w:val="2"/>
              </w:numPr>
              <w:spacing w:after="0" w:line="240" w:lineRule="auto"/>
              <w:ind w:left="284" w:hanging="284"/>
              <w:rPr>
                <w:rFonts w:ascii="Times New Roman" w:hAnsi="Times New Roman"/>
                <w:sz w:val="16"/>
                <w:szCs w:val="16"/>
              </w:rPr>
            </w:pPr>
            <w:r w:rsidRPr="009E60EA">
              <w:rPr>
                <w:rFonts w:ascii="Times New Roman" w:hAnsi="Times New Roman"/>
                <w:sz w:val="16"/>
                <w:szCs w:val="16"/>
              </w:rPr>
              <w:t>Należności długoterminowe</w:t>
            </w:r>
          </w:p>
        </w:tc>
        <w:tc>
          <w:tcPr>
            <w:tcW w:w="5387" w:type="dxa"/>
            <w:tcBorders>
              <w:top w:val="single" w:sz="4" w:space="0" w:color="000000"/>
              <w:left w:val="single" w:sz="4" w:space="0" w:color="000000"/>
              <w:bottom w:val="single" w:sz="4" w:space="0" w:color="000000"/>
              <w:right w:val="single" w:sz="4" w:space="0" w:color="000000"/>
            </w:tcBorders>
          </w:tcPr>
          <w:p w14:paraId="4F2973BC" w14:textId="77777777" w:rsidR="002B1EDD" w:rsidRDefault="002B1EDD" w:rsidP="00F02E64">
            <w:pPr>
              <w:jc w:val="both"/>
              <w:rPr>
                <w:sz w:val="16"/>
                <w:szCs w:val="16"/>
              </w:rPr>
            </w:pPr>
            <w:r w:rsidRPr="00C8453E">
              <w:rPr>
                <w:sz w:val="16"/>
                <w:szCs w:val="16"/>
                <w:lang w:val="pl-PL"/>
              </w:rPr>
              <w:t xml:space="preserve">W pozycji tej ujmowane są długoterminowe należności </w:t>
            </w:r>
            <w:r w:rsidR="00F02E64">
              <w:rPr>
                <w:sz w:val="16"/>
                <w:szCs w:val="16"/>
                <w:lang w:val="pl-PL"/>
              </w:rPr>
              <w:t>budżetowe (saldo Wn 226) o terminie wymagalności powyżej roku i inne salda należności kont zespołu 2 o terminie wymagalności powyżej roku z wyjątkiem należności z tytułu dostaw i usług</w:t>
            </w:r>
            <w:r w:rsidRPr="009E60EA">
              <w:rPr>
                <w:sz w:val="16"/>
                <w:szCs w:val="16"/>
              </w:rPr>
              <w:t>.</w:t>
            </w:r>
          </w:p>
          <w:p w14:paraId="0449C054" w14:textId="77777777" w:rsidR="00F02E64" w:rsidRPr="009E60EA" w:rsidRDefault="002935A4" w:rsidP="00F02E64">
            <w:pPr>
              <w:jc w:val="both"/>
              <w:rPr>
                <w:sz w:val="16"/>
                <w:szCs w:val="16"/>
              </w:rPr>
            </w:pPr>
            <w:r w:rsidRPr="00C8453E">
              <w:rPr>
                <w:sz w:val="16"/>
                <w:szCs w:val="16"/>
                <w:lang w:val="pl-PL"/>
              </w:rPr>
              <w:t xml:space="preserve">Jeżeli spłata należności ma nastąpić ratami, to raty płatne w roku obrotowym następującym po dniu bilansowym wykazuje się we właściwej pozycji B.II. aktywów, zaś resztę należności – płatną w okresie powyżej roku – w poz. </w:t>
            </w:r>
            <w:r w:rsidRPr="009E60EA">
              <w:rPr>
                <w:sz w:val="16"/>
                <w:szCs w:val="16"/>
              </w:rPr>
              <w:t>A.III.</w:t>
            </w:r>
          </w:p>
        </w:tc>
        <w:tc>
          <w:tcPr>
            <w:tcW w:w="2239" w:type="dxa"/>
            <w:tcBorders>
              <w:top w:val="single" w:sz="4" w:space="0" w:color="000000"/>
              <w:left w:val="single" w:sz="4" w:space="0" w:color="000000"/>
              <w:bottom w:val="single" w:sz="4" w:space="0" w:color="000000"/>
              <w:right w:val="single" w:sz="4" w:space="0" w:color="000000"/>
            </w:tcBorders>
          </w:tcPr>
          <w:p w14:paraId="1C63FF81" w14:textId="77777777" w:rsidR="002B1EDD" w:rsidRPr="009E60EA" w:rsidRDefault="00AC4141" w:rsidP="00AC4141">
            <w:pPr>
              <w:rPr>
                <w:sz w:val="16"/>
                <w:szCs w:val="16"/>
              </w:rPr>
            </w:pPr>
            <w:r>
              <w:rPr>
                <w:sz w:val="16"/>
                <w:szCs w:val="16"/>
              </w:rPr>
              <w:t xml:space="preserve">Saldo Wn konta </w:t>
            </w:r>
            <w:r w:rsidR="002B1EDD" w:rsidRPr="009E60EA">
              <w:rPr>
                <w:sz w:val="16"/>
                <w:szCs w:val="16"/>
              </w:rPr>
              <w:t>226</w:t>
            </w:r>
            <w:r>
              <w:rPr>
                <w:sz w:val="16"/>
                <w:szCs w:val="16"/>
              </w:rPr>
              <w:t xml:space="preserve"> pomniejszone o salda Ma konta</w:t>
            </w:r>
            <w:r w:rsidR="00F02E64">
              <w:rPr>
                <w:sz w:val="16"/>
                <w:szCs w:val="16"/>
              </w:rPr>
              <w:t xml:space="preserve"> 290</w:t>
            </w:r>
            <w:r>
              <w:rPr>
                <w:sz w:val="16"/>
                <w:szCs w:val="16"/>
              </w:rPr>
              <w:t xml:space="preserve"> dotyczące ewentualnych odpisow aktualizujących z tego tytułu</w:t>
            </w:r>
          </w:p>
        </w:tc>
      </w:tr>
      <w:tr w:rsidR="002B1EDD" w:rsidRPr="00951320" w14:paraId="75376103"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17C1029D" w14:textId="77777777" w:rsidR="002B1EDD" w:rsidRPr="009E60EA" w:rsidRDefault="002B1EDD" w:rsidP="005018BE">
            <w:pPr>
              <w:pStyle w:val="Akapitzlist1"/>
              <w:numPr>
                <w:ilvl w:val="0"/>
                <w:numId w:val="2"/>
              </w:numPr>
              <w:spacing w:after="0" w:line="240" w:lineRule="auto"/>
              <w:ind w:left="284" w:hanging="284"/>
              <w:rPr>
                <w:rFonts w:ascii="Times New Roman" w:hAnsi="Times New Roman"/>
                <w:sz w:val="16"/>
                <w:szCs w:val="16"/>
              </w:rPr>
            </w:pPr>
            <w:r w:rsidRPr="009E60EA">
              <w:rPr>
                <w:rFonts w:ascii="Times New Roman" w:hAnsi="Times New Roman"/>
                <w:sz w:val="16"/>
                <w:szCs w:val="16"/>
              </w:rPr>
              <w:t>Długoterminowe aktywa finansowe</w:t>
            </w:r>
          </w:p>
        </w:tc>
        <w:tc>
          <w:tcPr>
            <w:tcW w:w="5387" w:type="dxa"/>
            <w:tcBorders>
              <w:top w:val="single" w:sz="4" w:space="0" w:color="000000"/>
              <w:left w:val="single" w:sz="4" w:space="0" w:color="000000"/>
              <w:bottom w:val="single" w:sz="4" w:space="0" w:color="000000"/>
              <w:right w:val="single" w:sz="4" w:space="0" w:color="000000"/>
            </w:tcBorders>
          </w:tcPr>
          <w:p w14:paraId="628E012C" w14:textId="77777777" w:rsidR="002B1EDD" w:rsidRPr="00C8453E" w:rsidRDefault="002B1EDD" w:rsidP="00951320">
            <w:pPr>
              <w:jc w:val="both"/>
              <w:rPr>
                <w:sz w:val="16"/>
                <w:szCs w:val="16"/>
                <w:lang w:val="pl-PL"/>
              </w:rPr>
            </w:pPr>
            <w:r w:rsidRPr="00C8453E">
              <w:rPr>
                <w:sz w:val="16"/>
                <w:szCs w:val="16"/>
                <w:lang w:val="pl-PL"/>
              </w:rPr>
              <w:t>Suma wartości wykazanych w pozycjach IV</w:t>
            </w:r>
            <w:r w:rsidR="002935A4">
              <w:rPr>
                <w:sz w:val="16"/>
                <w:szCs w:val="16"/>
                <w:lang w:val="pl-PL"/>
              </w:rPr>
              <w:t>(1,</w:t>
            </w:r>
            <w:r w:rsidR="00255C07">
              <w:rPr>
                <w:sz w:val="16"/>
                <w:szCs w:val="16"/>
                <w:lang w:val="pl-PL"/>
              </w:rPr>
              <w:t xml:space="preserve"> </w:t>
            </w:r>
            <w:r w:rsidR="002935A4">
              <w:rPr>
                <w:sz w:val="16"/>
                <w:szCs w:val="16"/>
                <w:lang w:val="pl-PL"/>
              </w:rPr>
              <w:t>2</w:t>
            </w:r>
            <w:r w:rsidR="00255C07">
              <w:rPr>
                <w:sz w:val="16"/>
                <w:szCs w:val="16"/>
                <w:lang w:val="pl-PL"/>
              </w:rPr>
              <w:t xml:space="preserve"> </w:t>
            </w:r>
            <w:r w:rsidR="002935A4">
              <w:rPr>
                <w:sz w:val="16"/>
                <w:szCs w:val="16"/>
                <w:lang w:val="pl-PL"/>
              </w:rPr>
              <w:t>,3)</w:t>
            </w:r>
            <w:r w:rsidRPr="00C8453E">
              <w:rPr>
                <w:sz w:val="16"/>
                <w:szCs w:val="16"/>
                <w:lang w:val="pl-PL"/>
              </w:rPr>
              <w:t>.</w:t>
            </w:r>
          </w:p>
          <w:p w14:paraId="7CCFE167" w14:textId="77777777" w:rsidR="002B1EDD" w:rsidRPr="00C8453E" w:rsidRDefault="002B1EDD" w:rsidP="00951320">
            <w:pPr>
              <w:jc w:val="both"/>
              <w:rPr>
                <w:sz w:val="12"/>
                <w:szCs w:val="12"/>
                <w:lang w:val="pl-PL"/>
              </w:rPr>
            </w:pPr>
          </w:p>
          <w:p w14:paraId="4E072640" w14:textId="77777777" w:rsidR="002B1EDD" w:rsidRPr="00C8453E" w:rsidRDefault="002B1EDD" w:rsidP="00951320">
            <w:pPr>
              <w:jc w:val="both"/>
              <w:rPr>
                <w:sz w:val="16"/>
                <w:szCs w:val="16"/>
                <w:lang w:val="pl-PL"/>
              </w:rPr>
            </w:pPr>
            <w:r w:rsidRPr="00C8453E">
              <w:rPr>
                <w:sz w:val="16"/>
                <w:szCs w:val="16"/>
                <w:lang w:val="pl-PL"/>
              </w:rPr>
              <w:t>W tej pozycji wykazywana jest wartość długoterminowych aktywów finansowych wycenionych według:</w:t>
            </w:r>
          </w:p>
          <w:p w14:paraId="03534C95" w14:textId="77777777" w:rsidR="002B1EDD" w:rsidRPr="00C8453E" w:rsidRDefault="002B1EDD" w:rsidP="00951320">
            <w:pPr>
              <w:jc w:val="both"/>
              <w:rPr>
                <w:sz w:val="16"/>
                <w:szCs w:val="16"/>
                <w:lang w:val="pl-PL"/>
              </w:rPr>
            </w:pPr>
            <w:r w:rsidRPr="00C8453E">
              <w:rPr>
                <w:sz w:val="16"/>
                <w:szCs w:val="16"/>
                <w:lang w:val="pl-PL"/>
              </w:rPr>
              <w:t>- ceny nabycia pomniejszonej o odpisy z tytułu utraty wartości,</w:t>
            </w:r>
          </w:p>
          <w:p w14:paraId="2DAD8FC0" w14:textId="77777777" w:rsidR="002B1EDD" w:rsidRPr="00C8453E" w:rsidRDefault="002B1EDD" w:rsidP="00951320">
            <w:pPr>
              <w:jc w:val="both"/>
              <w:rPr>
                <w:sz w:val="16"/>
                <w:szCs w:val="16"/>
                <w:lang w:val="pl-PL"/>
              </w:rPr>
            </w:pPr>
            <w:r w:rsidRPr="00C8453E">
              <w:rPr>
                <w:sz w:val="16"/>
                <w:szCs w:val="16"/>
                <w:lang w:val="pl-PL"/>
              </w:rPr>
              <w:t>- wartości godziwej,</w:t>
            </w:r>
          </w:p>
          <w:p w14:paraId="76708540" w14:textId="77777777" w:rsidR="002B1EDD" w:rsidRPr="00C8453E" w:rsidRDefault="002B1EDD" w:rsidP="00951320">
            <w:pPr>
              <w:jc w:val="both"/>
              <w:rPr>
                <w:sz w:val="16"/>
                <w:szCs w:val="16"/>
                <w:lang w:val="pl-PL"/>
              </w:rPr>
            </w:pPr>
            <w:r w:rsidRPr="00C8453E">
              <w:rPr>
                <w:sz w:val="16"/>
                <w:szCs w:val="16"/>
                <w:lang w:val="pl-PL"/>
              </w:rPr>
              <w:t>- wartości w cenie nabycia przeszacowanej do wartości w cenie rynkowej</w:t>
            </w:r>
          </w:p>
          <w:p w14:paraId="55B4EA8D" w14:textId="77777777" w:rsidR="002B1EDD" w:rsidRPr="00C8453E" w:rsidRDefault="002B1EDD" w:rsidP="00951320">
            <w:pPr>
              <w:jc w:val="both"/>
              <w:rPr>
                <w:sz w:val="12"/>
                <w:szCs w:val="12"/>
                <w:lang w:val="pl-PL"/>
              </w:rPr>
            </w:pPr>
          </w:p>
          <w:p w14:paraId="1896F845" w14:textId="77777777" w:rsidR="002B1EDD" w:rsidRPr="00C8453E" w:rsidRDefault="002B1EDD" w:rsidP="00951320">
            <w:pPr>
              <w:jc w:val="both"/>
              <w:rPr>
                <w:sz w:val="16"/>
                <w:szCs w:val="16"/>
                <w:lang w:val="pl-PL"/>
              </w:rPr>
            </w:pPr>
            <w:r w:rsidRPr="00C8453E">
              <w:rPr>
                <w:sz w:val="16"/>
                <w:szCs w:val="16"/>
                <w:lang w:val="pl-PL"/>
              </w:rPr>
              <w:t>W celu wykazania tej pozycji należy do konta 030 „Długoterminowe aktywa fi</w:t>
            </w:r>
            <w:r w:rsidR="00642BF3">
              <w:rPr>
                <w:sz w:val="16"/>
                <w:szCs w:val="16"/>
                <w:lang w:val="pl-PL"/>
              </w:rPr>
              <w:t>nansowe” prowadzi się</w:t>
            </w:r>
            <w:r w:rsidRPr="00C8453E">
              <w:rPr>
                <w:sz w:val="16"/>
                <w:szCs w:val="16"/>
                <w:lang w:val="pl-PL"/>
              </w:rPr>
              <w:t xml:space="preserve"> ewidencję analityczną z podziałem na poszczególne rodzaje aktywów finansowych.</w:t>
            </w:r>
          </w:p>
          <w:p w14:paraId="72BF28C2" w14:textId="77777777" w:rsidR="002B1EDD" w:rsidRPr="00C8453E" w:rsidRDefault="002B1EDD" w:rsidP="00951320">
            <w:pPr>
              <w:jc w:val="both"/>
              <w:rPr>
                <w:sz w:val="12"/>
                <w:szCs w:val="12"/>
                <w:lang w:val="pl-PL"/>
              </w:rPr>
            </w:pPr>
          </w:p>
          <w:p w14:paraId="2A8B956F" w14:textId="77777777" w:rsidR="002B1EDD" w:rsidRPr="00C8453E" w:rsidRDefault="002B1EDD" w:rsidP="00642BF3">
            <w:pPr>
              <w:jc w:val="both"/>
              <w:rPr>
                <w:sz w:val="16"/>
                <w:szCs w:val="16"/>
                <w:lang w:val="pl-PL"/>
              </w:rPr>
            </w:pPr>
            <w:r w:rsidRPr="00C8453E">
              <w:rPr>
                <w:sz w:val="16"/>
                <w:szCs w:val="16"/>
                <w:lang w:val="pl-PL"/>
              </w:rPr>
              <w:lastRenderedPageBreak/>
              <w:t xml:space="preserve">Ewidencję analityczną </w:t>
            </w:r>
            <w:r w:rsidR="00642BF3">
              <w:rPr>
                <w:sz w:val="16"/>
                <w:szCs w:val="16"/>
                <w:lang w:val="pl-PL"/>
              </w:rPr>
              <w:t>p</w:t>
            </w:r>
            <w:r w:rsidRPr="00C8453E">
              <w:rPr>
                <w:sz w:val="16"/>
                <w:szCs w:val="16"/>
                <w:lang w:val="pl-PL"/>
              </w:rPr>
              <w:t>rowadzi</w:t>
            </w:r>
            <w:r w:rsidR="00642BF3">
              <w:rPr>
                <w:sz w:val="16"/>
                <w:szCs w:val="16"/>
                <w:lang w:val="pl-PL"/>
              </w:rPr>
              <w:t xml:space="preserve"> się również</w:t>
            </w:r>
            <w:r w:rsidRPr="00C8453E">
              <w:rPr>
                <w:sz w:val="16"/>
                <w:szCs w:val="16"/>
                <w:lang w:val="pl-PL"/>
              </w:rPr>
              <w:t xml:space="preserve"> do konta 073 „Odpisy aktualizujące długoterminowe aktywa finansowe”, aby w pozycjach bilansowych przedstawić ich wartość pomniejszoną o ewentualne odpisy z tytułu trwałej utraty wartości.</w:t>
            </w:r>
          </w:p>
        </w:tc>
        <w:tc>
          <w:tcPr>
            <w:tcW w:w="2239" w:type="dxa"/>
            <w:tcBorders>
              <w:top w:val="single" w:sz="4" w:space="0" w:color="000000"/>
              <w:left w:val="single" w:sz="4" w:space="0" w:color="000000"/>
              <w:bottom w:val="single" w:sz="4" w:space="0" w:color="000000"/>
              <w:right w:val="single" w:sz="4" w:space="0" w:color="000000"/>
            </w:tcBorders>
          </w:tcPr>
          <w:p w14:paraId="47F0A003" w14:textId="77777777" w:rsidR="002B1EDD" w:rsidRPr="00C8453E" w:rsidRDefault="002B1EDD" w:rsidP="00642BF3">
            <w:pPr>
              <w:rPr>
                <w:sz w:val="16"/>
                <w:szCs w:val="16"/>
                <w:lang w:val="pl-PL"/>
              </w:rPr>
            </w:pPr>
            <w:r w:rsidRPr="00C8453E">
              <w:rPr>
                <w:sz w:val="16"/>
                <w:szCs w:val="16"/>
                <w:lang w:val="pl-PL"/>
              </w:rPr>
              <w:lastRenderedPageBreak/>
              <w:t xml:space="preserve">030 minus 073 </w:t>
            </w:r>
          </w:p>
        </w:tc>
      </w:tr>
      <w:tr w:rsidR="002B1EDD" w:rsidRPr="00951320" w14:paraId="372741F6"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6891ACB2" w14:textId="77777777" w:rsidR="002B1EDD" w:rsidRPr="009E60EA" w:rsidRDefault="00255C07" w:rsidP="00255C07">
            <w:pPr>
              <w:pStyle w:val="Akapitzlist1"/>
              <w:spacing w:after="0" w:line="240" w:lineRule="auto"/>
              <w:ind w:left="0"/>
              <w:rPr>
                <w:rFonts w:ascii="Times New Roman" w:hAnsi="Times New Roman"/>
                <w:sz w:val="16"/>
                <w:szCs w:val="16"/>
              </w:rPr>
            </w:pPr>
            <w:r>
              <w:rPr>
                <w:rFonts w:ascii="Times New Roman" w:hAnsi="Times New Roman"/>
                <w:sz w:val="16"/>
                <w:szCs w:val="16"/>
              </w:rPr>
              <w:t xml:space="preserve">1. </w:t>
            </w:r>
            <w:r w:rsidR="002B1EDD" w:rsidRPr="009E60EA">
              <w:rPr>
                <w:rFonts w:ascii="Times New Roman" w:hAnsi="Times New Roman"/>
                <w:sz w:val="16"/>
                <w:szCs w:val="16"/>
              </w:rPr>
              <w:t>Akcje i udziały</w:t>
            </w:r>
          </w:p>
        </w:tc>
        <w:tc>
          <w:tcPr>
            <w:tcW w:w="5387" w:type="dxa"/>
            <w:tcBorders>
              <w:top w:val="single" w:sz="4" w:space="0" w:color="000000"/>
              <w:left w:val="single" w:sz="4" w:space="0" w:color="000000"/>
              <w:bottom w:val="single" w:sz="4" w:space="0" w:color="000000"/>
              <w:right w:val="single" w:sz="4" w:space="0" w:color="000000"/>
            </w:tcBorders>
          </w:tcPr>
          <w:p w14:paraId="379B0534" w14:textId="77777777" w:rsidR="002B1EDD" w:rsidRPr="00C8453E" w:rsidRDefault="002B1EDD" w:rsidP="00951320">
            <w:pPr>
              <w:jc w:val="both"/>
              <w:rPr>
                <w:sz w:val="16"/>
                <w:szCs w:val="16"/>
                <w:lang w:val="pl-PL"/>
              </w:rPr>
            </w:pPr>
            <w:r w:rsidRPr="00C8453E">
              <w:rPr>
                <w:sz w:val="16"/>
                <w:szCs w:val="16"/>
                <w:lang w:val="pl-PL"/>
              </w:rPr>
              <w:t>Wykazuje się udziały wniesione do spółek z ograniczoną odpowiedzialnością oraz akcje spółek akcyjnych, utrzymywane przez jednostkę dla wywierania na nie trwałego wpływu. Na dzień bilansowy aktywa te wyceniane są w cenie nabycia skorygowanej o odpisy z tytułu utraty wartości albo według wartości godziwej albo w cenie nabycia przeszacowanej do ceny rynkowej (art. 28 ust. 1 pkt 3 ustawy o rachunkowości). Cenę nabycia akcji i udziałów określa się następująco:</w:t>
            </w:r>
          </w:p>
          <w:p w14:paraId="51235BE1" w14:textId="77777777" w:rsidR="002B1EDD" w:rsidRPr="00C8453E" w:rsidRDefault="002B1EDD" w:rsidP="00951320">
            <w:pPr>
              <w:ind w:left="175" w:hanging="175"/>
              <w:jc w:val="both"/>
              <w:rPr>
                <w:sz w:val="16"/>
                <w:szCs w:val="16"/>
                <w:lang w:val="pl-PL"/>
              </w:rPr>
            </w:pPr>
            <w:r w:rsidRPr="00C8453E">
              <w:rPr>
                <w:sz w:val="16"/>
                <w:szCs w:val="16"/>
                <w:lang w:val="pl-PL"/>
              </w:rPr>
              <w:t>- w przypadku ich zakupu lub wniesienia do spółki jako aportu pieniężnego w wysokości wydatkowanych na ten cel środków pieniężnych , łącznie z kosztami towarzyszącymi,</w:t>
            </w:r>
          </w:p>
          <w:p w14:paraId="5488A539" w14:textId="77777777" w:rsidR="002B1EDD" w:rsidRPr="00C8453E" w:rsidRDefault="002B1EDD" w:rsidP="00951320">
            <w:pPr>
              <w:ind w:left="175" w:hanging="175"/>
              <w:jc w:val="both"/>
              <w:rPr>
                <w:sz w:val="16"/>
                <w:szCs w:val="16"/>
                <w:lang w:val="pl-PL"/>
              </w:rPr>
            </w:pPr>
            <w:r w:rsidRPr="00C8453E">
              <w:rPr>
                <w:sz w:val="16"/>
                <w:szCs w:val="16"/>
                <w:lang w:val="pl-PL"/>
              </w:rPr>
              <w:t>- w przypadku wniesienia aportów rzeczowych w wysokości ich wartości księgowej netto, w jakiej figurowały w ewidencji jednostki (udziałowca/akcjonariusza), powiększonej o ewentualne opłaty związane z udziałem w spółce.</w:t>
            </w:r>
          </w:p>
          <w:p w14:paraId="1937576C" w14:textId="77777777" w:rsidR="002B1EDD" w:rsidRPr="00C8453E" w:rsidRDefault="002B1EDD" w:rsidP="00951320">
            <w:pPr>
              <w:jc w:val="both"/>
              <w:rPr>
                <w:sz w:val="12"/>
                <w:szCs w:val="12"/>
                <w:lang w:val="pl-PL"/>
              </w:rPr>
            </w:pPr>
          </w:p>
          <w:p w14:paraId="7B218A4B" w14:textId="77777777" w:rsidR="002B1EDD" w:rsidRPr="00C8453E" w:rsidRDefault="002B1EDD" w:rsidP="00951320">
            <w:pPr>
              <w:jc w:val="both"/>
              <w:rPr>
                <w:sz w:val="16"/>
                <w:szCs w:val="16"/>
                <w:lang w:val="pl-PL"/>
              </w:rPr>
            </w:pPr>
            <w:r w:rsidRPr="00C8453E">
              <w:rPr>
                <w:sz w:val="16"/>
                <w:szCs w:val="16"/>
                <w:lang w:val="pl-PL"/>
              </w:rPr>
              <w:t>Wartość udziałów i akcji pomniejszana jest o ewentualne saldo konta 073 „Odpisy aktualizujące długoterminowe aktywa finansowe”, jeśli wystąpi tzw. trwała utrata ich wartości.</w:t>
            </w:r>
          </w:p>
        </w:tc>
        <w:tc>
          <w:tcPr>
            <w:tcW w:w="2239" w:type="dxa"/>
            <w:tcBorders>
              <w:top w:val="single" w:sz="4" w:space="0" w:color="000000"/>
              <w:left w:val="single" w:sz="4" w:space="0" w:color="000000"/>
              <w:bottom w:val="single" w:sz="4" w:space="0" w:color="000000"/>
              <w:right w:val="single" w:sz="4" w:space="0" w:color="000000"/>
            </w:tcBorders>
          </w:tcPr>
          <w:p w14:paraId="50C36B10" w14:textId="77777777" w:rsidR="002B1EDD" w:rsidRPr="00C8453E" w:rsidRDefault="00642BF3" w:rsidP="00951320">
            <w:pPr>
              <w:rPr>
                <w:sz w:val="16"/>
                <w:szCs w:val="16"/>
                <w:lang w:val="pl-PL"/>
              </w:rPr>
            </w:pPr>
            <w:r>
              <w:rPr>
                <w:sz w:val="16"/>
                <w:szCs w:val="16"/>
                <w:lang w:val="pl-PL"/>
              </w:rPr>
              <w:t xml:space="preserve">Saldo Wn konta </w:t>
            </w:r>
            <w:r w:rsidR="002B1EDD" w:rsidRPr="00C8453E">
              <w:rPr>
                <w:sz w:val="16"/>
                <w:szCs w:val="16"/>
                <w:lang w:val="pl-PL"/>
              </w:rPr>
              <w:t xml:space="preserve">030 minus </w:t>
            </w:r>
            <w:r>
              <w:rPr>
                <w:sz w:val="16"/>
                <w:szCs w:val="16"/>
                <w:lang w:val="pl-PL"/>
              </w:rPr>
              <w:t xml:space="preserve">saldo Ma konta </w:t>
            </w:r>
            <w:r w:rsidR="002B1EDD" w:rsidRPr="00C8453E">
              <w:rPr>
                <w:sz w:val="16"/>
                <w:szCs w:val="16"/>
                <w:lang w:val="pl-PL"/>
              </w:rPr>
              <w:t xml:space="preserve">073 w zakresie dla akcji i udziałów </w:t>
            </w:r>
          </w:p>
          <w:p w14:paraId="73EF1C8D" w14:textId="77777777" w:rsidR="002B1EDD" w:rsidRPr="00C8453E" w:rsidRDefault="002B1EDD" w:rsidP="00951320">
            <w:pPr>
              <w:rPr>
                <w:sz w:val="16"/>
                <w:szCs w:val="16"/>
                <w:lang w:val="pl-PL"/>
              </w:rPr>
            </w:pPr>
            <w:r w:rsidRPr="00255C07">
              <w:rPr>
                <w:color w:val="FF0000"/>
                <w:sz w:val="16"/>
                <w:szCs w:val="16"/>
                <w:lang w:val="pl-PL"/>
              </w:rPr>
              <w:t xml:space="preserve"> </w:t>
            </w:r>
          </w:p>
        </w:tc>
      </w:tr>
      <w:tr w:rsidR="002B1EDD" w:rsidRPr="00951320" w14:paraId="242F0861"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781A5434" w14:textId="77777777" w:rsidR="002B1EDD" w:rsidRPr="009E60EA" w:rsidRDefault="00255C07" w:rsidP="00255C07">
            <w:pPr>
              <w:pStyle w:val="Akapitzlist1"/>
              <w:spacing w:after="0" w:line="240" w:lineRule="auto"/>
              <w:ind w:left="0"/>
              <w:rPr>
                <w:rFonts w:ascii="Times New Roman" w:hAnsi="Times New Roman"/>
                <w:sz w:val="16"/>
                <w:szCs w:val="16"/>
              </w:rPr>
            </w:pPr>
            <w:r w:rsidRPr="00255C07">
              <w:rPr>
                <w:rFonts w:ascii="Times New Roman" w:hAnsi="Times New Roman"/>
                <w:sz w:val="16"/>
                <w:szCs w:val="16"/>
              </w:rPr>
              <w:t>2.</w:t>
            </w:r>
            <w:r>
              <w:rPr>
                <w:rFonts w:ascii="Times New Roman" w:hAnsi="Times New Roman"/>
                <w:sz w:val="16"/>
                <w:szCs w:val="16"/>
              </w:rPr>
              <w:t xml:space="preserve"> Inne papiery wartościowe</w:t>
            </w:r>
          </w:p>
        </w:tc>
        <w:tc>
          <w:tcPr>
            <w:tcW w:w="5387" w:type="dxa"/>
            <w:tcBorders>
              <w:top w:val="single" w:sz="4" w:space="0" w:color="000000"/>
              <w:left w:val="single" w:sz="4" w:space="0" w:color="000000"/>
              <w:bottom w:val="single" w:sz="4" w:space="0" w:color="000000"/>
              <w:right w:val="single" w:sz="4" w:space="0" w:color="000000"/>
            </w:tcBorders>
          </w:tcPr>
          <w:p w14:paraId="251D46ED" w14:textId="77777777" w:rsidR="002B1EDD" w:rsidRPr="00C8453E" w:rsidRDefault="002B1EDD" w:rsidP="00951320">
            <w:pPr>
              <w:jc w:val="both"/>
              <w:rPr>
                <w:sz w:val="16"/>
                <w:szCs w:val="16"/>
                <w:lang w:val="pl-PL"/>
              </w:rPr>
            </w:pPr>
            <w:r w:rsidRPr="00C8453E">
              <w:rPr>
                <w:sz w:val="16"/>
                <w:szCs w:val="16"/>
                <w:lang w:val="pl-PL"/>
              </w:rPr>
              <w:t>Wykazuje się obligacje, skrypty dłużne itp. papiery zakupione w celu dokonania trwałej lokaty na czas powyżej 1 roku. wyceniane są w cenach nabycia albo wartości godziwej, z wyjątkiem dłużnych papierów wartościowych, które na dzień bilansowy wyceniane są według możliwych do uzyskania cen sprzedaży powiększonych o naliczone odsetki.</w:t>
            </w:r>
          </w:p>
        </w:tc>
        <w:tc>
          <w:tcPr>
            <w:tcW w:w="2239" w:type="dxa"/>
            <w:tcBorders>
              <w:top w:val="single" w:sz="4" w:space="0" w:color="000000"/>
              <w:left w:val="single" w:sz="4" w:space="0" w:color="000000"/>
              <w:bottom w:val="single" w:sz="4" w:space="0" w:color="000000"/>
              <w:right w:val="single" w:sz="4" w:space="0" w:color="000000"/>
            </w:tcBorders>
          </w:tcPr>
          <w:p w14:paraId="6F36CBA2" w14:textId="77777777" w:rsidR="002B1EDD" w:rsidRPr="00C8453E" w:rsidRDefault="00642BF3" w:rsidP="00642BF3">
            <w:pPr>
              <w:rPr>
                <w:sz w:val="16"/>
                <w:szCs w:val="16"/>
                <w:lang w:val="pl-PL"/>
              </w:rPr>
            </w:pPr>
            <w:r>
              <w:rPr>
                <w:sz w:val="16"/>
                <w:szCs w:val="16"/>
                <w:lang w:val="pl-PL"/>
              </w:rPr>
              <w:t xml:space="preserve">Saldo Wn konta </w:t>
            </w:r>
            <w:r w:rsidR="002B1EDD" w:rsidRPr="00C8453E">
              <w:rPr>
                <w:sz w:val="16"/>
                <w:szCs w:val="16"/>
                <w:lang w:val="pl-PL"/>
              </w:rPr>
              <w:t xml:space="preserve">030 minus </w:t>
            </w:r>
            <w:r>
              <w:rPr>
                <w:sz w:val="16"/>
                <w:szCs w:val="16"/>
                <w:lang w:val="pl-PL"/>
              </w:rPr>
              <w:t xml:space="preserve">saldo Ma konta </w:t>
            </w:r>
            <w:r w:rsidR="002B1EDD" w:rsidRPr="00C8453E">
              <w:rPr>
                <w:sz w:val="16"/>
                <w:szCs w:val="16"/>
                <w:lang w:val="pl-PL"/>
              </w:rPr>
              <w:t xml:space="preserve">073 w zakresie </w:t>
            </w:r>
            <w:r>
              <w:rPr>
                <w:sz w:val="16"/>
                <w:szCs w:val="16"/>
                <w:lang w:val="pl-PL"/>
              </w:rPr>
              <w:t>dotyczącym innych</w:t>
            </w:r>
            <w:r w:rsidR="002B1EDD" w:rsidRPr="00C8453E">
              <w:rPr>
                <w:sz w:val="16"/>
                <w:szCs w:val="16"/>
                <w:lang w:val="pl-PL"/>
              </w:rPr>
              <w:t xml:space="preserve"> papierów wartościowych</w:t>
            </w:r>
            <w:r>
              <w:rPr>
                <w:sz w:val="16"/>
                <w:szCs w:val="16"/>
                <w:lang w:val="pl-PL"/>
              </w:rPr>
              <w:t xml:space="preserve"> o charakterze lokat</w:t>
            </w:r>
          </w:p>
        </w:tc>
      </w:tr>
      <w:tr w:rsidR="002B1EDD" w:rsidRPr="00951320" w14:paraId="02FA96FA"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3B6134E6" w14:textId="77777777" w:rsidR="002B1EDD" w:rsidRPr="009E60EA" w:rsidRDefault="00255C07" w:rsidP="00255C07">
            <w:pPr>
              <w:pStyle w:val="Akapitzlist1"/>
              <w:spacing w:after="0" w:line="240" w:lineRule="auto"/>
              <w:ind w:left="0"/>
              <w:rPr>
                <w:rFonts w:ascii="Times New Roman" w:hAnsi="Times New Roman"/>
                <w:sz w:val="16"/>
                <w:szCs w:val="16"/>
              </w:rPr>
            </w:pPr>
            <w:r>
              <w:rPr>
                <w:rFonts w:ascii="Times New Roman" w:hAnsi="Times New Roman"/>
                <w:sz w:val="16"/>
                <w:szCs w:val="16"/>
              </w:rPr>
              <w:t xml:space="preserve">3. </w:t>
            </w:r>
            <w:r w:rsidR="002B1EDD" w:rsidRPr="009E60EA">
              <w:rPr>
                <w:rFonts w:ascii="Times New Roman" w:hAnsi="Times New Roman"/>
                <w:sz w:val="16"/>
                <w:szCs w:val="16"/>
              </w:rPr>
              <w:t>Inne długoterminowe aktywa finansowe</w:t>
            </w:r>
          </w:p>
        </w:tc>
        <w:tc>
          <w:tcPr>
            <w:tcW w:w="5387" w:type="dxa"/>
            <w:tcBorders>
              <w:top w:val="single" w:sz="4" w:space="0" w:color="000000"/>
              <w:left w:val="single" w:sz="4" w:space="0" w:color="000000"/>
              <w:bottom w:val="single" w:sz="4" w:space="0" w:color="000000"/>
              <w:right w:val="single" w:sz="4" w:space="0" w:color="000000"/>
            </w:tcBorders>
          </w:tcPr>
          <w:p w14:paraId="1B373638" w14:textId="77777777" w:rsidR="002B1EDD" w:rsidRPr="00C8453E" w:rsidRDefault="002B1EDD" w:rsidP="00951320">
            <w:pPr>
              <w:jc w:val="both"/>
              <w:rPr>
                <w:sz w:val="16"/>
                <w:szCs w:val="16"/>
                <w:lang w:val="pl-PL"/>
              </w:rPr>
            </w:pPr>
            <w:r w:rsidRPr="00C8453E">
              <w:rPr>
                <w:sz w:val="16"/>
                <w:szCs w:val="16"/>
                <w:lang w:val="pl-PL"/>
              </w:rPr>
              <w:t>Inne nieuwzględnione powyżej składniki długoterminowych aktywów finansowych, np. udzielone pożyczki, o terminie zwrotu powyżej 1 roku od dnia bilansowego.</w:t>
            </w:r>
          </w:p>
        </w:tc>
        <w:tc>
          <w:tcPr>
            <w:tcW w:w="2239" w:type="dxa"/>
            <w:tcBorders>
              <w:top w:val="single" w:sz="4" w:space="0" w:color="000000"/>
              <w:left w:val="single" w:sz="4" w:space="0" w:color="000000"/>
              <w:bottom w:val="single" w:sz="4" w:space="0" w:color="000000"/>
              <w:right w:val="single" w:sz="4" w:space="0" w:color="000000"/>
            </w:tcBorders>
          </w:tcPr>
          <w:p w14:paraId="3027D3F1" w14:textId="77777777" w:rsidR="002B1EDD" w:rsidRPr="00C8453E" w:rsidRDefault="00642BF3" w:rsidP="00951320">
            <w:pPr>
              <w:rPr>
                <w:sz w:val="16"/>
                <w:szCs w:val="16"/>
                <w:lang w:val="pl-PL"/>
              </w:rPr>
            </w:pPr>
            <w:r>
              <w:rPr>
                <w:sz w:val="16"/>
                <w:szCs w:val="16"/>
                <w:lang w:val="pl-PL"/>
              </w:rPr>
              <w:t xml:space="preserve">Saldo Wn konta </w:t>
            </w:r>
            <w:r w:rsidR="002B1EDD" w:rsidRPr="00C8453E">
              <w:rPr>
                <w:sz w:val="16"/>
                <w:szCs w:val="16"/>
                <w:lang w:val="pl-PL"/>
              </w:rPr>
              <w:t xml:space="preserve">030 minus </w:t>
            </w:r>
            <w:r>
              <w:rPr>
                <w:sz w:val="16"/>
                <w:szCs w:val="16"/>
                <w:lang w:val="pl-PL"/>
              </w:rPr>
              <w:t xml:space="preserve">saldo ma konta </w:t>
            </w:r>
            <w:r w:rsidR="002B1EDD" w:rsidRPr="00C8453E">
              <w:rPr>
                <w:sz w:val="16"/>
                <w:szCs w:val="16"/>
                <w:lang w:val="pl-PL"/>
              </w:rPr>
              <w:t xml:space="preserve">073 w zakresie dla innych </w:t>
            </w:r>
            <w:r>
              <w:rPr>
                <w:sz w:val="16"/>
                <w:szCs w:val="16"/>
                <w:lang w:val="pl-PL"/>
              </w:rPr>
              <w:t xml:space="preserve">długoterminowych </w:t>
            </w:r>
            <w:r w:rsidR="002B1EDD" w:rsidRPr="00C8453E">
              <w:rPr>
                <w:sz w:val="16"/>
                <w:szCs w:val="16"/>
                <w:lang w:val="pl-PL"/>
              </w:rPr>
              <w:t>aktywów finansowych</w:t>
            </w:r>
          </w:p>
        </w:tc>
      </w:tr>
      <w:tr w:rsidR="002B1EDD" w:rsidRPr="009E60EA" w14:paraId="3669091B"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627EA0CD" w14:textId="77777777" w:rsidR="002B1EDD" w:rsidRPr="009E60EA" w:rsidRDefault="002B1EDD" w:rsidP="005018BE">
            <w:pPr>
              <w:pStyle w:val="Akapitzlist1"/>
              <w:numPr>
                <w:ilvl w:val="0"/>
                <w:numId w:val="2"/>
              </w:numPr>
              <w:spacing w:after="0" w:line="240" w:lineRule="auto"/>
              <w:ind w:left="284" w:hanging="284"/>
              <w:rPr>
                <w:rFonts w:ascii="Times New Roman" w:hAnsi="Times New Roman"/>
                <w:sz w:val="16"/>
                <w:szCs w:val="16"/>
              </w:rPr>
            </w:pPr>
            <w:r w:rsidRPr="009E60EA">
              <w:rPr>
                <w:rFonts w:ascii="Times New Roman" w:hAnsi="Times New Roman"/>
                <w:sz w:val="16"/>
                <w:szCs w:val="16"/>
              </w:rPr>
              <w:t>Wartość mienia zlikwidowanych jednostek</w:t>
            </w:r>
          </w:p>
        </w:tc>
        <w:tc>
          <w:tcPr>
            <w:tcW w:w="5387" w:type="dxa"/>
            <w:tcBorders>
              <w:top w:val="single" w:sz="4" w:space="0" w:color="000000"/>
              <w:left w:val="single" w:sz="4" w:space="0" w:color="000000"/>
              <w:bottom w:val="single" w:sz="4" w:space="0" w:color="000000"/>
              <w:right w:val="single" w:sz="4" w:space="0" w:color="000000"/>
            </w:tcBorders>
          </w:tcPr>
          <w:p w14:paraId="2EEBCA38" w14:textId="77777777" w:rsidR="002B1EDD" w:rsidRPr="00C8453E" w:rsidRDefault="002B1EDD" w:rsidP="00951320">
            <w:pPr>
              <w:jc w:val="both"/>
              <w:rPr>
                <w:sz w:val="16"/>
                <w:szCs w:val="16"/>
                <w:lang w:val="pl-PL"/>
              </w:rPr>
            </w:pPr>
            <w:r w:rsidRPr="00C8453E">
              <w:rPr>
                <w:sz w:val="16"/>
                <w:szCs w:val="16"/>
                <w:lang w:val="pl-PL"/>
              </w:rPr>
              <w:t>W pozycji tej ujmowana jest wartość mienia przyjętego przez organ założycielski, a niezagospodarowanego po zlikwidowanych jednostkach. Ich wartość ustalana jest w wysokości wynikającej z bilansów końcowych zlikwidowanych jednostek, tj. netto.</w:t>
            </w:r>
          </w:p>
        </w:tc>
        <w:tc>
          <w:tcPr>
            <w:tcW w:w="2239" w:type="dxa"/>
            <w:tcBorders>
              <w:top w:val="single" w:sz="4" w:space="0" w:color="000000"/>
              <w:left w:val="single" w:sz="4" w:space="0" w:color="000000"/>
              <w:bottom w:val="single" w:sz="4" w:space="0" w:color="000000"/>
              <w:right w:val="single" w:sz="4" w:space="0" w:color="000000"/>
            </w:tcBorders>
          </w:tcPr>
          <w:p w14:paraId="26B9867C" w14:textId="77777777" w:rsidR="002B1EDD" w:rsidRPr="009E60EA" w:rsidRDefault="00642BF3" w:rsidP="00951320">
            <w:pPr>
              <w:rPr>
                <w:sz w:val="16"/>
                <w:szCs w:val="16"/>
              </w:rPr>
            </w:pPr>
            <w:r>
              <w:rPr>
                <w:sz w:val="16"/>
                <w:szCs w:val="16"/>
              </w:rPr>
              <w:t xml:space="preserve">Saldo Wn konta </w:t>
            </w:r>
            <w:r w:rsidR="002B1EDD" w:rsidRPr="009E60EA">
              <w:rPr>
                <w:sz w:val="16"/>
                <w:szCs w:val="16"/>
              </w:rPr>
              <w:t>015</w:t>
            </w:r>
          </w:p>
        </w:tc>
      </w:tr>
      <w:tr w:rsidR="002B1EDD" w:rsidRPr="00951320" w14:paraId="56C8FF8D"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768F2447" w14:textId="77777777" w:rsidR="002B1EDD" w:rsidRPr="009E60EA" w:rsidRDefault="002B1EDD" w:rsidP="005018BE">
            <w:pPr>
              <w:pStyle w:val="Akapitzlist1"/>
              <w:numPr>
                <w:ilvl w:val="0"/>
                <w:numId w:val="1"/>
              </w:numPr>
              <w:spacing w:after="0" w:line="240" w:lineRule="auto"/>
              <w:ind w:left="284" w:hanging="284"/>
              <w:rPr>
                <w:rFonts w:ascii="Times New Roman" w:hAnsi="Times New Roman"/>
                <w:sz w:val="16"/>
                <w:szCs w:val="16"/>
              </w:rPr>
            </w:pPr>
            <w:r w:rsidRPr="009E60EA">
              <w:rPr>
                <w:rFonts w:ascii="Times New Roman" w:hAnsi="Times New Roman"/>
                <w:sz w:val="16"/>
                <w:szCs w:val="16"/>
              </w:rPr>
              <w:t>Aktywa obrotowe</w:t>
            </w:r>
          </w:p>
        </w:tc>
        <w:tc>
          <w:tcPr>
            <w:tcW w:w="5387" w:type="dxa"/>
            <w:tcBorders>
              <w:top w:val="single" w:sz="4" w:space="0" w:color="000000"/>
              <w:left w:val="single" w:sz="4" w:space="0" w:color="000000"/>
              <w:bottom w:val="single" w:sz="4" w:space="0" w:color="000000"/>
              <w:right w:val="single" w:sz="4" w:space="0" w:color="000000"/>
            </w:tcBorders>
          </w:tcPr>
          <w:p w14:paraId="6C6F9EF8" w14:textId="77777777" w:rsidR="002B1EDD" w:rsidRPr="009E60EA" w:rsidRDefault="002B1EDD" w:rsidP="00951320">
            <w:pPr>
              <w:jc w:val="both"/>
              <w:rPr>
                <w:sz w:val="16"/>
                <w:szCs w:val="16"/>
              </w:rPr>
            </w:pPr>
          </w:p>
        </w:tc>
        <w:tc>
          <w:tcPr>
            <w:tcW w:w="2239" w:type="dxa"/>
            <w:tcBorders>
              <w:top w:val="single" w:sz="4" w:space="0" w:color="000000"/>
              <w:left w:val="single" w:sz="4" w:space="0" w:color="000000"/>
              <w:bottom w:val="single" w:sz="4" w:space="0" w:color="000000"/>
              <w:right w:val="single" w:sz="4" w:space="0" w:color="000000"/>
            </w:tcBorders>
          </w:tcPr>
          <w:p w14:paraId="11326E95" w14:textId="77777777" w:rsidR="002B1EDD" w:rsidRPr="00C8453E" w:rsidRDefault="002B1EDD" w:rsidP="00255C07">
            <w:pPr>
              <w:rPr>
                <w:sz w:val="16"/>
                <w:szCs w:val="16"/>
                <w:lang w:val="pl-PL"/>
              </w:rPr>
            </w:pPr>
            <w:r w:rsidRPr="00C8453E">
              <w:rPr>
                <w:sz w:val="16"/>
                <w:szCs w:val="16"/>
                <w:lang w:val="pl-PL"/>
              </w:rPr>
              <w:t>Suma wartości wykazanych w pozycjach B</w:t>
            </w:r>
            <w:r w:rsidR="00255C07">
              <w:rPr>
                <w:sz w:val="16"/>
                <w:szCs w:val="16"/>
                <w:lang w:val="pl-PL"/>
              </w:rPr>
              <w:t>. (</w:t>
            </w:r>
            <w:r w:rsidRPr="00C8453E">
              <w:rPr>
                <w:sz w:val="16"/>
                <w:szCs w:val="16"/>
                <w:lang w:val="pl-PL"/>
              </w:rPr>
              <w:t>.I</w:t>
            </w:r>
            <w:r w:rsidR="00255C07">
              <w:rPr>
                <w:sz w:val="16"/>
                <w:szCs w:val="16"/>
                <w:lang w:val="pl-PL"/>
              </w:rPr>
              <w:t>, II, III, I</w:t>
            </w:r>
            <w:r w:rsidRPr="00C8453E">
              <w:rPr>
                <w:sz w:val="16"/>
                <w:szCs w:val="16"/>
                <w:lang w:val="pl-PL"/>
              </w:rPr>
              <w:t>V</w:t>
            </w:r>
            <w:r w:rsidR="00255C07">
              <w:rPr>
                <w:sz w:val="16"/>
                <w:szCs w:val="16"/>
                <w:lang w:val="pl-PL"/>
              </w:rPr>
              <w:t>)</w:t>
            </w:r>
            <w:r w:rsidRPr="00C8453E">
              <w:rPr>
                <w:sz w:val="16"/>
                <w:szCs w:val="16"/>
                <w:lang w:val="pl-PL"/>
              </w:rPr>
              <w:t>.</w:t>
            </w:r>
          </w:p>
        </w:tc>
      </w:tr>
      <w:tr w:rsidR="002B1EDD" w:rsidRPr="00951320" w14:paraId="0DAD76B5"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7800B19D" w14:textId="77777777" w:rsidR="002B1EDD" w:rsidRPr="009E60EA" w:rsidRDefault="002B1EDD" w:rsidP="005018BE">
            <w:pPr>
              <w:pStyle w:val="Akapitzlist1"/>
              <w:numPr>
                <w:ilvl w:val="0"/>
                <w:numId w:val="5"/>
              </w:numPr>
              <w:spacing w:after="0" w:line="240" w:lineRule="auto"/>
              <w:ind w:left="284" w:hanging="284"/>
              <w:rPr>
                <w:rFonts w:ascii="Times New Roman" w:hAnsi="Times New Roman"/>
                <w:sz w:val="16"/>
                <w:szCs w:val="16"/>
              </w:rPr>
            </w:pPr>
            <w:r w:rsidRPr="009E60EA">
              <w:rPr>
                <w:rFonts w:ascii="Times New Roman" w:hAnsi="Times New Roman"/>
                <w:sz w:val="16"/>
                <w:szCs w:val="16"/>
              </w:rPr>
              <w:t>Zapasy</w:t>
            </w:r>
          </w:p>
        </w:tc>
        <w:tc>
          <w:tcPr>
            <w:tcW w:w="5387" w:type="dxa"/>
            <w:tcBorders>
              <w:top w:val="single" w:sz="4" w:space="0" w:color="000000"/>
              <w:left w:val="single" w:sz="4" w:space="0" w:color="000000"/>
              <w:bottom w:val="single" w:sz="4" w:space="0" w:color="000000"/>
              <w:right w:val="single" w:sz="4" w:space="0" w:color="000000"/>
            </w:tcBorders>
          </w:tcPr>
          <w:p w14:paraId="4DAADBBB" w14:textId="77777777" w:rsidR="002B1EDD" w:rsidRPr="00C8453E" w:rsidRDefault="002B1EDD" w:rsidP="00951320">
            <w:pPr>
              <w:jc w:val="both"/>
              <w:rPr>
                <w:sz w:val="16"/>
                <w:szCs w:val="16"/>
                <w:lang w:val="pl-PL"/>
              </w:rPr>
            </w:pPr>
            <w:r w:rsidRPr="00C8453E">
              <w:rPr>
                <w:sz w:val="16"/>
                <w:szCs w:val="16"/>
                <w:lang w:val="pl-PL"/>
              </w:rPr>
              <w:t>Według szczególnych zasad rachunkowości rzeczowe składniki majątku obrotowego wyceniane są na dzień bilansowy według ich wartości wynikającej w ewidencji (§6 „rozporządzenia”).</w:t>
            </w:r>
          </w:p>
        </w:tc>
        <w:tc>
          <w:tcPr>
            <w:tcW w:w="2239" w:type="dxa"/>
            <w:tcBorders>
              <w:top w:val="single" w:sz="4" w:space="0" w:color="000000"/>
              <w:left w:val="single" w:sz="4" w:space="0" w:color="000000"/>
              <w:bottom w:val="single" w:sz="4" w:space="0" w:color="000000"/>
              <w:right w:val="single" w:sz="4" w:space="0" w:color="000000"/>
            </w:tcBorders>
          </w:tcPr>
          <w:p w14:paraId="2EBC6CFA" w14:textId="77777777" w:rsidR="002B1EDD" w:rsidRPr="00C8453E" w:rsidRDefault="00255C07" w:rsidP="00255C07">
            <w:pPr>
              <w:rPr>
                <w:sz w:val="16"/>
                <w:szCs w:val="16"/>
                <w:lang w:val="pl-PL"/>
              </w:rPr>
            </w:pPr>
            <w:r>
              <w:rPr>
                <w:sz w:val="16"/>
                <w:szCs w:val="16"/>
                <w:lang w:val="pl-PL"/>
              </w:rPr>
              <w:t>Suma pozycji 1 (1.1, 1.2, 1.3, 1.4)</w:t>
            </w:r>
          </w:p>
        </w:tc>
      </w:tr>
      <w:tr w:rsidR="002B1EDD" w:rsidRPr="009E60EA" w14:paraId="0423F3CE" w14:textId="77777777" w:rsidTr="00F42902">
        <w:trPr>
          <w:trHeight w:val="1230"/>
        </w:trPr>
        <w:tc>
          <w:tcPr>
            <w:tcW w:w="2263" w:type="dxa"/>
            <w:tcBorders>
              <w:top w:val="single" w:sz="4" w:space="0" w:color="000000"/>
              <w:left w:val="single" w:sz="4" w:space="0" w:color="000000"/>
              <w:bottom w:val="single" w:sz="4" w:space="0" w:color="000000"/>
              <w:right w:val="single" w:sz="4" w:space="0" w:color="000000"/>
            </w:tcBorders>
          </w:tcPr>
          <w:p w14:paraId="52AFC6F5" w14:textId="77777777" w:rsidR="002B1EDD" w:rsidRPr="009E60EA" w:rsidRDefault="002B1EDD" w:rsidP="005018BE">
            <w:pPr>
              <w:pStyle w:val="Akapitzlist1"/>
              <w:numPr>
                <w:ilvl w:val="1"/>
                <w:numId w:val="5"/>
              </w:numPr>
              <w:spacing w:after="0" w:line="240" w:lineRule="auto"/>
              <w:ind w:left="426" w:hanging="426"/>
              <w:rPr>
                <w:rFonts w:ascii="Times New Roman" w:hAnsi="Times New Roman"/>
                <w:sz w:val="16"/>
                <w:szCs w:val="16"/>
              </w:rPr>
            </w:pPr>
            <w:r w:rsidRPr="009E60EA">
              <w:rPr>
                <w:rFonts w:ascii="Times New Roman" w:hAnsi="Times New Roman"/>
                <w:sz w:val="16"/>
                <w:szCs w:val="16"/>
              </w:rPr>
              <w:t xml:space="preserve">Materiały </w:t>
            </w:r>
          </w:p>
        </w:tc>
        <w:tc>
          <w:tcPr>
            <w:tcW w:w="5387" w:type="dxa"/>
            <w:tcBorders>
              <w:top w:val="single" w:sz="4" w:space="0" w:color="000000"/>
              <w:left w:val="single" w:sz="4" w:space="0" w:color="000000"/>
              <w:bottom w:val="single" w:sz="4" w:space="0" w:color="000000"/>
              <w:right w:val="single" w:sz="4" w:space="0" w:color="000000"/>
            </w:tcBorders>
          </w:tcPr>
          <w:p w14:paraId="3C70909A" w14:textId="77777777" w:rsidR="002B1EDD" w:rsidRPr="00C8453E" w:rsidRDefault="002B1EDD" w:rsidP="00951320">
            <w:pPr>
              <w:jc w:val="both"/>
              <w:rPr>
                <w:sz w:val="16"/>
                <w:szCs w:val="16"/>
                <w:lang w:val="pl-PL"/>
              </w:rPr>
            </w:pPr>
            <w:r w:rsidRPr="00C8453E">
              <w:rPr>
                <w:sz w:val="16"/>
                <w:szCs w:val="16"/>
                <w:lang w:val="pl-PL"/>
              </w:rPr>
              <w:t>W tej pozycji wykazywane są:</w:t>
            </w:r>
          </w:p>
          <w:p w14:paraId="4568377E" w14:textId="77777777" w:rsidR="002B1EDD" w:rsidRPr="00C8453E" w:rsidRDefault="00255C07" w:rsidP="00951320">
            <w:pPr>
              <w:ind w:left="175" w:hanging="175"/>
              <w:jc w:val="both"/>
              <w:rPr>
                <w:sz w:val="16"/>
                <w:szCs w:val="16"/>
                <w:lang w:val="pl-PL"/>
              </w:rPr>
            </w:pPr>
            <w:r>
              <w:rPr>
                <w:sz w:val="16"/>
                <w:szCs w:val="16"/>
                <w:lang w:val="pl-PL"/>
              </w:rPr>
              <w:t>- zapasy własnych materiałów</w:t>
            </w:r>
            <w:r w:rsidR="002B1EDD" w:rsidRPr="00C8453E">
              <w:rPr>
                <w:sz w:val="16"/>
                <w:szCs w:val="16"/>
                <w:lang w:val="pl-PL"/>
              </w:rPr>
              <w:t>, znajdujących się w magazynach własnych</w:t>
            </w:r>
            <w:r w:rsidR="009B7479">
              <w:rPr>
                <w:sz w:val="16"/>
                <w:szCs w:val="16"/>
                <w:lang w:val="pl-PL"/>
              </w:rPr>
              <w:t>,</w:t>
            </w:r>
            <w:r w:rsidR="002B1EDD" w:rsidRPr="00C8453E">
              <w:rPr>
                <w:sz w:val="16"/>
                <w:szCs w:val="16"/>
                <w:lang w:val="pl-PL"/>
              </w:rPr>
              <w:t xml:space="preserve"> </w:t>
            </w:r>
            <w:r w:rsidR="009B7479">
              <w:rPr>
                <w:sz w:val="16"/>
                <w:szCs w:val="16"/>
                <w:lang w:val="pl-PL"/>
              </w:rPr>
              <w:t>także przewidzianych do zużycia</w:t>
            </w:r>
            <w:r w:rsidR="002B1EDD" w:rsidRPr="00C8453E">
              <w:rPr>
                <w:sz w:val="16"/>
                <w:szCs w:val="16"/>
                <w:lang w:val="pl-PL"/>
              </w:rPr>
              <w:t>,</w:t>
            </w:r>
          </w:p>
          <w:p w14:paraId="4A25A48E" w14:textId="77777777" w:rsidR="002B1EDD" w:rsidRPr="00C8453E" w:rsidRDefault="002B1EDD" w:rsidP="00951320">
            <w:pPr>
              <w:jc w:val="both"/>
              <w:rPr>
                <w:sz w:val="16"/>
                <w:szCs w:val="16"/>
                <w:lang w:val="pl-PL"/>
              </w:rPr>
            </w:pPr>
            <w:r w:rsidRPr="00C8453E">
              <w:rPr>
                <w:sz w:val="16"/>
                <w:szCs w:val="16"/>
                <w:lang w:val="pl-PL"/>
              </w:rPr>
              <w:t>- pozostałość materiałów na koniec roku, odpisanych przy zakupie bezpośrednio w koszty, ale do dnia bilansowego niezużytych albo wydanych z magazynu, ale niezużytych, których wartość ustalono na podstawie spisu z natury,</w:t>
            </w:r>
          </w:p>
        </w:tc>
        <w:tc>
          <w:tcPr>
            <w:tcW w:w="2239" w:type="dxa"/>
            <w:tcBorders>
              <w:top w:val="single" w:sz="4" w:space="0" w:color="000000"/>
              <w:left w:val="single" w:sz="4" w:space="0" w:color="000000"/>
              <w:bottom w:val="single" w:sz="4" w:space="0" w:color="000000"/>
              <w:right w:val="single" w:sz="4" w:space="0" w:color="000000"/>
            </w:tcBorders>
          </w:tcPr>
          <w:p w14:paraId="2126B5E0" w14:textId="77777777" w:rsidR="002B1EDD" w:rsidRPr="00C8453E" w:rsidRDefault="002B1EDD" w:rsidP="00951320">
            <w:pPr>
              <w:rPr>
                <w:sz w:val="16"/>
                <w:szCs w:val="16"/>
                <w:lang w:val="pl-PL"/>
              </w:rPr>
            </w:pPr>
          </w:p>
          <w:p w14:paraId="651C277E" w14:textId="77777777" w:rsidR="002B1EDD" w:rsidRPr="009E60EA" w:rsidRDefault="009B7479" w:rsidP="00951320">
            <w:pPr>
              <w:rPr>
                <w:sz w:val="16"/>
                <w:szCs w:val="16"/>
              </w:rPr>
            </w:pPr>
            <w:r>
              <w:rPr>
                <w:sz w:val="16"/>
                <w:szCs w:val="16"/>
              </w:rPr>
              <w:t xml:space="preserve">Saldo Wn konta </w:t>
            </w:r>
            <w:r w:rsidR="002B1EDD" w:rsidRPr="009E60EA">
              <w:rPr>
                <w:sz w:val="16"/>
                <w:szCs w:val="16"/>
              </w:rPr>
              <w:t>310</w:t>
            </w:r>
            <w:r w:rsidR="00255C07">
              <w:rPr>
                <w:sz w:val="16"/>
                <w:szCs w:val="16"/>
              </w:rPr>
              <w:t xml:space="preserve"> Materiały</w:t>
            </w:r>
            <w:r w:rsidR="009F49F3">
              <w:rPr>
                <w:sz w:val="16"/>
                <w:szCs w:val="16"/>
              </w:rPr>
              <w:t xml:space="preserve">  </w:t>
            </w:r>
            <w:r>
              <w:rPr>
                <w:sz w:val="16"/>
                <w:szCs w:val="16"/>
              </w:rPr>
              <w:t>oraz ewentualnie</w:t>
            </w:r>
            <w:r w:rsidR="009F49F3">
              <w:rPr>
                <w:sz w:val="16"/>
                <w:szCs w:val="16"/>
              </w:rPr>
              <w:t xml:space="preserve"> 640 Międzyokresowe rozliczenie kosztów w za</w:t>
            </w:r>
            <w:r w:rsidR="00F42902">
              <w:rPr>
                <w:sz w:val="16"/>
                <w:szCs w:val="16"/>
              </w:rPr>
              <w:t>kresie kosztów zakupu materiałów</w:t>
            </w:r>
          </w:p>
        </w:tc>
      </w:tr>
      <w:tr w:rsidR="002B1EDD" w:rsidRPr="009E60EA" w14:paraId="603E29C6" w14:textId="77777777" w:rsidTr="00F42902">
        <w:trPr>
          <w:trHeight w:val="497"/>
        </w:trPr>
        <w:tc>
          <w:tcPr>
            <w:tcW w:w="2263" w:type="dxa"/>
            <w:tcBorders>
              <w:top w:val="single" w:sz="4" w:space="0" w:color="000000"/>
              <w:left w:val="single" w:sz="4" w:space="0" w:color="000000"/>
              <w:bottom w:val="single" w:sz="4" w:space="0" w:color="000000"/>
              <w:right w:val="single" w:sz="4" w:space="0" w:color="000000"/>
            </w:tcBorders>
          </w:tcPr>
          <w:p w14:paraId="724CCFF1" w14:textId="77777777" w:rsidR="002B1EDD" w:rsidRPr="009E60EA" w:rsidRDefault="002B1EDD" w:rsidP="005018BE">
            <w:pPr>
              <w:pStyle w:val="Akapitzlist1"/>
              <w:numPr>
                <w:ilvl w:val="1"/>
                <w:numId w:val="5"/>
              </w:numPr>
              <w:spacing w:after="0" w:line="240" w:lineRule="auto"/>
              <w:ind w:left="426" w:hanging="426"/>
              <w:rPr>
                <w:rFonts w:ascii="Times New Roman" w:hAnsi="Times New Roman"/>
                <w:sz w:val="16"/>
                <w:szCs w:val="16"/>
              </w:rPr>
            </w:pPr>
            <w:r w:rsidRPr="009E60EA">
              <w:rPr>
                <w:rFonts w:ascii="Times New Roman" w:hAnsi="Times New Roman"/>
                <w:sz w:val="16"/>
                <w:szCs w:val="16"/>
              </w:rPr>
              <w:t>Produkty i półprodukty w toku</w:t>
            </w:r>
          </w:p>
        </w:tc>
        <w:tc>
          <w:tcPr>
            <w:tcW w:w="5387" w:type="dxa"/>
            <w:tcBorders>
              <w:top w:val="single" w:sz="4" w:space="0" w:color="000000"/>
              <w:left w:val="single" w:sz="4" w:space="0" w:color="000000"/>
              <w:bottom w:val="single" w:sz="4" w:space="0" w:color="000000"/>
              <w:right w:val="single" w:sz="4" w:space="0" w:color="000000"/>
            </w:tcBorders>
          </w:tcPr>
          <w:p w14:paraId="07D253E7" w14:textId="77777777" w:rsidR="002B1EDD" w:rsidRPr="00C8453E" w:rsidRDefault="002B1EDD" w:rsidP="00951320">
            <w:pPr>
              <w:jc w:val="both"/>
              <w:rPr>
                <w:sz w:val="12"/>
                <w:szCs w:val="12"/>
                <w:lang w:val="pl-PL"/>
              </w:rPr>
            </w:pPr>
            <w:r>
              <w:rPr>
                <w:sz w:val="16"/>
                <w:szCs w:val="16"/>
                <w:lang w:val="pl-PL"/>
              </w:rPr>
              <w:t xml:space="preserve"> </w:t>
            </w:r>
          </w:p>
          <w:p w14:paraId="2AE9886E" w14:textId="77777777" w:rsidR="002B1EDD" w:rsidRPr="00C8453E" w:rsidRDefault="002B1EDD" w:rsidP="00951320">
            <w:pPr>
              <w:jc w:val="both"/>
              <w:rPr>
                <w:sz w:val="16"/>
                <w:szCs w:val="16"/>
                <w:lang w:val="pl-PL"/>
              </w:rPr>
            </w:pPr>
            <w:r w:rsidRPr="00C8453E">
              <w:rPr>
                <w:sz w:val="16"/>
                <w:szCs w:val="16"/>
                <w:lang w:val="pl-PL"/>
              </w:rPr>
              <w:t>Pozycja nie wystąpi w bilansie jednostek budżetowych</w:t>
            </w:r>
          </w:p>
        </w:tc>
        <w:tc>
          <w:tcPr>
            <w:tcW w:w="2239" w:type="dxa"/>
            <w:tcBorders>
              <w:top w:val="single" w:sz="4" w:space="0" w:color="000000"/>
              <w:left w:val="single" w:sz="4" w:space="0" w:color="000000"/>
              <w:bottom w:val="single" w:sz="4" w:space="0" w:color="000000"/>
              <w:right w:val="single" w:sz="4" w:space="0" w:color="000000"/>
            </w:tcBorders>
          </w:tcPr>
          <w:p w14:paraId="5C23B0B0" w14:textId="77777777" w:rsidR="002B1EDD" w:rsidRPr="009E60EA" w:rsidRDefault="002B1EDD" w:rsidP="00951320">
            <w:pPr>
              <w:rPr>
                <w:sz w:val="16"/>
                <w:szCs w:val="16"/>
              </w:rPr>
            </w:pPr>
            <w:r w:rsidRPr="002B1EDD">
              <w:rPr>
                <w:sz w:val="16"/>
                <w:szCs w:val="16"/>
                <w:lang w:val="pl-PL"/>
              </w:rPr>
              <w:t xml:space="preserve"> </w:t>
            </w:r>
            <w:r>
              <w:rPr>
                <w:sz w:val="16"/>
                <w:szCs w:val="16"/>
                <w:lang w:val="pl-PL"/>
              </w:rPr>
              <w:t>Nie wystepuje</w:t>
            </w:r>
          </w:p>
        </w:tc>
      </w:tr>
      <w:tr w:rsidR="002B1EDD" w:rsidRPr="009E60EA" w14:paraId="7A437B29"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4BD588F7" w14:textId="77777777" w:rsidR="002B1EDD" w:rsidRPr="009E60EA" w:rsidRDefault="002B1EDD" w:rsidP="005018BE">
            <w:pPr>
              <w:pStyle w:val="Akapitzlist1"/>
              <w:numPr>
                <w:ilvl w:val="1"/>
                <w:numId w:val="5"/>
              </w:numPr>
              <w:spacing w:after="0" w:line="240" w:lineRule="auto"/>
              <w:ind w:left="426" w:hanging="426"/>
              <w:rPr>
                <w:rFonts w:ascii="Times New Roman" w:hAnsi="Times New Roman"/>
                <w:sz w:val="16"/>
                <w:szCs w:val="16"/>
              </w:rPr>
            </w:pPr>
            <w:r w:rsidRPr="009E60EA">
              <w:rPr>
                <w:rFonts w:ascii="Times New Roman" w:hAnsi="Times New Roman"/>
                <w:sz w:val="16"/>
                <w:szCs w:val="16"/>
              </w:rPr>
              <w:t>Produkty gotowe</w:t>
            </w:r>
          </w:p>
        </w:tc>
        <w:tc>
          <w:tcPr>
            <w:tcW w:w="5387" w:type="dxa"/>
            <w:tcBorders>
              <w:top w:val="single" w:sz="4" w:space="0" w:color="000000"/>
              <w:left w:val="single" w:sz="4" w:space="0" w:color="000000"/>
              <w:bottom w:val="single" w:sz="4" w:space="0" w:color="000000"/>
              <w:right w:val="single" w:sz="4" w:space="0" w:color="000000"/>
            </w:tcBorders>
          </w:tcPr>
          <w:p w14:paraId="59F4451E" w14:textId="77777777" w:rsidR="002B1EDD" w:rsidRPr="00C8453E" w:rsidRDefault="002B1EDD" w:rsidP="00951320">
            <w:pPr>
              <w:jc w:val="both"/>
              <w:rPr>
                <w:sz w:val="16"/>
                <w:szCs w:val="16"/>
                <w:lang w:val="pl-PL"/>
              </w:rPr>
            </w:pPr>
            <w:r>
              <w:rPr>
                <w:sz w:val="16"/>
                <w:szCs w:val="16"/>
                <w:lang w:val="pl-PL"/>
              </w:rPr>
              <w:t xml:space="preserve"> Nie wystepuje</w:t>
            </w:r>
          </w:p>
        </w:tc>
        <w:tc>
          <w:tcPr>
            <w:tcW w:w="2239" w:type="dxa"/>
            <w:tcBorders>
              <w:top w:val="single" w:sz="4" w:space="0" w:color="000000"/>
              <w:left w:val="single" w:sz="4" w:space="0" w:color="000000"/>
              <w:bottom w:val="single" w:sz="4" w:space="0" w:color="000000"/>
              <w:right w:val="single" w:sz="4" w:space="0" w:color="000000"/>
            </w:tcBorders>
          </w:tcPr>
          <w:p w14:paraId="0B0C847E" w14:textId="77777777" w:rsidR="002B1EDD" w:rsidRPr="009E60EA" w:rsidRDefault="002B1EDD" w:rsidP="00335066">
            <w:pPr>
              <w:rPr>
                <w:sz w:val="16"/>
                <w:szCs w:val="16"/>
              </w:rPr>
            </w:pPr>
            <w:r w:rsidRPr="00C8453E">
              <w:rPr>
                <w:sz w:val="16"/>
                <w:szCs w:val="16"/>
                <w:lang w:val="pl-PL"/>
              </w:rPr>
              <w:t xml:space="preserve"> </w:t>
            </w:r>
            <w:r>
              <w:rPr>
                <w:sz w:val="16"/>
                <w:szCs w:val="16"/>
              </w:rPr>
              <w:t xml:space="preserve"> </w:t>
            </w:r>
            <w:r>
              <w:rPr>
                <w:sz w:val="16"/>
                <w:szCs w:val="16"/>
                <w:lang w:val="pl-PL"/>
              </w:rPr>
              <w:t>Nie wystepuje</w:t>
            </w:r>
          </w:p>
        </w:tc>
      </w:tr>
      <w:tr w:rsidR="003129C8" w:rsidRPr="003129C8" w14:paraId="641EC65B" w14:textId="77777777" w:rsidTr="00F42902">
        <w:trPr>
          <w:trHeight w:val="184"/>
        </w:trPr>
        <w:tc>
          <w:tcPr>
            <w:tcW w:w="2263" w:type="dxa"/>
            <w:tcBorders>
              <w:top w:val="single" w:sz="4" w:space="0" w:color="000000"/>
              <w:left w:val="single" w:sz="4" w:space="0" w:color="000000"/>
              <w:bottom w:val="single" w:sz="4" w:space="0" w:color="000000"/>
              <w:right w:val="single" w:sz="4" w:space="0" w:color="000000"/>
            </w:tcBorders>
          </w:tcPr>
          <w:p w14:paraId="09D8C63D" w14:textId="77777777" w:rsidR="002B1EDD" w:rsidRPr="003129C8" w:rsidRDefault="002B1EDD" w:rsidP="005018BE">
            <w:pPr>
              <w:pStyle w:val="Akapitzlist1"/>
              <w:numPr>
                <w:ilvl w:val="1"/>
                <w:numId w:val="5"/>
              </w:numPr>
              <w:spacing w:after="0" w:line="240" w:lineRule="auto"/>
              <w:ind w:left="426" w:hanging="426"/>
              <w:rPr>
                <w:rFonts w:ascii="Times New Roman" w:hAnsi="Times New Roman"/>
                <w:sz w:val="16"/>
                <w:szCs w:val="16"/>
              </w:rPr>
            </w:pPr>
            <w:r w:rsidRPr="003129C8">
              <w:rPr>
                <w:rFonts w:ascii="Times New Roman" w:hAnsi="Times New Roman"/>
                <w:sz w:val="16"/>
                <w:szCs w:val="16"/>
              </w:rPr>
              <w:t xml:space="preserve">Towary </w:t>
            </w:r>
          </w:p>
        </w:tc>
        <w:tc>
          <w:tcPr>
            <w:tcW w:w="5387" w:type="dxa"/>
            <w:tcBorders>
              <w:top w:val="single" w:sz="4" w:space="0" w:color="000000"/>
              <w:left w:val="single" w:sz="4" w:space="0" w:color="000000"/>
              <w:bottom w:val="single" w:sz="4" w:space="0" w:color="000000"/>
              <w:right w:val="single" w:sz="4" w:space="0" w:color="000000"/>
            </w:tcBorders>
          </w:tcPr>
          <w:p w14:paraId="5C39CCD4" w14:textId="7AE14B91" w:rsidR="002B1EDD" w:rsidRPr="003129C8" w:rsidRDefault="002B1EDD" w:rsidP="00631AAA">
            <w:pPr>
              <w:jc w:val="both"/>
              <w:rPr>
                <w:sz w:val="16"/>
                <w:szCs w:val="16"/>
                <w:lang w:val="pl-PL"/>
              </w:rPr>
            </w:pPr>
            <w:r w:rsidRPr="003129C8">
              <w:rPr>
                <w:sz w:val="16"/>
                <w:szCs w:val="16"/>
                <w:lang w:val="pl-PL"/>
              </w:rPr>
              <w:t xml:space="preserve"> </w:t>
            </w:r>
            <w:r w:rsidR="00631AAA" w:rsidRPr="003129C8">
              <w:rPr>
                <w:sz w:val="16"/>
                <w:szCs w:val="16"/>
                <w:lang w:val="pl-PL"/>
              </w:rPr>
              <w:t>W tej pozycji wykazywane są zapasy towarów</w:t>
            </w:r>
          </w:p>
        </w:tc>
        <w:tc>
          <w:tcPr>
            <w:tcW w:w="2239" w:type="dxa"/>
            <w:tcBorders>
              <w:top w:val="single" w:sz="4" w:space="0" w:color="000000"/>
              <w:left w:val="single" w:sz="4" w:space="0" w:color="000000"/>
              <w:bottom w:val="single" w:sz="4" w:space="0" w:color="000000"/>
              <w:right w:val="single" w:sz="4" w:space="0" w:color="000000"/>
            </w:tcBorders>
          </w:tcPr>
          <w:p w14:paraId="3073C379" w14:textId="206F6EC8" w:rsidR="002B1EDD" w:rsidRPr="003129C8" w:rsidRDefault="002B1EDD" w:rsidP="00335066">
            <w:pPr>
              <w:rPr>
                <w:sz w:val="16"/>
                <w:szCs w:val="16"/>
              </w:rPr>
            </w:pPr>
            <w:r w:rsidRPr="003129C8">
              <w:rPr>
                <w:sz w:val="16"/>
                <w:szCs w:val="16"/>
              </w:rPr>
              <w:t xml:space="preserve">  </w:t>
            </w:r>
            <w:r w:rsidR="00631AAA" w:rsidRPr="003129C8">
              <w:rPr>
                <w:sz w:val="16"/>
                <w:szCs w:val="16"/>
              </w:rPr>
              <w:t>Saldo Wn konta 330 Towary</w:t>
            </w:r>
          </w:p>
        </w:tc>
      </w:tr>
      <w:tr w:rsidR="002B1EDD" w:rsidRPr="00951320" w14:paraId="5782D424"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0BAC8341" w14:textId="77777777" w:rsidR="002B1EDD" w:rsidRPr="009E60EA" w:rsidRDefault="002B1EDD" w:rsidP="005018BE">
            <w:pPr>
              <w:pStyle w:val="Akapitzlist1"/>
              <w:numPr>
                <w:ilvl w:val="0"/>
                <w:numId w:val="5"/>
              </w:numPr>
              <w:spacing w:after="0" w:line="240" w:lineRule="auto"/>
              <w:ind w:left="284" w:hanging="284"/>
              <w:rPr>
                <w:rFonts w:ascii="Times New Roman" w:hAnsi="Times New Roman"/>
                <w:sz w:val="16"/>
                <w:szCs w:val="16"/>
              </w:rPr>
            </w:pPr>
            <w:r w:rsidRPr="009E60EA">
              <w:rPr>
                <w:rFonts w:ascii="Times New Roman" w:hAnsi="Times New Roman"/>
                <w:sz w:val="16"/>
                <w:szCs w:val="16"/>
              </w:rPr>
              <w:t>Należności krótkoterminowe</w:t>
            </w:r>
          </w:p>
        </w:tc>
        <w:tc>
          <w:tcPr>
            <w:tcW w:w="5387" w:type="dxa"/>
            <w:tcBorders>
              <w:top w:val="single" w:sz="4" w:space="0" w:color="000000"/>
              <w:left w:val="single" w:sz="4" w:space="0" w:color="000000"/>
              <w:bottom w:val="single" w:sz="4" w:space="0" w:color="000000"/>
              <w:right w:val="single" w:sz="4" w:space="0" w:color="000000"/>
            </w:tcBorders>
          </w:tcPr>
          <w:p w14:paraId="74340131" w14:textId="77777777" w:rsidR="002B1EDD" w:rsidRPr="00C8453E" w:rsidRDefault="002B1EDD" w:rsidP="00E34F39">
            <w:pPr>
              <w:jc w:val="both"/>
              <w:rPr>
                <w:sz w:val="16"/>
                <w:szCs w:val="16"/>
                <w:lang w:val="pl-PL"/>
              </w:rPr>
            </w:pPr>
            <w:r w:rsidRPr="00C8453E">
              <w:rPr>
                <w:sz w:val="16"/>
                <w:szCs w:val="16"/>
                <w:lang w:val="pl-PL"/>
              </w:rPr>
              <w:t>W jednostkach budżetowych wartość wykazywana w tej pozycji obejmuje nie tylko saldo należności krótkoterminowych danej jednostki</w:t>
            </w:r>
            <w:r w:rsidR="00E34F39">
              <w:rPr>
                <w:sz w:val="16"/>
                <w:szCs w:val="16"/>
                <w:lang w:val="pl-PL"/>
              </w:rPr>
              <w:t xml:space="preserve"> o terminie wymagalności w okresie krótszym niż rok oraz bez względu na termin wymagalno</w:t>
            </w:r>
            <w:r w:rsidR="00F42902">
              <w:rPr>
                <w:sz w:val="16"/>
                <w:szCs w:val="16"/>
                <w:lang w:val="pl-PL"/>
              </w:rPr>
              <w:t>ści należności z tytułu dostaw.</w:t>
            </w:r>
          </w:p>
        </w:tc>
        <w:tc>
          <w:tcPr>
            <w:tcW w:w="2239" w:type="dxa"/>
            <w:tcBorders>
              <w:top w:val="single" w:sz="4" w:space="0" w:color="000000"/>
              <w:left w:val="single" w:sz="4" w:space="0" w:color="000000"/>
              <w:bottom w:val="single" w:sz="4" w:space="0" w:color="000000"/>
              <w:right w:val="single" w:sz="4" w:space="0" w:color="000000"/>
            </w:tcBorders>
          </w:tcPr>
          <w:p w14:paraId="0A1EB7EE" w14:textId="77777777" w:rsidR="002B1EDD" w:rsidRPr="00C8453E" w:rsidRDefault="002B1EDD" w:rsidP="009B7479">
            <w:pPr>
              <w:rPr>
                <w:sz w:val="16"/>
                <w:szCs w:val="16"/>
                <w:lang w:val="pl-PL"/>
              </w:rPr>
            </w:pPr>
            <w:r w:rsidRPr="00C8453E">
              <w:rPr>
                <w:sz w:val="16"/>
                <w:szCs w:val="16"/>
                <w:lang w:val="pl-PL"/>
              </w:rPr>
              <w:t>Suma wartości wykazanych w pozycjach: II.</w:t>
            </w:r>
            <w:r w:rsidR="009F49F3">
              <w:rPr>
                <w:sz w:val="16"/>
                <w:szCs w:val="16"/>
                <w:lang w:val="pl-PL"/>
              </w:rPr>
              <w:t>(1</w:t>
            </w:r>
            <w:r w:rsidR="009B7479">
              <w:rPr>
                <w:sz w:val="16"/>
                <w:szCs w:val="16"/>
                <w:lang w:val="pl-PL"/>
              </w:rPr>
              <w:t xml:space="preserve">, </w:t>
            </w:r>
            <w:r w:rsidR="009F49F3">
              <w:rPr>
                <w:sz w:val="16"/>
                <w:szCs w:val="16"/>
                <w:lang w:val="pl-PL"/>
              </w:rPr>
              <w:t xml:space="preserve">.2, 3, </w:t>
            </w:r>
            <w:r w:rsidR="009B7479">
              <w:rPr>
                <w:sz w:val="16"/>
                <w:szCs w:val="16"/>
                <w:lang w:val="pl-PL"/>
              </w:rPr>
              <w:t xml:space="preserve">.4, </w:t>
            </w:r>
            <w:r w:rsidR="009F49F3">
              <w:rPr>
                <w:sz w:val="16"/>
                <w:szCs w:val="16"/>
                <w:lang w:val="pl-PL"/>
              </w:rPr>
              <w:t>.5)</w:t>
            </w:r>
            <w:r w:rsidRPr="00C8453E">
              <w:rPr>
                <w:sz w:val="16"/>
                <w:szCs w:val="16"/>
                <w:lang w:val="pl-PL"/>
              </w:rPr>
              <w:t>.</w:t>
            </w:r>
          </w:p>
        </w:tc>
      </w:tr>
      <w:tr w:rsidR="002B1EDD" w:rsidRPr="009E60EA" w14:paraId="7AF937E7"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51114923" w14:textId="77777777" w:rsidR="002B1EDD" w:rsidRPr="009E60EA" w:rsidRDefault="00E34F39" w:rsidP="00E34F39">
            <w:pPr>
              <w:pStyle w:val="Akapitzlist1"/>
              <w:spacing w:after="0" w:line="240" w:lineRule="auto"/>
              <w:ind w:left="0"/>
              <w:rPr>
                <w:rFonts w:ascii="Times New Roman" w:hAnsi="Times New Roman"/>
                <w:sz w:val="16"/>
                <w:szCs w:val="16"/>
              </w:rPr>
            </w:pPr>
            <w:r w:rsidRPr="00E34F39">
              <w:rPr>
                <w:rFonts w:ascii="Times New Roman" w:hAnsi="Times New Roman"/>
                <w:sz w:val="16"/>
                <w:szCs w:val="16"/>
              </w:rPr>
              <w:t>1.</w:t>
            </w:r>
            <w:r>
              <w:rPr>
                <w:rFonts w:ascii="Times New Roman" w:hAnsi="Times New Roman"/>
                <w:sz w:val="16"/>
                <w:szCs w:val="16"/>
              </w:rPr>
              <w:t xml:space="preserve"> </w:t>
            </w:r>
            <w:r w:rsidR="002B1EDD" w:rsidRPr="009E60EA">
              <w:rPr>
                <w:rFonts w:ascii="Times New Roman" w:hAnsi="Times New Roman"/>
                <w:sz w:val="16"/>
                <w:szCs w:val="16"/>
              </w:rPr>
              <w:t>Należności z tytułu dostaw i usług</w:t>
            </w:r>
          </w:p>
        </w:tc>
        <w:tc>
          <w:tcPr>
            <w:tcW w:w="5387" w:type="dxa"/>
            <w:tcBorders>
              <w:top w:val="single" w:sz="4" w:space="0" w:color="000000"/>
              <w:left w:val="single" w:sz="4" w:space="0" w:color="000000"/>
              <w:bottom w:val="single" w:sz="4" w:space="0" w:color="000000"/>
              <w:right w:val="single" w:sz="4" w:space="0" w:color="000000"/>
            </w:tcBorders>
          </w:tcPr>
          <w:p w14:paraId="1F2F9850" w14:textId="77777777" w:rsidR="002B1EDD" w:rsidRPr="00E34F39" w:rsidRDefault="002B1EDD" w:rsidP="00951320">
            <w:pPr>
              <w:jc w:val="both"/>
              <w:rPr>
                <w:color w:val="000000" w:themeColor="text1"/>
                <w:sz w:val="16"/>
                <w:szCs w:val="16"/>
                <w:lang w:val="pl-PL"/>
              </w:rPr>
            </w:pPr>
            <w:r w:rsidRPr="00E34F39">
              <w:rPr>
                <w:color w:val="000000" w:themeColor="text1"/>
                <w:sz w:val="16"/>
                <w:szCs w:val="16"/>
                <w:lang w:val="pl-PL"/>
              </w:rPr>
              <w:t>Wykazywane są należności wynikające z tytułów cywilnoprawnych, także roszczenia sporne, ale nie</w:t>
            </w:r>
            <w:r w:rsidR="00420CD5">
              <w:rPr>
                <w:color w:val="000000" w:themeColor="text1"/>
                <w:sz w:val="16"/>
                <w:szCs w:val="16"/>
                <w:lang w:val="pl-PL"/>
              </w:rPr>
              <w:t xml:space="preserve"> </w:t>
            </w:r>
            <w:r w:rsidRPr="00E34F39">
              <w:rPr>
                <w:color w:val="000000" w:themeColor="text1"/>
                <w:sz w:val="16"/>
                <w:szCs w:val="16"/>
                <w:lang w:val="pl-PL"/>
              </w:rPr>
              <w:t>skierowane na drogę sądową, za dostarczone odbiorcom roboty, usługi i towary łącznie z należnym VAT i odsetkami oraz zatrzymaną kaucją z tytułu rękojmi, a także z tytułu wypłaconych zaliczek na poczet dostaw, robót i usług, z wyjątkiem przekazanych na poczet inwestycji, które wykazuje się w poz. A.II.3.</w:t>
            </w:r>
          </w:p>
          <w:p w14:paraId="7FF2EB4F" w14:textId="77777777" w:rsidR="002B1EDD" w:rsidRPr="00E34F39" w:rsidRDefault="002B1EDD" w:rsidP="00951320">
            <w:pPr>
              <w:jc w:val="both"/>
              <w:rPr>
                <w:color w:val="000000" w:themeColor="text1"/>
                <w:sz w:val="12"/>
                <w:szCs w:val="12"/>
                <w:lang w:val="pl-PL"/>
              </w:rPr>
            </w:pPr>
          </w:p>
          <w:p w14:paraId="253A2306" w14:textId="77777777" w:rsidR="002B1EDD" w:rsidRDefault="002B1EDD" w:rsidP="00E34F39">
            <w:pPr>
              <w:jc w:val="both"/>
              <w:rPr>
                <w:color w:val="000000" w:themeColor="text1"/>
                <w:sz w:val="16"/>
                <w:szCs w:val="16"/>
                <w:lang w:val="pl-PL"/>
              </w:rPr>
            </w:pPr>
            <w:r w:rsidRPr="00E34F39">
              <w:rPr>
                <w:color w:val="000000" w:themeColor="text1"/>
                <w:sz w:val="16"/>
                <w:szCs w:val="16"/>
                <w:lang w:val="pl-PL"/>
              </w:rPr>
              <w:t xml:space="preserve"> W jednostkach budżetowych na koncie 201 mogą wystąpić jedynie należności z tytułu przychodów podlegających zar</w:t>
            </w:r>
            <w:r w:rsidR="00E34F39">
              <w:rPr>
                <w:color w:val="000000" w:themeColor="text1"/>
                <w:sz w:val="16"/>
                <w:szCs w:val="16"/>
                <w:lang w:val="pl-PL"/>
              </w:rPr>
              <w:t>achowaniu do dochodów własnych.</w:t>
            </w:r>
          </w:p>
          <w:p w14:paraId="425E5141" w14:textId="77777777" w:rsidR="00E34F39" w:rsidRPr="00E34F39" w:rsidRDefault="00E34F39" w:rsidP="00E34F39">
            <w:pPr>
              <w:jc w:val="both"/>
              <w:rPr>
                <w:color w:val="000000" w:themeColor="text1"/>
                <w:sz w:val="16"/>
                <w:szCs w:val="16"/>
                <w:lang w:val="pl-PL"/>
              </w:rPr>
            </w:pPr>
          </w:p>
        </w:tc>
        <w:tc>
          <w:tcPr>
            <w:tcW w:w="2239" w:type="dxa"/>
            <w:tcBorders>
              <w:top w:val="single" w:sz="4" w:space="0" w:color="000000"/>
              <w:left w:val="single" w:sz="4" w:space="0" w:color="000000"/>
              <w:bottom w:val="single" w:sz="4" w:space="0" w:color="000000"/>
              <w:right w:val="single" w:sz="4" w:space="0" w:color="000000"/>
            </w:tcBorders>
          </w:tcPr>
          <w:p w14:paraId="37600DAB" w14:textId="77777777" w:rsidR="002B1EDD" w:rsidRPr="009B7479" w:rsidRDefault="009B7479" w:rsidP="00F42902">
            <w:pPr>
              <w:rPr>
                <w:sz w:val="16"/>
                <w:szCs w:val="16"/>
              </w:rPr>
            </w:pPr>
            <w:r>
              <w:rPr>
                <w:sz w:val="16"/>
                <w:szCs w:val="16"/>
              </w:rPr>
              <w:t xml:space="preserve">Saldo Wn konta 201 I innych z grupy 2 dotyczące należności z tytułu dostaw i usług, bez należności </w:t>
            </w:r>
            <w:r w:rsidR="00F42902">
              <w:rPr>
                <w:sz w:val="16"/>
                <w:szCs w:val="16"/>
              </w:rPr>
              <w:t xml:space="preserve">skierowanych na drogę sądową I dotyczących zaliczek na zakup środków trwałych w budowie pomniejszone o saldo Ma konta </w:t>
            </w:r>
            <w:r w:rsidR="002B1EDD" w:rsidRPr="009B7479">
              <w:rPr>
                <w:sz w:val="16"/>
                <w:szCs w:val="16"/>
              </w:rPr>
              <w:t>290</w:t>
            </w:r>
            <w:r w:rsidR="00F42902">
              <w:rPr>
                <w:sz w:val="16"/>
                <w:szCs w:val="16"/>
              </w:rPr>
              <w:t xml:space="preserve"> dotyczące ewentualnych odpisów aktualizujących odnoszących się do tej grupy należności</w:t>
            </w:r>
          </w:p>
        </w:tc>
      </w:tr>
      <w:tr w:rsidR="002B1EDD" w:rsidRPr="009E60EA" w14:paraId="687F69E3"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45E29081" w14:textId="77777777" w:rsidR="002B1EDD" w:rsidRPr="009E60EA" w:rsidRDefault="00E34F39" w:rsidP="00E34F39">
            <w:pPr>
              <w:pStyle w:val="Akapitzlist1"/>
              <w:spacing w:after="0" w:line="240" w:lineRule="auto"/>
              <w:ind w:left="0"/>
              <w:rPr>
                <w:rFonts w:ascii="Times New Roman" w:hAnsi="Times New Roman"/>
                <w:sz w:val="16"/>
                <w:szCs w:val="16"/>
              </w:rPr>
            </w:pPr>
            <w:r w:rsidRPr="00E34F39">
              <w:rPr>
                <w:rFonts w:ascii="Times New Roman" w:hAnsi="Times New Roman"/>
                <w:sz w:val="16"/>
                <w:szCs w:val="16"/>
              </w:rPr>
              <w:t>2.</w:t>
            </w:r>
            <w:r>
              <w:rPr>
                <w:rFonts w:ascii="Times New Roman" w:hAnsi="Times New Roman"/>
                <w:sz w:val="16"/>
                <w:szCs w:val="16"/>
              </w:rPr>
              <w:t xml:space="preserve"> </w:t>
            </w:r>
            <w:r w:rsidR="002B1EDD" w:rsidRPr="009E60EA">
              <w:rPr>
                <w:rFonts w:ascii="Times New Roman" w:hAnsi="Times New Roman"/>
                <w:sz w:val="16"/>
                <w:szCs w:val="16"/>
              </w:rPr>
              <w:t>Należności od budżetów</w:t>
            </w:r>
          </w:p>
        </w:tc>
        <w:tc>
          <w:tcPr>
            <w:tcW w:w="5387" w:type="dxa"/>
            <w:tcBorders>
              <w:top w:val="single" w:sz="4" w:space="0" w:color="000000"/>
              <w:left w:val="single" w:sz="4" w:space="0" w:color="000000"/>
              <w:bottom w:val="single" w:sz="4" w:space="0" w:color="000000"/>
              <w:right w:val="single" w:sz="4" w:space="0" w:color="000000"/>
            </w:tcBorders>
          </w:tcPr>
          <w:p w14:paraId="1FCE7ACF" w14:textId="77777777" w:rsidR="002B1EDD" w:rsidRPr="00C8453E" w:rsidRDefault="002B1EDD" w:rsidP="00951320">
            <w:pPr>
              <w:jc w:val="both"/>
              <w:rPr>
                <w:sz w:val="16"/>
                <w:szCs w:val="16"/>
                <w:lang w:val="pl-PL"/>
              </w:rPr>
            </w:pPr>
            <w:r w:rsidRPr="00C8453E">
              <w:rPr>
                <w:sz w:val="16"/>
                <w:szCs w:val="16"/>
                <w:lang w:val="pl-PL"/>
              </w:rPr>
              <w:t>Wykazuje się należności z tytułów publicznoprawnych, do których stosuje się przepisy ustawy – Ordynacja podatkowa, np. z tytułu nadpłat pod</w:t>
            </w:r>
            <w:r w:rsidR="00F42902">
              <w:rPr>
                <w:sz w:val="16"/>
                <w:szCs w:val="16"/>
                <w:lang w:val="pl-PL"/>
              </w:rPr>
              <w:t>atku VAT i podatku dochodowego.</w:t>
            </w:r>
          </w:p>
        </w:tc>
        <w:tc>
          <w:tcPr>
            <w:tcW w:w="2239" w:type="dxa"/>
            <w:tcBorders>
              <w:top w:val="single" w:sz="4" w:space="0" w:color="000000"/>
              <w:left w:val="single" w:sz="4" w:space="0" w:color="000000"/>
              <w:bottom w:val="single" w:sz="4" w:space="0" w:color="000000"/>
              <w:right w:val="single" w:sz="4" w:space="0" w:color="000000"/>
            </w:tcBorders>
          </w:tcPr>
          <w:p w14:paraId="4F4A17C9" w14:textId="77777777" w:rsidR="002B1EDD" w:rsidRPr="009E60EA" w:rsidRDefault="00F42902" w:rsidP="00951320">
            <w:pPr>
              <w:rPr>
                <w:sz w:val="16"/>
                <w:szCs w:val="16"/>
              </w:rPr>
            </w:pPr>
            <w:r>
              <w:rPr>
                <w:sz w:val="16"/>
                <w:szCs w:val="16"/>
              </w:rPr>
              <w:t xml:space="preserve">Saldo </w:t>
            </w:r>
            <w:r w:rsidR="002B1EDD" w:rsidRPr="009E60EA">
              <w:rPr>
                <w:sz w:val="16"/>
                <w:szCs w:val="16"/>
              </w:rPr>
              <w:t>Wn</w:t>
            </w:r>
            <w:r>
              <w:rPr>
                <w:sz w:val="16"/>
                <w:szCs w:val="16"/>
              </w:rPr>
              <w:t xml:space="preserve"> konta </w:t>
            </w:r>
            <w:r w:rsidR="002B1EDD" w:rsidRPr="009E60EA">
              <w:rPr>
                <w:sz w:val="16"/>
                <w:szCs w:val="16"/>
              </w:rPr>
              <w:t xml:space="preserve"> 225</w:t>
            </w:r>
            <w:r>
              <w:rPr>
                <w:sz w:val="16"/>
                <w:szCs w:val="16"/>
              </w:rPr>
              <w:t xml:space="preserve"> I innych kont grupy 2 dotyczące należności od budżetów</w:t>
            </w:r>
          </w:p>
        </w:tc>
      </w:tr>
      <w:tr w:rsidR="002B1EDD" w:rsidRPr="009E60EA" w14:paraId="513F7FA9"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7B0E0A92" w14:textId="77777777" w:rsidR="002B1EDD" w:rsidRPr="009E60EA" w:rsidRDefault="00E34F39" w:rsidP="00E34F39">
            <w:pPr>
              <w:pStyle w:val="Akapitzlist1"/>
              <w:spacing w:after="0" w:line="240" w:lineRule="auto"/>
              <w:ind w:left="0"/>
              <w:rPr>
                <w:rFonts w:ascii="Times New Roman" w:hAnsi="Times New Roman"/>
                <w:sz w:val="16"/>
                <w:szCs w:val="16"/>
              </w:rPr>
            </w:pPr>
            <w:r>
              <w:rPr>
                <w:rFonts w:ascii="Times New Roman" w:hAnsi="Times New Roman"/>
                <w:sz w:val="16"/>
                <w:szCs w:val="16"/>
              </w:rPr>
              <w:t>3.</w:t>
            </w:r>
            <w:r w:rsidR="002B1EDD" w:rsidRPr="009E60EA">
              <w:rPr>
                <w:rFonts w:ascii="Times New Roman" w:hAnsi="Times New Roman"/>
                <w:sz w:val="16"/>
                <w:szCs w:val="16"/>
              </w:rPr>
              <w:t xml:space="preserve">Należności z tytułu </w:t>
            </w:r>
            <w:r>
              <w:rPr>
                <w:rFonts w:ascii="Times New Roman" w:hAnsi="Times New Roman"/>
                <w:sz w:val="16"/>
                <w:szCs w:val="16"/>
              </w:rPr>
              <w:t>ubezpieczeń i innych świadczeń</w:t>
            </w:r>
          </w:p>
        </w:tc>
        <w:tc>
          <w:tcPr>
            <w:tcW w:w="5387" w:type="dxa"/>
            <w:tcBorders>
              <w:top w:val="single" w:sz="4" w:space="0" w:color="000000"/>
              <w:left w:val="single" w:sz="4" w:space="0" w:color="000000"/>
              <w:bottom w:val="single" w:sz="4" w:space="0" w:color="000000"/>
              <w:right w:val="single" w:sz="4" w:space="0" w:color="000000"/>
            </w:tcBorders>
          </w:tcPr>
          <w:p w14:paraId="64B86C76" w14:textId="77777777" w:rsidR="002B1EDD" w:rsidRPr="00C8453E" w:rsidRDefault="002B1EDD" w:rsidP="00951320">
            <w:pPr>
              <w:jc w:val="both"/>
              <w:rPr>
                <w:sz w:val="16"/>
                <w:szCs w:val="16"/>
                <w:lang w:val="pl-PL"/>
              </w:rPr>
            </w:pPr>
            <w:r w:rsidRPr="00C8453E">
              <w:rPr>
                <w:sz w:val="16"/>
                <w:szCs w:val="16"/>
                <w:lang w:val="pl-PL"/>
              </w:rPr>
              <w:t>Wykazuje się należności z tytułu składek odprowadzanych do ZUS i ewentualnej przewyżki wypłaconych zasiłków ponad kwotę składek należnych ZUS</w:t>
            </w:r>
          </w:p>
        </w:tc>
        <w:tc>
          <w:tcPr>
            <w:tcW w:w="2239" w:type="dxa"/>
            <w:tcBorders>
              <w:top w:val="single" w:sz="4" w:space="0" w:color="000000"/>
              <w:left w:val="single" w:sz="4" w:space="0" w:color="000000"/>
              <w:bottom w:val="single" w:sz="4" w:space="0" w:color="000000"/>
              <w:right w:val="single" w:sz="4" w:space="0" w:color="000000"/>
            </w:tcBorders>
          </w:tcPr>
          <w:p w14:paraId="1225DA97" w14:textId="77777777" w:rsidR="002B1EDD" w:rsidRPr="009E60EA" w:rsidRDefault="00F42902" w:rsidP="00F42902">
            <w:pPr>
              <w:rPr>
                <w:sz w:val="16"/>
                <w:szCs w:val="16"/>
              </w:rPr>
            </w:pPr>
            <w:r>
              <w:rPr>
                <w:sz w:val="16"/>
                <w:szCs w:val="16"/>
              </w:rPr>
              <w:t xml:space="preserve">Saldo Wn konta </w:t>
            </w:r>
            <w:r w:rsidR="002B1EDD" w:rsidRPr="009E60EA">
              <w:rPr>
                <w:sz w:val="16"/>
                <w:szCs w:val="16"/>
              </w:rPr>
              <w:t>229</w:t>
            </w:r>
          </w:p>
        </w:tc>
      </w:tr>
      <w:tr w:rsidR="002B1EDD" w:rsidRPr="009E60EA" w14:paraId="0CE52DBE" w14:textId="77777777" w:rsidTr="00F42902">
        <w:trPr>
          <w:trHeight w:val="1340"/>
        </w:trPr>
        <w:tc>
          <w:tcPr>
            <w:tcW w:w="2263" w:type="dxa"/>
            <w:vMerge w:val="restart"/>
            <w:tcBorders>
              <w:top w:val="single" w:sz="4" w:space="0" w:color="000000"/>
              <w:left w:val="single" w:sz="4" w:space="0" w:color="000000"/>
              <w:bottom w:val="single" w:sz="4" w:space="0" w:color="000000"/>
              <w:right w:val="single" w:sz="4" w:space="0" w:color="000000"/>
            </w:tcBorders>
          </w:tcPr>
          <w:p w14:paraId="0C116810" w14:textId="77777777" w:rsidR="002B1EDD" w:rsidRPr="009E60EA" w:rsidRDefault="00E34F39" w:rsidP="00E34F39">
            <w:pPr>
              <w:pStyle w:val="Akapitzlist1"/>
              <w:spacing w:after="0" w:line="240" w:lineRule="auto"/>
              <w:ind w:left="0"/>
              <w:rPr>
                <w:rFonts w:ascii="Times New Roman" w:hAnsi="Times New Roman"/>
                <w:sz w:val="16"/>
                <w:szCs w:val="16"/>
              </w:rPr>
            </w:pPr>
            <w:r w:rsidRPr="00E34F39">
              <w:rPr>
                <w:rFonts w:ascii="Times New Roman" w:hAnsi="Times New Roman"/>
                <w:sz w:val="16"/>
                <w:szCs w:val="16"/>
              </w:rPr>
              <w:t>4.</w:t>
            </w:r>
            <w:r>
              <w:rPr>
                <w:rFonts w:ascii="Times New Roman" w:hAnsi="Times New Roman"/>
                <w:sz w:val="16"/>
                <w:szCs w:val="16"/>
              </w:rPr>
              <w:t xml:space="preserve"> </w:t>
            </w:r>
            <w:r w:rsidR="002B1EDD" w:rsidRPr="009E60EA">
              <w:rPr>
                <w:rFonts w:ascii="Times New Roman" w:hAnsi="Times New Roman"/>
                <w:sz w:val="16"/>
                <w:szCs w:val="16"/>
              </w:rPr>
              <w:t>Pozostałe należności</w:t>
            </w:r>
          </w:p>
        </w:tc>
        <w:tc>
          <w:tcPr>
            <w:tcW w:w="5387" w:type="dxa"/>
            <w:tcBorders>
              <w:top w:val="single" w:sz="4" w:space="0" w:color="000000"/>
              <w:left w:val="single" w:sz="4" w:space="0" w:color="000000"/>
              <w:bottom w:val="dashed" w:sz="4" w:space="0" w:color="auto"/>
              <w:right w:val="single" w:sz="4" w:space="0" w:color="000000"/>
            </w:tcBorders>
          </w:tcPr>
          <w:p w14:paraId="12D1F659" w14:textId="77777777" w:rsidR="002B1EDD" w:rsidRPr="00C8453E" w:rsidRDefault="002B1EDD" w:rsidP="00951320">
            <w:pPr>
              <w:jc w:val="both"/>
              <w:rPr>
                <w:sz w:val="16"/>
                <w:szCs w:val="16"/>
                <w:lang w:val="pl-PL"/>
              </w:rPr>
            </w:pPr>
            <w:r w:rsidRPr="00C8453E">
              <w:rPr>
                <w:sz w:val="16"/>
                <w:szCs w:val="16"/>
                <w:lang w:val="pl-PL"/>
              </w:rPr>
              <w:t>W tej pozycji wykazywane są salda pozostałych należności, nieujętych w pozycjach wyszczególnionych wyżej, np.:</w:t>
            </w:r>
          </w:p>
          <w:p w14:paraId="1BE46137" w14:textId="77777777" w:rsidR="002B1EDD" w:rsidRPr="00C8453E" w:rsidRDefault="002B1EDD" w:rsidP="00951320">
            <w:pPr>
              <w:ind w:left="175" w:hanging="175"/>
              <w:jc w:val="both"/>
              <w:rPr>
                <w:sz w:val="16"/>
                <w:szCs w:val="16"/>
                <w:lang w:val="pl-PL"/>
              </w:rPr>
            </w:pPr>
            <w:r w:rsidRPr="00C8453E">
              <w:rPr>
                <w:sz w:val="16"/>
                <w:szCs w:val="16"/>
                <w:lang w:val="pl-PL"/>
              </w:rPr>
              <w:t>- należności jednostek budżetowych z tytułu dochodów budżetowych, których termin płatności przypadł na dany rok budżetowy, a nie zostały zapłacone (konto 221 „Należności z tytułu dochodów budżetowych”) oraz tych, których termin zapłaty przypada w następnym roku lub latach późniejszych, a ujętych na koniec roku w saldzie konta 226 „Długoterminowe należności budżetowe”.</w:t>
            </w:r>
          </w:p>
        </w:tc>
        <w:tc>
          <w:tcPr>
            <w:tcW w:w="2239" w:type="dxa"/>
            <w:tcBorders>
              <w:top w:val="single" w:sz="4" w:space="0" w:color="000000"/>
              <w:left w:val="single" w:sz="4" w:space="0" w:color="000000"/>
              <w:bottom w:val="dashed" w:sz="4" w:space="0" w:color="auto"/>
              <w:right w:val="single" w:sz="4" w:space="0" w:color="000000"/>
            </w:tcBorders>
          </w:tcPr>
          <w:p w14:paraId="23724D41" w14:textId="77777777" w:rsidR="002B1EDD" w:rsidRPr="00C8453E" w:rsidRDefault="002B1EDD" w:rsidP="00951320">
            <w:pPr>
              <w:rPr>
                <w:sz w:val="16"/>
                <w:szCs w:val="16"/>
                <w:lang w:val="pl-PL"/>
              </w:rPr>
            </w:pPr>
            <w:r w:rsidRPr="00C8453E">
              <w:rPr>
                <w:sz w:val="16"/>
                <w:szCs w:val="16"/>
                <w:lang w:val="pl-PL"/>
              </w:rPr>
              <w:t>Salda Wn:</w:t>
            </w:r>
          </w:p>
          <w:p w14:paraId="730A7B05" w14:textId="77777777" w:rsidR="002B1EDD" w:rsidRPr="00C8453E" w:rsidRDefault="002B1EDD" w:rsidP="00951320">
            <w:pPr>
              <w:rPr>
                <w:sz w:val="16"/>
                <w:szCs w:val="16"/>
                <w:lang w:val="pl-PL"/>
              </w:rPr>
            </w:pPr>
            <w:r w:rsidRPr="00C8453E">
              <w:rPr>
                <w:sz w:val="16"/>
                <w:szCs w:val="16"/>
                <w:lang w:val="pl-PL"/>
              </w:rPr>
              <w:t>221, 226, 229 (PFRON)</w:t>
            </w:r>
          </w:p>
          <w:p w14:paraId="741E68CC" w14:textId="77777777" w:rsidR="002B1EDD" w:rsidRPr="00C8453E" w:rsidRDefault="002B1EDD" w:rsidP="00951320">
            <w:pPr>
              <w:rPr>
                <w:sz w:val="16"/>
                <w:szCs w:val="16"/>
                <w:lang w:val="pl-PL"/>
              </w:rPr>
            </w:pPr>
            <w:r w:rsidRPr="00C8453E">
              <w:rPr>
                <w:sz w:val="16"/>
                <w:szCs w:val="16"/>
                <w:lang w:val="pl-PL"/>
              </w:rPr>
              <w:t>231, 234, 240 ewentualnie minus 290</w:t>
            </w:r>
          </w:p>
          <w:p w14:paraId="4DA74F39" w14:textId="77777777" w:rsidR="002B1EDD" w:rsidRPr="00C8453E" w:rsidRDefault="002B1EDD" w:rsidP="00951320">
            <w:pPr>
              <w:rPr>
                <w:sz w:val="16"/>
                <w:szCs w:val="16"/>
                <w:lang w:val="pl-PL"/>
              </w:rPr>
            </w:pPr>
          </w:p>
          <w:p w14:paraId="269713F4" w14:textId="77777777" w:rsidR="002B1EDD" w:rsidRPr="009E60EA" w:rsidRDefault="002B1EDD" w:rsidP="00951320">
            <w:pPr>
              <w:rPr>
                <w:sz w:val="16"/>
                <w:szCs w:val="16"/>
              </w:rPr>
            </w:pPr>
            <w:r w:rsidRPr="009E60EA">
              <w:rPr>
                <w:sz w:val="16"/>
                <w:szCs w:val="16"/>
              </w:rPr>
              <w:t>221, część 226</w:t>
            </w:r>
            <w:r w:rsidRPr="009E60EA">
              <w:rPr>
                <w:rStyle w:val="Odwoanieprzypisudolnego"/>
                <w:sz w:val="16"/>
                <w:szCs w:val="16"/>
              </w:rPr>
              <w:footnoteReference w:id="2"/>
            </w:r>
          </w:p>
        </w:tc>
      </w:tr>
      <w:tr w:rsidR="002B1EDD" w:rsidRPr="009E60EA" w14:paraId="0683062F" w14:textId="77777777" w:rsidTr="00F42902">
        <w:trPr>
          <w:trHeight w:val="175"/>
        </w:trPr>
        <w:tc>
          <w:tcPr>
            <w:tcW w:w="2263" w:type="dxa"/>
            <w:vMerge/>
            <w:tcBorders>
              <w:top w:val="single" w:sz="4" w:space="0" w:color="000000"/>
              <w:left w:val="single" w:sz="4" w:space="0" w:color="000000"/>
              <w:bottom w:val="single" w:sz="4" w:space="0" w:color="000000"/>
              <w:right w:val="single" w:sz="4" w:space="0" w:color="000000"/>
            </w:tcBorders>
          </w:tcPr>
          <w:p w14:paraId="4F188B0B" w14:textId="77777777" w:rsidR="002B1EDD" w:rsidRPr="009E60EA" w:rsidRDefault="002B1EDD" w:rsidP="00E34F39">
            <w:pPr>
              <w:pStyle w:val="Akapitzlist1"/>
              <w:numPr>
                <w:ilvl w:val="1"/>
                <w:numId w:val="3"/>
              </w:numPr>
              <w:spacing w:after="0" w:line="240" w:lineRule="auto"/>
              <w:rPr>
                <w:rFonts w:ascii="Times New Roman" w:hAnsi="Times New Roman"/>
                <w:sz w:val="16"/>
                <w:szCs w:val="16"/>
              </w:rPr>
            </w:pPr>
          </w:p>
        </w:tc>
        <w:tc>
          <w:tcPr>
            <w:tcW w:w="5387" w:type="dxa"/>
            <w:tcBorders>
              <w:top w:val="dashed" w:sz="4" w:space="0" w:color="auto"/>
              <w:left w:val="single" w:sz="4" w:space="0" w:color="000000"/>
              <w:bottom w:val="dashed" w:sz="4" w:space="0" w:color="auto"/>
              <w:right w:val="single" w:sz="4" w:space="0" w:color="000000"/>
            </w:tcBorders>
          </w:tcPr>
          <w:p w14:paraId="7B9B0799" w14:textId="77777777" w:rsidR="002B1EDD" w:rsidRPr="00C8453E" w:rsidRDefault="002B1EDD" w:rsidP="00951320">
            <w:pPr>
              <w:ind w:left="175" w:hanging="175"/>
              <w:jc w:val="both"/>
              <w:rPr>
                <w:sz w:val="16"/>
                <w:szCs w:val="16"/>
                <w:lang w:val="pl-PL"/>
              </w:rPr>
            </w:pPr>
            <w:r w:rsidRPr="00C8453E">
              <w:rPr>
                <w:sz w:val="16"/>
                <w:szCs w:val="16"/>
                <w:lang w:val="pl-PL"/>
              </w:rPr>
              <w:t>- należności jednostek budżetowych z tytułu rozliczonych i przypisanych do zwrotu dotacji zaliczonych do dochodów budżetowych przez organ dotujący,</w:t>
            </w:r>
          </w:p>
        </w:tc>
        <w:tc>
          <w:tcPr>
            <w:tcW w:w="2239" w:type="dxa"/>
            <w:tcBorders>
              <w:top w:val="dashed" w:sz="4" w:space="0" w:color="auto"/>
              <w:left w:val="single" w:sz="4" w:space="0" w:color="000000"/>
              <w:bottom w:val="dashed" w:sz="4" w:space="0" w:color="auto"/>
              <w:right w:val="single" w:sz="4" w:space="0" w:color="000000"/>
            </w:tcBorders>
          </w:tcPr>
          <w:p w14:paraId="057F7A49" w14:textId="77777777" w:rsidR="002B1EDD" w:rsidRPr="009E60EA" w:rsidRDefault="002B1EDD" w:rsidP="00951320">
            <w:pPr>
              <w:rPr>
                <w:sz w:val="16"/>
                <w:szCs w:val="16"/>
              </w:rPr>
            </w:pPr>
            <w:r w:rsidRPr="009E60EA">
              <w:rPr>
                <w:sz w:val="16"/>
                <w:szCs w:val="16"/>
              </w:rPr>
              <w:t>Saldo Wn 224</w:t>
            </w:r>
          </w:p>
        </w:tc>
      </w:tr>
      <w:tr w:rsidR="002B1EDD" w:rsidRPr="009E60EA" w14:paraId="61515474" w14:textId="77777777" w:rsidTr="00F42902">
        <w:trPr>
          <w:trHeight w:val="201"/>
        </w:trPr>
        <w:tc>
          <w:tcPr>
            <w:tcW w:w="2263" w:type="dxa"/>
            <w:vMerge/>
            <w:tcBorders>
              <w:top w:val="single" w:sz="4" w:space="0" w:color="000000"/>
              <w:left w:val="single" w:sz="4" w:space="0" w:color="000000"/>
              <w:bottom w:val="single" w:sz="4" w:space="0" w:color="000000"/>
              <w:right w:val="single" w:sz="4" w:space="0" w:color="000000"/>
            </w:tcBorders>
          </w:tcPr>
          <w:p w14:paraId="6B90ED5F" w14:textId="77777777" w:rsidR="002B1EDD" w:rsidRPr="009E60EA" w:rsidRDefault="002B1EDD" w:rsidP="00E34F39">
            <w:pPr>
              <w:pStyle w:val="Akapitzlist1"/>
              <w:numPr>
                <w:ilvl w:val="1"/>
                <w:numId w:val="3"/>
              </w:numPr>
              <w:spacing w:after="0" w:line="240" w:lineRule="auto"/>
              <w:rPr>
                <w:rFonts w:ascii="Times New Roman" w:hAnsi="Times New Roman"/>
                <w:sz w:val="16"/>
                <w:szCs w:val="16"/>
              </w:rPr>
            </w:pPr>
          </w:p>
        </w:tc>
        <w:tc>
          <w:tcPr>
            <w:tcW w:w="5387" w:type="dxa"/>
            <w:tcBorders>
              <w:top w:val="dashed" w:sz="4" w:space="0" w:color="auto"/>
              <w:left w:val="single" w:sz="4" w:space="0" w:color="000000"/>
              <w:bottom w:val="dashed" w:sz="4" w:space="0" w:color="auto"/>
              <w:right w:val="single" w:sz="4" w:space="0" w:color="000000"/>
            </w:tcBorders>
          </w:tcPr>
          <w:p w14:paraId="31EF4D79" w14:textId="77777777" w:rsidR="002B1EDD" w:rsidRPr="00C8453E" w:rsidRDefault="00F42902" w:rsidP="00951320">
            <w:pPr>
              <w:jc w:val="both"/>
              <w:rPr>
                <w:sz w:val="16"/>
                <w:szCs w:val="16"/>
                <w:lang w:val="pl-PL"/>
              </w:rPr>
            </w:pPr>
            <w:r>
              <w:rPr>
                <w:sz w:val="16"/>
                <w:szCs w:val="16"/>
                <w:lang w:val="pl-PL"/>
              </w:rPr>
              <w:t>-</w:t>
            </w:r>
            <w:r w:rsidR="002B1EDD" w:rsidRPr="00E34F39">
              <w:rPr>
                <w:color w:val="FF0000"/>
                <w:sz w:val="16"/>
                <w:szCs w:val="16"/>
                <w:lang w:val="pl-PL"/>
              </w:rPr>
              <w:t xml:space="preserve"> </w:t>
            </w:r>
            <w:r w:rsidR="002B1EDD" w:rsidRPr="00C8453E">
              <w:rPr>
                <w:sz w:val="16"/>
                <w:szCs w:val="16"/>
                <w:lang w:val="pl-PL"/>
              </w:rPr>
              <w:t>i inne należności związane z inwestycjami,</w:t>
            </w:r>
          </w:p>
        </w:tc>
        <w:tc>
          <w:tcPr>
            <w:tcW w:w="2239" w:type="dxa"/>
            <w:tcBorders>
              <w:top w:val="dashed" w:sz="4" w:space="0" w:color="auto"/>
              <w:left w:val="single" w:sz="4" w:space="0" w:color="000000"/>
              <w:bottom w:val="dashed" w:sz="4" w:space="0" w:color="auto"/>
              <w:right w:val="single" w:sz="4" w:space="0" w:color="000000"/>
            </w:tcBorders>
          </w:tcPr>
          <w:p w14:paraId="447BED74" w14:textId="77777777" w:rsidR="002B1EDD" w:rsidRPr="009E60EA" w:rsidRDefault="002B1EDD" w:rsidP="00951320">
            <w:pPr>
              <w:rPr>
                <w:sz w:val="16"/>
                <w:szCs w:val="16"/>
              </w:rPr>
            </w:pPr>
            <w:r w:rsidRPr="009E60EA">
              <w:rPr>
                <w:sz w:val="16"/>
                <w:szCs w:val="16"/>
              </w:rPr>
              <w:t>Część salda Wn 240</w:t>
            </w:r>
          </w:p>
        </w:tc>
      </w:tr>
      <w:tr w:rsidR="002B1EDD" w:rsidRPr="009E60EA" w14:paraId="4365C908" w14:textId="77777777" w:rsidTr="00F42902">
        <w:trPr>
          <w:trHeight w:val="200"/>
        </w:trPr>
        <w:tc>
          <w:tcPr>
            <w:tcW w:w="2263" w:type="dxa"/>
            <w:vMerge/>
            <w:tcBorders>
              <w:top w:val="single" w:sz="4" w:space="0" w:color="000000"/>
              <w:left w:val="single" w:sz="4" w:space="0" w:color="000000"/>
              <w:bottom w:val="single" w:sz="4" w:space="0" w:color="000000"/>
              <w:right w:val="single" w:sz="4" w:space="0" w:color="000000"/>
            </w:tcBorders>
          </w:tcPr>
          <w:p w14:paraId="0821D3C4" w14:textId="77777777" w:rsidR="002B1EDD" w:rsidRPr="009E60EA" w:rsidRDefault="002B1EDD" w:rsidP="00E34F39">
            <w:pPr>
              <w:pStyle w:val="Akapitzlist1"/>
              <w:numPr>
                <w:ilvl w:val="1"/>
                <w:numId w:val="3"/>
              </w:numPr>
              <w:spacing w:after="0" w:line="240" w:lineRule="auto"/>
              <w:rPr>
                <w:rFonts w:ascii="Times New Roman" w:hAnsi="Times New Roman"/>
                <w:sz w:val="16"/>
                <w:szCs w:val="16"/>
              </w:rPr>
            </w:pPr>
          </w:p>
        </w:tc>
        <w:tc>
          <w:tcPr>
            <w:tcW w:w="5387" w:type="dxa"/>
            <w:tcBorders>
              <w:top w:val="dashed" w:sz="4" w:space="0" w:color="auto"/>
              <w:left w:val="single" w:sz="4" w:space="0" w:color="000000"/>
              <w:bottom w:val="dashed" w:sz="4" w:space="0" w:color="auto"/>
              <w:right w:val="single" w:sz="4" w:space="0" w:color="000000"/>
            </w:tcBorders>
          </w:tcPr>
          <w:p w14:paraId="14C5AFB7" w14:textId="77777777" w:rsidR="002B1EDD" w:rsidRPr="00C8453E" w:rsidRDefault="002B1EDD" w:rsidP="00951320">
            <w:pPr>
              <w:ind w:left="175" w:hanging="175"/>
              <w:jc w:val="both"/>
              <w:rPr>
                <w:sz w:val="16"/>
                <w:szCs w:val="16"/>
                <w:lang w:val="pl-PL"/>
              </w:rPr>
            </w:pPr>
            <w:r w:rsidRPr="00C8453E">
              <w:rPr>
                <w:sz w:val="16"/>
                <w:szCs w:val="16"/>
                <w:lang w:val="pl-PL"/>
              </w:rPr>
              <w:t>- błędne operacje na rachunkach bankowych,</w:t>
            </w:r>
          </w:p>
        </w:tc>
        <w:tc>
          <w:tcPr>
            <w:tcW w:w="2239" w:type="dxa"/>
            <w:tcBorders>
              <w:top w:val="dashed" w:sz="4" w:space="0" w:color="auto"/>
              <w:left w:val="single" w:sz="4" w:space="0" w:color="000000"/>
              <w:bottom w:val="dashed" w:sz="4" w:space="0" w:color="auto"/>
              <w:right w:val="single" w:sz="4" w:space="0" w:color="000000"/>
            </w:tcBorders>
          </w:tcPr>
          <w:p w14:paraId="7EF2CB14" w14:textId="77777777" w:rsidR="002B1EDD" w:rsidRPr="009E60EA" w:rsidRDefault="002B1EDD" w:rsidP="00951320">
            <w:pPr>
              <w:rPr>
                <w:sz w:val="16"/>
                <w:szCs w:val="16"/>
              </w:rPr>
            </w:pPr>
            <w:r w:rsidRPr="009E60EA">
              <w:rPr>
                <w:sz w:val="16"/>
                <w:szCs w:val="16"/>
              </w:rPr>
              <w:t>Część salda Wn 240</w:t>
            </w:r>
            <w:r w:rsidR="00E34F39">
              <w:rPr>
                <w:sz w:val="16"/>
                <w:szCs w:val="16"/>
              </w:rPr>
              <w:t>, 245</w:t>
            </w:r>
          </w:p>
        </w:tc>
      </w:tr>
      <w:tr w:rsidR="002B1EDD" w:rsidRPr="009E60EA" w14:paraId="485043E8" w14:textId="77777777" w:rsidTr="00F42902">
        <w:trPr>
          <w:trHeight w:val="939"/>
        </w:trPr>
        <w:tc>
          <w:tcPr>
            <w:tcW w:w="2263" w:type="dxa"/>
            <w:vMerge/>
            <w:tcBorders>
              <w:top w:val="single" w:sz="4" w:space="0" w:color="000000"/>
              <w:left w:val="single" w:sz="4" w:space="0" w:color="000000"/>
              <w:bottom w:val="single" w:sz="4" w:space="0" w:color="000000"/>
              <w:right w:val="single" w:sz="4" w:space="0" w:color="000000"/>
            </w:tcBorders>
          </w:tcPr>
          <w:p w14:paraId="32DE2108" w14:textId="77777777" w:rsidR="002B1EDD" w:rsidRPr="009E60EA" w:rsidRDefault="002B1EDD" w:rsidP="00E34F39">
            <w:pPr>
              <w:pStyle w:val="Akapitzlist1"/>
              <w:numPr>
                <w:ilvl w:val="1"/>
                <w:numId w:val="3"/>
              </w:numPr>
              <w:spacing w:after="0" w:line="240" w:lineRule="auto"/>
              <w:rPr>
                <w:rFonts w:ascii="Times New Roman" w:hAnsi="Times New Roman"/>
                <w:sz w:val="16"/>
                <w:szCs w:val="16"/>
              </w:rPr>
            </w:pPr>
          </w:p>
        </w:tc>
        <w:tc>
          <w:tcPr>
            <w:tcW w:w="5387" w:type="dxa"/>
            <w:tcBorders>
              <w:top w:val="dashed" w:sz="4" w:space="0" w:color="auto"/>
              <w:left w:val="single" w:sz="4" w:space="0" w:color="000000"/>
              <w:bottom w:val="dashed" w:sz="4" w:space="0" w:color="auto"/>
              <w:right w:val="single" w:sz="4" w:space="0" w:color="000000"/>
            </w:tcBorders>
          </w:tcPr>
          <w:p w14:paraId="0EA603AE" w14:textId="77777777" w:rsidR="002B1EDD" w:rsidRPr="00C8453E" w:rsidRDefault="002B1EDD" w:rsidP="00951320">
            <w:pPr>
              <w:ind w:left="175" w:hanging="175"/>
              <w:jc w:val="both"/>
              <w:rPr>
                <w:sz w:val="16"/>
                <w:szCs w:val="16"/>
                <w:lang w:val="pl-PL"/>
              </w:rPr>
            </w:pPr>
            <w:r w:rsidRPr="00C8453E">
              <w:rPr>
                <w:sz w:val="16"/>
                <w:szCs w:val="16"/>
                <w:lang w:val="pl-PL"/>
              </w:rPr>
              <w:t>- roszczenia skierowane na drogę sądową, co do których do końca nie zapadł jeszcze prawomocny wyrok,</w:t>
            </w:r>
          </w:p>
          <w:p w14:paraId="11E7E089" w14:textId="77777777" w:rsidR="002B1EDD" w:rsidRPr="00C8453E" w:rsidRDefault="002B1EDD" w:rsidP="00951320">
            <w:pPr>
              <w:ind w:left="175" w:hanging="175"/>
              <w:jc w:val="both"/>
              <w:rPr>
                <w:sz w:val="16"/>
                <w:szCs w:val="16"/>
                <w:lang w:val="pl-PL"/>
              </w:rPr>
            </w:pPr>
            <w:r w:rsidRPr="00C8453E">
              <w:rPr>
                <w:sz w:val="16"/>
                <w:szCs w:val="16"/>
                <w:lang w:val="pl-PL"/>
              </w:rPr>
              <w:t>- należności jednostek budżetowych z tytułu przelanych do beneficjentów i nierozliczonych środków na niewygasające wydatki, o których mowa w art. 157 ust. 8a ufp,</w:t>
            </w:r>
          </w:p>
        </w:tc>
        <w:tc>
          <w:tcPr>
            <w:tcW w:w="2239" w:type="dxa"/>
            <w:tcBorders>
              <w:top w:val="dashed" w:sz="4" w:space="0" w:color="auto"/>
              <w:left w:val="single" w:sz="4" w:space="0" w:color="000000"/>
              <w:bottom w:val="dashed" w:sz="4" w:space="0" w:color="auto"/>
              <w:right w:val="single" w:sz="4" w:space="0" w:color="000000"/>
            </w:tcBorders>
          </w:tcPr>
          <w:p w14:paraId="079DB5B3" w14:textId="77777777" w:rsidR="002B1EDD" w:rsidRPr="009E60EA" w:rsidRDefault="002B1EDD" w:rsidP="00951320">
            <w:pPr>
              <w:rPr>
                <w:sz w:val="16"/>
                <w:szCs w:val="16"/>
              </w:rPr>
            </w:pPr>
            <w:r w:rsidRPr="009E60EA">
              <w:rPr>
                <w:sz w:val="16"/>
                <w:szCs w:val="16"/>
              </w:rPr>
              <w:t>Część salda Wn 240 minus 290</w:t>
            </w:r>
          </w:p>
        </w:tc>
      </w:tr>
      <w:tr w:rsidR="002B1EDD" w:rsidRPr="009E60EA" w14:paraId="011B344E" w14:textId="77777777" w:rsidTr="00F42902">
        <w:trPr>
          <w:trHeight w:val="601"/>
        </w:trPr>
        <w:tc>
          <w:tcPr>
            <w:tcW w:w="2263" w:type="dxa"/>
            <w:vMerge/>
            <w:tcBorders>
              <w:top w:val="single" w:sz="4" w:space="0" w:color="000000"/>
              <w:left w:val="single" w:sz="4" w:space="0" w:color="000000"/>
              <w:bottom w:val="single" w:sz="4" w:space="0" w:color="000000"/>
              <w:right w:val="single" w:sz="4" w:space="0" w:color="000000"/>
            </w:tcBorders>
          </w:tcPr>
          <w:p w14:paraId="4A49F7BE" w14:textId="77777777" w:rsidR="002B1EDD" w:rsidRPr="009E60EA" w:rsidRDefault="002B1EDD" w:rsidP="00E34F39">
            <w:pPr>
              <w:pStyle w:val="Akapitzlist1"/>
              <w:numPr>
                <w:ilvl w:val="1"/>
                <w:numId w:val="3"/>
              </w:numPr>
              <w:spacing w:after="0" w:line="240" w:lineRule="auto"/>
              <w:rPr>
                <w:rFonts w:ascii="Times New Roman" w:hAnsi="Times New Roman"/>
                <w:sz w:val="16"/>
                <w:szCs w:val="16"/>
              </w:rPr>
            </w:pPr>
          </w:p>
        </w:tc>
        <w:tc>
          <w:tcPr>
            <w:tcW w:w="5387" w:type="dxa"/>
            <w:tcBorders>
              <w:top w:val="dashed" w:sz="4" w:space="0" w:color="auto"/>
              <w:left w:val="single" w:sz="4" w:space="0" w:color="000000"/>
              <w:bottom w:val="single" w:sz="4" w:space="0" w:color="000000"/>
              <w:right w:val="single" w:sz="4" w:space="0" w:color="000000"/>
            </w:tcBorders>
          </w:tcPr>
          <w:p w14:paraId="12B21369" w14:textId="77777777" w:rsidR="002B1EDD" w:rsidRPr="00C8453E" w:rsidRDefault="002B1EDD" w:rsidP="00951320">
            <w:pPr>
              <w:ind w:left="175" w:hanging="175"/>
              <w:jc w:val="both"/>
              <w:rPr>
                <w:sz w:val="16"/>
                <w:szCs w:val="16"/>
                <w:lang w:val="pl-PL"/>
              </w:rPr>
            </w:pPr>
            <w:r w:rsidRPr="00C8453E">
              <w:rPr>
                <w:sz w:val="16"/>
                <w:szCs w:val="16"/>
                <w:lang w:val="pl-PL"/>
              </w:rPr>
              <w:t>- należności wewnątrzzakładowe – pozycja ta dotyczy rozliczeń pomiędzy jednostkami budżetowymi z tytułu obciążeń częściowymi kosztami za energię elektryczną, wodę, olej opałowy itd.,</w:t>
            </w:r>
          </w:p>
        </w:tc>
        <w:tc>
          <w:tcPr>
            <w:tcW w:w="2239" w:type="dxa"/>
            <w:tcBorders>
              <w:top w:val="dashed" w:sz="4" w:space="0" w:color="auto"/>
              <w:left w:val="single" w:sz="4" w:space="0" w:color="000000"/>
              <w:bottom w:val="single" w:sz="4" w:space="0" w:color="000000"/>
              <w:right w:val="single" w:sz="4" w:space="0" w:color="000000"/>
            </w:tcBorders>
          </w:tcPr>
          <w:p w14:paraId="549F5F63" w14:textId="77777777" w:rsidR="002B1EDD" w:rsidRPr="009E60EA" w:rsidRDefault="002B1EDD" w:rsidP="00951320">
            <w:pPr>
              <w:rPr>
                <w:sz w:val="16"/>
                <w:szCs w:val="16"/>
              </w:rPr>
            </w:pPr>
            <w:r w:rsidRPr="009E60EA">
              <w:rPr>
                <w:sz w:val="16"/>
                <w:szCs w:val="16"/>
              </w:rPr>
              <w:t>Część salda Wn 240</w:t>
            </w:r>
          </w:p>
        </w:tc>
      </w:tr>
      <w:tr w:rsidR="002B1EDD" w:rsidRPr="009E60EA" w14:paraId="7A118E1F"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0BB257ED" w14:textId="77777777" w:rsidR="002B1EDD" w:rsidRPr="009E60EA" w:rsidRDefault="00284121" w:rsidP="00284121">
            <w:pPr>
              <w:pStyle w:val="Akapitzlist1"/>
              <w:spacing w:after="0" w:line="240" w:lineRule="auto"/>
              <w:ind w:left="0"/>
              <w:rPr>
                <w:rFonts w:ascii="Times New Roman" w:hAnsi="Times New Roman"/>
                <w:sz w:val="16"/>
                <w:szCs w:val="16"/>
              </w:rPr>
            </w:pPr>
            <w:r>
              <w:rPr>
                <w:rFonts w:ascii="Times New Roman" w:hAnsi="Times New Roman"/>
                <w:sz w:val="16"/>
                <w:szCs w:val="16"/>
              </w:rPr>
              <w:t xml:space="preserve">5. </w:t>
            </w:r>
            <w:r w:rsidR="002B1EDD" w:rsidRPr="009E60EA">
              <w:rPr>
                <w:rFonts w:ascii="Times New Roman" w:hAnsi="Times New Roman"/>
                <w:sz w:val="16"/>
                <w:szCs w:val="16"/>
              </w:rPr>
              <w:t>Rozliczenia z tytułu środków na wydatki budżetowe i z tytułu dochodów budżetowych</w:t>
            </w:r>
          </w:p>
        </w:tc>
        <w:tc>
          <w:tcPr>
            <w:tcW w:w="5387" w:type="dxa"/>
            <w:tcBorders>
              <w:top w:val="single" w:sz="4" w:space="0" w:color="000000"/>
              <w:left w:val="single" w:sz="4" w:space="0" w:color="000000"/>
              <w:bottom w:val="single" w:sz="4" w:space="0" w:color="000000"/>
              <w:right w:val="single" w:sz="4" w:space="0" w:color="000000"/>
            </w:tcBorders>
          </w:tcPr>
          <w:p w14:paraId="53E3CC6E" w14:textId="77777777" w:rsidR="002B1EDD" w:rsidRPr="00C8453E" w:rsidRDefault="002B1EDD" w:rsidP="00951320">
            <w:pPr>
              <w:jc w:val="both"/>
              <w:rPr>
                <w:sz w:val="16"/>
                <w:szCs w:val="16"/>
                <w:lang w:val="pl-PL"/>
              </w:rPr>
            </w:pPr>
            <w:r w:rsidRPr="00C8453E">
              <w:rPr>
                <w:sz w:val="16"/>
                <w:szCs w:val="16"/>
                <w:lang w:val="pl-PL"/>
              </w:rPr>
              <w:t xml:space="preserve">W tej pozycji wykazywana jest wartość kwoty wynikającej z rozliczeń jednostki budżetowej z tytułu zainkasowanych dochodów budżetowych i środków otrzymanych na wydatki budżetowe. </w:t>
            </w:r>
            <w:r w:rsidRPr="00C8453E">
              <w:rPr>
                <w:b/>
                <w:sz w:val="16"/>
                <w:szCs w:val="16"/>
                <w:lang w:val="pl-PL"/>
              </w:rPr>
              <w:t xml:space="preserve"> </w:t>
            </w:r>
          </w:p>
          <w:p w14:paraId="6526792E" w14:textId="77777777" w:rsidR="002B1EDD" w:rsidRPr="00C8453E" w:rsidRDefault="002B1EDD" w:rsidP="00951320">
            <w:pPr>
              <w:jc w:val="both"/>
              <w:rPr>
                <w:b/>
                <w:sz w:val="16"/>
                <w:szCs w:val="16"/>
                <w:lang w:val="pl-PL"/>
              </w:rPr>
            </w:pPr>
            <w:r w:rsidRPr="00C8453E">
              <w:rPr>
                <w:b/>
                <w:sz w:val="16"/>
                <w:szCs w:val="16"/>
                <w:lang w:val="pl-PL"/>
              </w:rPr>
              <w:t>W skonsolidowanym bilansie JST pozycja podlega wyłączeniu.</w:t>
            </w:r>
          </w:p>
        </w:tc>
        <w:tc>
          <w:tcPr>
            <w:tcW w:w="2239" w:type="dxa"/>
            <w:tcBorders>
              <w:top w:val="single" w:sz="4" w:space="0" w:color="000000"/>
              <w:left w:val="single" w:sz="4" w:space="0" w:color="000000"/>
              <w:bottom w:val="single" w:sz="4" w:space="0" w:color="000000"/>
              <w:right w:val="single" w:sz="4" w:space="0" w:color="000000"/>
            </w:tcBorders>
          </w:tcPr>
          <w:p w14:paraId="1003BA5F" w14:textId="77777777" w:rsidR="002B1EDD" w:rsidRPr="009E60EA" w:rsidRDefault="002B1EDD" w:rsidP="00951320">
            <w:pPr>
              <w:rPr>
                <w:sz w:val="16"/>
                <w:szCs w:val="16"/>
              </w:rPr>
            </w:pPr>
            <w:r w:rsidRPr="009E60EA">
              <w:rPr>
                <w:sz w:val="16"/>
                <w:szCs w:val="16"/>
              </w:rPr>
              <w:t xml:space="preserve">Salda Wn </w:t>
            </w:r>
            <w:r w:rsidR="00F42902">
              <w:rPr>
                <w:sz w:val="16"/>
                <w:szCs w:val="16"/>
              </w:rPr>
              <w:t xml:space="preserve">konta </w:t>
            </w:r>
            <w:r w:rsidRPr="009E60EA">
              <w:rPr>
                <w:sz w:val="16"/>
                <w:szCs w:val="16"/>
              </w:rPr>
              <w:t>222, 223</w:t>
            </w:r>
            <w:r w:rsidR="00284121">
              <w:rPr>
                <w:sz w:val="16"/>
                <w:szCs w:val="16"/>
              </w:rPr>
              <w:t>, 224</w:t>
            </w:r>
          </w:p>
        </w:tc>
      </w:tr>
      <w:tr w:rsidR="002B1EDD" w:rsidRPr="00951320" w14:paraId="7BD48306" w14:textId="77777777" w:rsidTr="004C5E48">
        <w:trPr>
          <w:trHeight w:val="368"/>
        </w:trPr>
        <w:tc>
          <w:tcPr>
            <w:tcW w:w="2263" w:type="dxa"/>
            <w:tcBorders>
              <w:top w:val="single" w:sz="4" w:space="0" w:color="000000"/>
              <w:left w:val="single" w:sz="4" w:space="0" w:color="000000"/>
              <w:bottom w:val="single" w:sz="4" w:space="0" w:color="000000"/>
              <w:right w:val="single" w:sz="4" w:space="0" w:color="000000"/>
            </w:tcBorders>
          </w:tcPr>
          <w:p w14:paraId="0E8643A2" w14:textId="77777777" w:rsidR="00284121" w:rsidRPr="009E60EA" w:rsidRDefault="00F42902" w:rsidP="004C5E48">
            <w:pPr>
              <w:pStyle w:val="Akapitzlist1"/>
              <w:numPr>
                <w:ilvl w:val="0"/>
                <w:numId w:val="5"/>
              </w:numPr>
              <w:spacing w:after="0" w:line="240" w:lineRule="auto"/>
              <w:ind w:left="284" w:hanging="284"/>
              <w:rPr>
                <w:rFonts w:ascii="Times New Roman" w:hAnsi="Times New Roman"/>
                <w:sz w:val="16"/>
                <w:szCs w:val="16"/>
              </w:rPr>
            </w:pPr>
            <w:r>
              <w:rPr>
                <w:rFonts w:ascii="Times New Roman" w:hAnsi="Times New Roman"/>
                <w:sz w:val="16"/>
                <w:szCs w:val="16"/>
              </w:rPr>
              <w:t>Krótkoterminowe aktywa finansowe</w:t>
            </w:r>
          </w:p>
        </w:tc>
        <w:tc>
          <w:tcPr>
            <w:tcW w:w="5387" w:type="dxa"/>
            <w:tcBorders>
              <w:top w:val="single" w:sz="4" w:space="0" w:color="000000"/>
              <w:left w:val="single" w:sz="4" w:space="0" w:color="000000"/>
              <w:bottom w:val="single" w:sz="4" w:space="0" w:color="000000"/>
              <w:right w:val="single" w:sz="4" w:space="0" w:color="000000"/>
            </w:tcBorders>
          </w:tcPr>
          <w:p w14:paraId="4FDD67CE" w14:textId="77777777" w:rsidR="002B1EDD" w:rsidRPr="00C8453E" w:rsidRDefault="002B1EDD" w:rsidP="00284121">
            <w:pPr>
              <w:jc w:val="both"/>
              <w:rPr>
                <w:sz w:val="16"/>
                <w:szCs w:val="16"/>
                <w:lang w:val="pl-PL"/>
              </w:rPr>
            </w:pPr>
            <w:r w:rsidRPr="00C8453E">
              <w:rPr>
                <w:sz w:val="16"/>
                <w:szCs w:val="16"/>
                <w:lang w:val="pl-PL"/>
              </w:rPr>
              <w:t>Suma wartości wykazanych w pozycjach: III.</w:t>
            </w:r>
            <w:r w:rsidR="00284121">
              <w:rPr>
                <w:sz w:val="16"/>
                <w:szCs w:val="16"/>
                <w:lang w:val="pl-PL"/>
              </w:rPr>
              <w:t>(1, 2,3, 4</w:t>
            </w:r>
            <w:r w:rsidR="007C46EF">
              <w:rPr>
                <w:sz w:val="16"/>
                <w:szCs w:val="16"/>
                <w:lang w:val="pl-PL"/>
              </w:rPr>
              <w:t>, 5, 6, 7</w:t>
            </w:r>
            <w:r w:rsidR="00284121">
              <w:rPr>
                <w:sz w:val="16"/>
                <w:szCs w:val="16"/>
                <w:lang w:val="pl-PL"/>
              </w:rPr>
              <w:t>)</w:t>
            </w:r>
            <w:r w:rsidRPr="00C8453E">
              <w:rPr>
                <w:sz w:val="16"/>
                <w:szCs w:val="16"/>
                <w:lang w:val="pl-PL"/>
              </w:rPr>
              <w:t>.</w:t>
            </w:r>
          </w:p>
        </w:tc>
        <w:tc>
          <w:tcPr>
            <w:tcW w:w="2239" w:type="dxa"/>
            <w:tcBorders>
              <w:top w:val="single" w:sz="4" w:space="0" w:color="000000"/>
              <w:left w:val="single" w:sz="4" w:space="0" w:color="000000"/>
              <w:bottom w:val="single" w:sz="4" w:space="0" w:color="000000"/>
              <w:right w:val="single" w:sz="4" w:space="0" w:color="000000"/>
            </w:tcBorders>
          </w:tcPr>
          <w:p w14:paraId="7BE42E63" w14:textId="77777777" w:rsidR="002B1EDD" w:rsidRPr="00C8453E" w:rsidRDefault="002B1EDD" w:rsidP="00951320">
            <w:pPr>
              <w:rPr>
                <w:sz w:val="16"/>
                <w:szCs w:val="16"/>
                <w:lang w:val="pl-PL"/>
              </w:rPr>
            </w:pPr>
          </w:p>
        </w:tc>
      </w:tr>
      <w:tr w:rsidR="002B1EDD" w:rsidRPr="009E60EA" w14:paraId="290C21E2" w14:textId="77777777" w:rsidTr="00F42902">
        <w:trPr>
          <w:trHeight w:val="261"/>
        </w:trPr>
        <w:tc>
          <w:tcPr>
            <w:tcW w:w="2263" w:type="dxa"/>
            <w:tcBorders>
              <w:top w:val="single" w:sz="4" w:space="0" w:color="000000"/>
              <w:left w:val="single" w:sz="4" w:space="0" w:color="000000"/>
              <w:bottom w:val="single" w:sz="4" w:space="0" w:color="000000"/>
              <w:right w:val="single" w:sz="4" w:space="0" w:color="000000"/>
            </w:tcBorders>
          </w:tcPr>
          <w:p w14:paraId="22B36F26" w14:textId="77777777" w:rsidR="002B1EDD" w:rsidRPr="009E60EA" w:rsidRDefault="00284121" w:rsidP="00284121">
            <w:pPr>
              <w:pStyle w:val="Akapitzlist1"/>
              <w:spacing w:after="0" w:line="240" w:lineRule="auto"/>
              <w:ind w:left="0"/>
              <w:rPr>
                <w:rFonts w:ascii="Times New Roman" w:hAnsi="Times New Roman"/>
                <w:sz w:val="16"/>
                <w:szCs w:val="16"/>
              </w:rPr>
            </w:pPr>
            <w:r>
              <w:rPr>
                <w:rFonts w:ascii="Times New Roman" w:hAnsi="Times New Roman"/>
                <w:sz w:val="16"/>
                <w:szCs w:val="16"/>
              </w:rPr>
              <w:t>1.</w:t>
            </w:r>
            <w:r w:rsidR="002B1EDD" w:rsidRPr="009E60EA">
              <w:rPr>
                <w:rFonts w:ascii="Times New Roman" w:hAnsi="Times New Roman"/>
                <w:sz w:val="16"/>
                <w:szCs w:val="16"/>
              </w:rPr>
              <w:t>Środki pieniężne w kasie</w:t>
            </w:r>
          </w:p>
        </w:tc>
        <w:tc>
          <w:tcPr>
            <w:tcW w:w="5387" w:type="dxa"/>
            <w:tcBorders>
              <w:top w:val="single" w:sz="4" w:space="0" w:color="000000"/>
              <w:left w:val="single" w:sz="4" w:space="0" w:color="000000"/>
              <w:bottom w:val="single" w:sz="4" w:space="0" w:color="000000"/>
              <w:right w:val="single" w:sz="4" w:space="0" w:color="000000"/>
            </w:tcBorders>
          </w:tcPr>
          <w:p w14:paraId="58BBC2EB" w14:textId="77777777" w:rsidR="002B1EDD" w:rsidRPr="00284121" w:rsidRDefault="0018776A" w:rsidP="00951320">
            <w:pPr>
              <w:jc w:val="both"/>
              <w:rPr>
                <w:color w:val="FF0000"/>
                <w:sz w:val="16"/>
                <w:szCs w:val="16"/>
                <w:lang w:val="pl-PL"/>
              </w:rPr>
            </w:pPr>
            <w:r w:rsidRPr="0018776A">
              <w:rPr>
                <w:sz w:val="16"/>
                <w:szCs w:val="16"/>
                <w:lang w:val="pl-PL"/>
              </w:rPr>
              <w:t>Ew. saldo WN konta 101</w:t>
            </w:r>
          </w:p>
        </w:tc>
        <w:tc>
          <w:tcPr>
            <w:tcW w:w="2239" w:type="dxa"/>
            <w:tcBorders>
              <w:top w:val="single" w:sz="4" w:space="0" w:color="000000"/>
              <w:left w:val="single" w:sz="4" w:space="0" w:color="000000"/>
              <w:bottom w:val="single" w:sz="4" w:space="0" w:color="000000"/>
              <w:right w:val="single" w:sz="4" w:space="0" w:color="000000"/>
            </w:tcBorders>
          </w:tcPr>
          <w:p w14:paraId="3631A177" w14:textId="77777777" w:rsidR="00284121" w:rsidRPr="00284121" w:rsidRDefault="00284121" w:rsidP="00951320">
            <w:pPr>
              <w:rPr>
                <w:color w:val="FF0000"/>
                <w:sz w:val="16"/>
                <w:szCs w:val="16"/>
              </w:rPr>
            </w:pPr>
            <w:r w:rsidRPr="00393CCC">
              <w:rPr>
                <w:sz w:val="16"/>
                <w:szCs w:val="16"/>
              </w:rPr>
              <w:t>Nie występuje</w:t>
            </w:r>
          </w:p>
        </w:tc>
      </w:tr>
      <w:tr w:rsidR="002B1EDD" w:rsidRPr="009E60EA" w14:paraId="04357B58"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517C91CC" w14:textId="77777777" w:rsidR="002B1EDD" w:rsidRPr="009E60EA" w:rsidRDefault="00284121" w:rsidP="00284121">
            <w:pPr>
              <w:pStyle w:val="Akapitzlist1"/>
              <w:spacing w:after="0" w:line="240" w:lineRule="auto"/>
              <w:ind w:left="0"/>
              <w:rPr>
                <w:rFonts w:ascii="Times New Roman" w:hAnsi="Times New Roman"/>
                <w:sz w:val="16"/>
                <w:szCs w:val="16"/>
              </w:rPr>
            </w:pPr>
            <w:r>
              <w:rPr>
                <w:rFonts w:ascii="Times New Roman" w:hAnsi="Times New Roman"/>
                <w:sz w:val="16"/>
                <w:szCs w:val="16"/>
              </w:rPr>
              <w:t>2.</w:t>
            </w:r>
            <w:r w:rsidR="002B1EDD" w:rsidRPr="009E60EA">
              <w:rPr>
                <w:rFonts w:ascii="Times New Roman" w:hAnsi="Times New Roman"/>
                <w:sz w:val="16"/>
                <w:szCs w:val="16"/>
              </w:rPr>
              <w:t>Środki pieniężne na rachunkach bankowych</w:t>
            </w:r>
          </w:p>
        </w:tc>
        <w:tc>
          <w:tcPr>
            <w:tcW w:w="5387" w:type="dxa"/>
            <w:tcBorders>
              <w:top w:val="single" w:sz="4" w:space="0" w:color="000000"/>
              <w:left w:val="single" w:sz="4" w:space="0" w:color="000000"/>
              <w:bottom w:val="single" w:sz="4" w:space="0" w:color="000000"/>
              <w:right w:val="single" w:sz="4" w:space="0" w:color="000000"/>
            </w:tcBorders>
          </w:tcPr>
          <w:p w14:paraId="32F22FE1" w14:textId="77777777" w:rsidR="002B1EDD" w:rsidRPr="00C8453E" w:rsidRDefault="002B1EDD" w:rsidP="00951320">
            <w:pPr>
              <w:jc w:val="both"/>
              <w:rPr>
                <w:sz w:val="16"/>
                <w:szCs w:val="16"/>
                <w:lang w:val="pl-PL"/>
              </w:rPr>
            </w:pPr>
            <w:r w:rsidRPr="00C8453E">
              <w:rPr>
                <w:sz w:val="16"/>
                <w:szCs w:val="16"/>
                <w:lang w:val="pl-PL"/>
              </w:rPr>
              <w:t>W tej pozycji:</w:t>
            </w:r>
          </w:p>
          <w:p w14:paraId="10238C61" w14:textId="77777777" w:rsidR="002B1EDD" w:rsidRPr="00C8453E" w:rsidRDefault="002B1EDD" w:rsidP="00951320">
            <w:pPr>
              <w:ind w:left="183" w:hanging="183"/>
              <w:jc w:val="both"/>
              <w:rPr>
                <w:sz w:val="16"/>
                <w:szCs w:val="16"/>
                <w:lang w:val="pl-PL"/>
              </w:rPr>
            </w:pPr>
            <w:r w:rsidRPr="00C8453E">
              <w:rPr>
                <w:sz w:val="16"/>
                <w:szCs w:val="16"/>
                <w:lang w:val="pl-PL"/>
              </w:rPr>
              <w:t>- jednostki budżetowe wykazują salda Wn rachunków bankowych:130</w:t>
            </w:r>
            <w:r w:rsidRPr="009E60EA">
              <w:rPr>
                <w:rStyle w:val="Odwoanieprzypisudolnego"/>
                <w:sz w:val="16"/>
                <w:szCs w:val="16"/>
              </w:rPr>
              <w:footnoteReference w:id="3"/>
            </w:r>
            <w:r w:rsidRPr="00C8453E">
              <w:rPr>
                <w:sz w:val="16"/>
                <w:szCs w:val="16"/>
                <w:lang w:val="pl-PL"/>
              </w:rPr>
              <w:t>,  135, 139,</w:t>
            </w:r>
          </w:p>
          <w:p w14:paraId="3ECD1D36" w14:textId="77777777" w:rsidR="002B1EDD" w:rsidRPr="00C8453E" w:rsidRDefault="002B1EDD" w:rsidP="00951320">
            <w:pPr>
              <w:ind w:left="183" w:hanging="183"/>
              <w:jc w:val="both"/>
              <w:rPr>
                <w:sz w:val="16"/>
                <w:szCs w:val="16"/>
                <w:lang w:val="pl-PL"/>
              </w:rPr>
            </w:pPr>
            <w:r w:rsidRPr="00C8453E">
              <w:rPr>
                <w:sz w:val="16"/>
                <w:szCs w:val="16"/>
                <w:lang w:val="pl-PL"/>
              </w:rPr>
              <w:t xml:space="preserve"> - stany rachunków bankowych powinny być potwierdzone wyciągami bankowymi.</w:t>
            </w:r>
          </w:p>
          <w:p w14:paraId="5DE66E64" w14:textId="77777777" w:rsidR="002B1EDD" w:rsidRPr="00C8453E" w:rsidRDefault="002B1EDD" w:rsidP="00951320">
            <w:pPr>
              <w:jc w:val="both"/>
              <w:rPr>
                <w:sz w:val="16"/>
                <w:szCs w:val="16"/>
                <w:lang w:val="pl-PL"/>
              </w:rPr>
            </w:pPr>
            <w:r w:rsidRPr="00C8453E">
              <w:rPr>
                <w:sz w:val="16"/>
                <w:szCs w:val="16"/>
                <w:lang w:val="pl-PL"/>
              </w:rPr>
              <w:t>Środki pieniężne w banku wyceniane są w wartości nominalnej, natomiast dewizy należy przeliczyć po kursie średniej NBP dla danej waluty określonym na dzień bilansowy.</w:t>
            </w:r>
          </w:p>
        </w:tc>
        <w:tc>
          <w:tcPr>
            <w:tcW w:w="2239" w:type="dxa"/>
            <w:tcBorders>
              <w:top w:val="single" w:sz="4" w:space="0" w:color="000000"/>
              <w:left w:val="single" w:sz="4" w:space="0" w:color="000000"/>
              <w:bottom w:val="single" w:sz="4" w:space="0" w:color="000000"/>
              <w:right w:val="single" w:sz="4" w:space="0" w:color="000000"/>
            </w:tcBorders>
          </w:tcPr>
          <w:p w14:paraId="6C25E0FF" w14:textId="77777777" w:rsidR="002B1EDD" w:rsidRPr="009E60EA" w:rsidRDefault="0018776A" w:rsidP="00284121">
            <w:pPr>
              <w:rPr>
                <w:sz w:val="16"/>
                <w:szCs w:val="16"/>
              </w:rPr>
            </w:pPr>
            <w:r>
              <w:rPr>
                <w:sz w:val="16"/>
                <w:szCs w:val="16"/>
              </w:rPr>
              <w:t xml:space="preserve">Saldo Wn konta </w:t>
            </w:r>
            <w:r w:rsidR="002B1EDD" w:rsidRPr="009E60EA">
              <w:rPr>
                <w:sz w:val="16"/>
                <w:szCs w:val="16"/>
              </w:rPr>
              <w:t>130,  135,  139</w:t>
            </w:r>
          </w:p>
        </w:tc>
      </w:tr>
      <w:tr w:rsidR="00284121" w:rsidRPr="00284121" w14:paraId="0D9034CF"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12C9973E" w14:textId="77777777" w:rsidR="00284121" w:rsidRPr="00393CCC" w:rsidRDefault="00284121" w:rsidP="00284121">
            <w:pPr>
              <w:pStyle w:val="Akapitzlist1"/>
              <w:spacing w:after="0" w:line="240" w:lineRule="auto"/>
              <w:ind w:left="0"/>
              <w:rPr>
                <w:rFonts w:ascii="Times New Roman" w:hAnsi="Times New Roman"/>
                <w:sz w:val="16"/>
                <w:szCs w:val="16"/>
              </w:rPr>
            </w:pPr>
            <w:r w:rsidRPr="00393CCC">
              <w:rPr>
                <w:rFonts w:ascii="Times New Roman" w:hAnsi="Times New Roman"/>
                <w:sz w:val="16"/>
                <w:szCs w:val="16"/>
              </w:rPr>
              <w:t>3. Środki pieniężne państwowego funduszu celowego</w:t>
            </w:r>
          </w:p>
        </w:tc>
        <w:tc>
          <w:tcPr>
            <w:tcW w:w="5387" w:type="dxa"/>
            <w:tcBorders>
              <w:top w:val="single" w:sz="4" w:space="0" w:color="000000"/>
              <w:left w:val="single" w:sz="4" w:space="0" w:color="000000"/>
              <w:bottom w:val="single" w:sz="4" w:space="0" w:color="000000"/>
              <w:right w:val="single" w:sz="4" w:space="0" w:color="000000"/>
            </w:tcBorders>
          </w:tcPr>
          <w:p w14:paraId="5ABBE8CF" w14:textId="77777777" w:rsidR="00284121" w:rsidRPr="00393CCC" w:rsidRDefault="00284121" w:rsidP="00951320">
            <w:pPr>
              <w:jc w:val="both"/>
              <w:rPr>
                <w:sz w:val="16"/>
                <w:szCs w:val="16"/>
                <w:lang w:val="pl-PL"/>
              </w:rPr>
            </w:pPr>
            <w:r w:rsidRPr="00393CCC">
              <w:rPr>
                <w:sz w:val="16"/>
                <w:szCs w:val="16"/>
                <w:lang w:val="pl-PL"/>
              </w:rPr>
              <w:t>Nie występuje</w:t>
            </w:r>
          </w:p>
        </w:tc>
        <w:tc>
          <w:tcPr>
            <w:tcW w:w="2239" w:type="dxa"/>
            <w:tcBorders>
              <w:top w:val="single" w:sz="4" w:space="0" w:color="000000"/>
              <w:left w:val="single" w:sz="4" w:space="0" w:color="000000"/>
              <w:bottom w:val="single" w:sz="4" w:space="0" w:color="000000"/>
              <w:right w:val="single" w:sz="4" w:space="0" w:color="000000"/>
            </w:tcBorders>
          </w:tcPr>
          <w:p w14:paraId="75DF2B62" w14:textId="77777777" w:rsidR="00284121" w:rsidRPr="00393CCC" w:rsidRDefault="00284121" w:rsidP="00951320">
            <w:pPr>
              <w:rPr>
                <w:sz w:val="16"/>
                <w:szCs w:val="16"/>
              </w:rPr>
            </w:pPr>
            <w:r w:rsidRPr="00393CCC">
              <w:rPr>
                <w:sz w:val="16"/>
                <w:szCs w:val="16"/>
              </w:rPr>
              <w:t>Nie występuje</w:t>
            </w:r>
          </w:p>
        </w:tc>
      </w:tr>
      <w:tr w:rsidR="002B1EDD" w:rsidRPr="009E60EA" w14:paraId="7DC8551C"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70469362" w14:textId="77777777" w:rsidR="002B1EDD" w:rsidRPr="009E60EA" w:rsidRDefault="00284121" w:rsidP="00284121">
            <w:pPr>
              <w:pStyle w:val="Akapitzlist1"/>
              <w:spacing w:after="0" w:line="240" w:lineRule="auto"/>
              <w:ind w:left="0"/>
              <w:rPr>
                <w:rFonts w:ascii="Times New Roman" w:hAnsi="Times New Roman"/>
                <w:sz w:val="16"/>
                <w:szCs w:val="16"/>
              </w:rPr>
            </w:pPr>
            <w:r w:rsidRPr="00284121">
              <w:rPr>
                <w:rFonts w:ascii="Times New Roman" w:hAnsi="Times New Roman"/>
                <w:sz w:val="16"/>
                <w:szCs w:val="16"/>
              </w:rPr>
              <w:t>4.</w:t>
            </w:r>
            <w:r>
              <w:rPr>
                <w:rFonts w:ascii="Times New Roman" w:hAnsi="Times New Roman"/>
                <w:sz w:val="16"/>
                <w:szCs w:val="16"/>
              </w:rPr>
              <w:t xml:space="preserve"> Inne środki pieniężne </w:t>
            </w:r>
          </w:p>
        </w:tc>
        <w:tc>
          <w:tcPr>
            <w:tcW w:w="5387" w:type="dxa"/>
            <w:tcBorders>
              <w:top w:val="single" w:sz="4" w:space="0" w:color="000000"/>
              <w:left w:val="single" w:sz="4" w:space="0" w:color="000000"/>
              <w:bottom w:val="single" w:sz="4" w:space="0" w:color="000000"/>
              <w:right w:val="single" w:sz="4" w:space="0" w:color="000000"/>
            </w:tcBorders>
          </w:tcPr>
          <w:p w14:paraId="5E90FA8E" w14:textId="77777777" w:rsidR="002B1EDD" w:rsidRPr="00C8453E" w:rsidRDefault="002B1EDD" w:rsidP="00951320">
            <w:pPr>
              <w:jc w:val="both"/>
              <w:rPr>
                <w:sz w:val="12"/>
                <w:szCs w:val="12"/>
                <w:lang w:val="pl-PL"/>
              </w:rPr>
            </w:pPr>
            <w:r w:rsidRPr="00C8453E">
              <w:rPr>
                <w:sz w:val="16"/>
                <w:szCs w:val="16"/>
                <w:lang w:val="pl-PL"/>
              </w:rPr>
              <w:t xml:space="preserve">Pozycja ta obejmuje część salda Wn konta 140 „Krótkoterminowe papiery wartościowe i inne środki pieniężne” </w:t>
            </w:r>
            <w:r w:rsidRPr="00C8453E">
              <w:rPr>
                <w:b/>
                <w:sz w:val="16"/>
                <w:szCs w:val="16"/>
                <w:lang w:val="pl-PL"/>
              </w:rPr>
              <w:t>w zakresie innych środków pieniężnych</w:t>
            </w:r>
            <w:r w:rsidRPr="00C8453E">
              <w:rPr>
                <w:sz w:val="16"/>
                <w:szCs w:val="16"/>
                <w:lang w:val="pl-PL"/>
              </w:rPr>
              <w:t xml:space="preserve">, tj. posiadanych obcych czeków, weksli (płatnych do 3 miesięcy od daty wystawienia) oraz </w:t>
            </w:r>
            <w:r w:rsidRPr="00C8453E">
              <w:rPr>
                <w:b/>
                <w:sz w:val="16"/>
                <w:szCs w:val="16"/>
                <w:lang w:val="pl-PL"/>
              </w:rPr>
              <w:t>środków pieniężnych w drodze</w:t>
            </w:r>
            <w:r w:rsidRPr="00C8453E">
              <w:rPr>
                <w:sz w:val="16"/>
                <w:szCs w:val="16"/>
                <w:lang w:val="pl-PL"/>
              </w:rPr>
              <w:t>. Wartość tych składników wyceniana jest według ich wartości nominalnej.</w:t>
            </w:r>
          </w:p>
          <w:p w14:paraId="7AE8FF69" w14:textId="77777777" w:rsidR="002B1EDD" w:rsidRPr="00C8453E" w:rsidRDefault="002B1EDD" w:rsidP="00951320">
            <w:pPr>
              <w:jc w:val="both"/>
              <w:rPr>
                <w:sz w:val="16"/>
                <w:szCs w:val="16"/>
                <w:lang w:val="pl-PL"/>
              </w:rPr>
            </w:pPr>
            <w:r w:rsidRPr="00C8453E">
              <w:rPr>
                <w:sz w:val="16"/>
                <w:szCs w:val="16"/>
                <w:lang w:val="pl-PL"/>
              </w:rPr>
              <w:t>„Inne środki pieniężne” wyrażone w walutach obcych należy przeliczyć po kursie średnim NBP danej waluty określonym na dzień bilansowy.</w:t>
            </w:r>
          </w:p>
        </w:tc>
        <w:tc>
          <w:tcPr>
            <w:tcW w:w="2239" w:type="dxa"/>
            <w:tcBorders>
              <w:top w:val="single" w:sz="4" w:space="0" w:color="000000"/>
              <w:left w:val="single" w:sz="4" w:space="0" w:color="000000"/>
              <w:bottom w:val="single" w:sz="4" w:space="0" w:color="000000"/>
              <w:right w:val="single" w:sz="4" w:space="0" w:color="000000"/>
            </w:tcBorders>
          </w:tcPr>
          <w:p w14:paraId="579B5994" w14:textId="77777777" w:rsidR="002B1EDD" w:rsidRPr="009E60EA" w:rsidRDefault="0018776A" w:rsidP="0018776A">
            <w:pPr>
              <w:rPr>
                <w:sz w:val="16"/>
                <w:szCs w:val="16"/>
              </w:rPr>
            </w:pPr>
            <w:r>
              <w:rPr>
                <w:sz w:val="16"/>
                <w:szCs w:val="16"/>
              </w:rPr>
              <w:t>Saldo Wn konta</w:t>
            </w:r>
            <w:r w:rsidR="002B1EDD" w:rsidRPr="009E60EA">
              <w:rPr>
                <w:sz w:val="16"/>
                <w:szCs w:val="16"/>
              </w:rPr>
              <w:t xml:space="preserve"> 140</w:t>
            </w:r>
            <w:r>
              <w:rPr>
                <w:sz w:val="16"/>
                <w:szCs w:val="16"/>
              </w:rPr>
              <w:t xml:space="preserve"> i saldo Wn konta</w:t>
            </w:r>
            <w:r w:rsidR="00284121">
              <w:rPr>
                <w:sz w:val="16"/>
                <w:szCs w:val="16"/>
              </w:rPr>
              <w:t xml:space="preserve"> 141</w:t>
            </w:r>
          </w:p>
        </w:tc>
      </w:tr>
      <w:tr w:rsidR="007C46EF" w:rsidRPr="00951320" w14:paraId="5F2094B2"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097604EB" w14:textId="77777777" w:rsidR="007C46EF" w:rsidRPr="009E60EA" w:rsidRDefault="0018776A" w:rsidP="007C46EF">
            <w:pPr>
              <w:pStyle w:val="Akapitzlist1"/>
              <w:spacing w:after="0" w:line="240" w:lineRule="auto"/>
              <w:ind w:left="0"/>
              <w:rPr>
                <w:rFonts w:ascii="Times New Roman" w:hAnsi="Times New Roman"/>
                <w:sz w:val="16"/>
                <w:szCs w:val="16"/>
              </w:rPr>
            </w:pPr>
            <w:r>
              <w:rPr>
                <w:rFonts w:ascii="Times New Roman" w:hAnsi="Times New Roman"/>
                <w:sz w:val="16"/>
                <w:szCs w:val="16"/>
              </w:rPr>
              <w:t>5. Akcje lub</w:t>
            </w:r>
            <w:r w:rsidR="007C46EF">
              <w:rPr>
                <w:rFonts w:ascii="Times New Roman" w:hAnsi="Times New Roman"/>
                <w:sz w:val="16"/>
                <w:szCs w:val="16"/>
              </w:rPr>
              <w:t xml:space="preserve"> udziały</w:t>
            </w:r>
          </w:p>
        </w:tc>
        <w:tc>
          <w:tcPr>
            <w:tcW w:w="5387" w:type="dxa"/>
            <w:tcBorders>
              <w:top w:val="single" w:sz="4" w:space="0" w:color="000000"/>
              <w:left w:val="single" w:sz="4" w:space="0" w:color="000000"/>
              <w:bottom w:val="single" w:sz="4" w:space="0" w:color="000000"/>
              <w:right w:val="single" w:sz="4" w:space="0" w:color="000000"/>
            </w:tcBorders>
          </w:tcPr>
          <w:p w14:paraId="0FA754A9" w14:textId="77777777" w:rsidR="007C46EF" w:rsidRDefault="007C46EF" w:rsidP="00951320">
            <w:pPr>
              <w:jc w:val="both"/>
              <w:rPr>
                <w:sz w:val="16"/>
                <w:szCs w:val="16"/>
                <w:lang w:val="pl-PL"/>
              </w:rPr>
            </w:pPr>
            <w:r>
              <w:rPr>
                <w:sz w:val="16"/>
                <w:szCs w:val="16"/>
                <w:lang w:val="pl-PL"/>
              </w:rPr>
              <w:t>Krótkoterminowe papiery wartościowe nabyte w celu odsprzedaży</w:t>
            </w:r>
            <w:r w:rsidR="0018776A">
              <w:rPr>
                <w:sz w:val="16"/>
                <w:szCs w:val="16"/>
                <w:lang w:val="pl-PL"/>
              </w:rPr>
              <w:t xml:space="preserve"> w najbliższym roku</w:t>
            </w:r>
          </w:p>
          <w:p w14:paraId="21678E18" w14:textId="77777777" w:rsidR="007C46EF" w:rsidRPr="00C8453E" w:rsidRDefault="007C46EF" w:rsidP="007C46EF">
            <w:pPr>
              <w:jc w:val="both"/>
              <w:rPr>
                <w:sz w:val="16"/>
                <w:szCs w:val="16"/>
                <w:lang w:val="pl-PL"/>
              </w:rPr>
            </w:pPr>
            <w:r w:rsidRPr="00C8453E">
              <w:rPr>
                <w:sz w:val="16"/>
                <w:szCs w:val="16"/>
                <w:lang w:val="pl-PL"/>
              </w:rPr>
              <w:t>Krótkoterminowe papiery wartościowe wycenia się na dzień bilansowy w cenie rynkowej albo w cenie nabycia lub cenie rynkowej zależnie od tego, która z nich jest niższa, a krótkoterminowe papiery wartościowe, dla których nie istnieje aktywny rynek (nie są przedmiotem obrotu np. na giełdzie) w inny sposób określonej wartości godziwej (art. 28 ust. 1 pkt 5 ustawy o rachunkowości).</w:t>
            </w:r>
          </w:p>
          <w:p w14:paraId="1CC2F920" w14:textId="77777777" w:rsidR="007C46EF" w:rsidRPr="00C8453E" w:rsidRDefault="007C46EF" w:rsidP="007C46EF">
            <w:pPr>
              <w:jc w:val="both"/>
              <w:rPr>
                <w:sz w:val="12"/>
                <w:szCs w:val="12"/>
                <w:lang w:val="pl-PL"/>
              </w:rPr>
            </w:pPr>
          </w:p>
          <w:p w14:paraId="7EDC0242" w14:textId="77777777" w:rsidR="007C46EF" w:rsidRPr="00C8453E" w:rsidRDefault="007C46EF" w:rsidP="007C46EF">
            <w:pPr>
              <w:jc w:val="both"/>
              <w:rPr>
                <w:sz w:val="16"/>
                <w:szCs w:val="16"/>
                <w:lang w:val="pl-PL"/>
              </w:rPr>
            </w:pPr>
            <w:r w:rsidRPr="00C8453E">
              <w:rPr>
                <w:sz w:val="16"/>
                <w:szCs w:val="16"/>
                <w:lang w:val="pl-PL"/>
              </w:rPr>
              <w:t>Wartość krótkoterminowych papierów wartościowych w walutach obcych przelicza się po kursie średnim NBP danej waluty na dzień bilansowy.</w:t>
            </w:r>
          </w:p>
        </w:tc>
        <w:tc>
          <w:tcPr>
            <w:tcW w:w="2239" w:type="dxa"/>
            <w:tcBorders>
              <w:top w:val="single" w:sz="4" w:space="0" w:color="000000"/>
              <w:left w:val="single" w:sz="4" w:space="0" w:color="000000"/>
              <w:bottom w:val="single" w:sz="4" w:space="0" w:color="000000"/>
              <w:right w:val="single" w:sz="4" w:space="0" w:color="000000"/>
            </w:tcBorders>
          </w:tcPr>
          <w:p w14:paraId="594FA2AC" w14:textId="77777777" w:rsidR="007C46EF" w:rsidRPr="00C8453E" w:rsidRDefault="0018776A" w:rsidP="00951320">
            <w:pPr>
              <w:rPr>
                <w:sz w:val="16"/>
                <w:szCs w:val="16"/>
                <w:lang w:val="pl-PL"/>
              </w:rPr>
            </w:pPr>
            <w:r>
              <w:rPr>
                <w:sz w:val="16"/>
                <w:szCs w:val="16"/>
                <w:lang w:val="pl-PL"/>
              </w:rPr>
              <w:t>Saldo Wn konta</w:t>
            </w:r>
            <w:r w:rsidR="00AE58A3">
              <w:rPr>
                <w:sz w:val="16"/>
                <w:szCs w:val="16"/>
                <w:lang w:val="pl-PL"/>
              </w:rPr>
              <w:t xml:space="preserve"> </w:t>
            </w:r>
            <w:r w:rsidR="007C46EF">
              <w:rPr>
                <w:sz w:val="16"/>
                <w:szCs w:val="16"/>
                <w:lang w:val="pl-PL"/>
              </w:rPr>
              <w:t>140</w:t>
            </w:r>
          </w:p>
        </w:tc>
      </w:tr>
      <w:tr w:rsidR="007C46EF" w:rsidRPr="00951320" w14:paraId="341A9338"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7FF5664C" w14:textId="77777777" w:rsidR="007C46EF" w:rsidRPr="009E60EA" w:rsidRDefault="007C46EF" w:rsidP="007C46EF">
            <w:pPr>
              <w:pStyle w:val="Akapitzlist1"/>
              <w:spacing w:after="0" w:line="240" w:lineRule="auto"/>
              <w:ind w:left="0"/>
              <w:rPr>
                <w:rFonts w:ascii="Times New Roman" w:hAnsi="Times New Roman"/>
                <w:sz w:val="16"/>
                <w:szCs w:val="16"/>
              </w:rPr>
            </w:pPr>
            <w:r>
              <w:rPr>
                <w:rFonts w:ascii="Times New Roman" w:hAnsi="Times New Roman"/>
                <w:sz w:val="16"/>
                <w:szCs w:val="16"/>
              </w:rPr>
              <w:t>6. Inne papiery wartościowe</w:t>
            </w:r>
          </w:p>
        </w:tc>
        <w:tc>
          <w:tcPr>
            <w:tcW w:w="5387" w:type="dxa"/>
            <w:tcBorders>
              <w:top w:val="single" w:sz="4" w:space="0" w:color="000000"/>
              <w:left w:val="single" w:sz="4" w:space="0" w:color="000000"/>
              <w:bottom w:val="single" w:sz="4" w:space="0" w:color="000000"/>
              <w:right w:val="single" w:sz="4" w:space="0" w:color="000000"/>
            </w:tcBorders>
          </w:tcPr>
          <w:p w14:paraId="0462788F" w14:textId="77777777" w:rsidR="007C46EF" w:rsidRPr="00C8453E" w:rsidRDefault="007C46EF" w:rsidP="00951320">
            <w:pPr>
              <w:jc w:val="both"/>
              <w:rPr>
                <w:sz w:val="16"/>
                <w:szCs w:val="16"/>
                <w:lang w:val="pl-PL"/>
              </w:rPr>
            </w:pPr>
            <w:r>
              <w:rPr>
                <w:sz w:val="16"/>
                <w:szCs w:val="16"/>
                <w:lang w:val="pl-PL"/>
              </w:rPr>
              <w:t>Krótkoterminowe papiery wartościowe – inne papiery wartościowe (obligacje obce, bony skarbowe)</w:t>
            </w:r>
            <w:r w:rsidR="004C5E48">
              <w:rPr>
                <w:sz w:val="16"/>
                <w:szCs w:val="16"/>
                <w:lang w:val="pl-PL"/>
              </w:rPr>
              <w:t xml:space="preserve"> o terminie wykupu krótszym niż 12 miesięcy od dnia bilansowego</w:t>
            </w:r>
          </w:p>
        </w:tc>
        <w:tc>
          <w:tcPr>
            <w:tcW w:w="2239" w:type="dxa"/>
            <w:tcBorders>
              <w:top w:val="single" w:sz="4" w:space="0" w:color="000000"/>
              <w:left w:val="single" w:sz="4" w:space="0" w:color="000000"/>
              <w:bottom w:val="single" w:sz="4" w:space="0" w:color="000000"/>
              <w:right w:val="single" w:sz="4" w:space="0" w:color="000000"/>
            </w:tcBorders>
          </w:tcPr>
          <w:p w14:paraId="50B7BEAB" w14:textId="77777777" w:rsidR="007C46EF" w:rsidRPr="00C8453E" w:rsidRDefault="004C5E48" w:rsidP="00951320">
            <w:pPr>
              <w:rPr>
                <w:sz w:val="16"/>
                <w:szCs w:val="16"/>
                <w:lang w:val="pl-PL"/>
              </w:rPr>
            </w:pPr>
            <w:r>
              <w:rPr>
                <w:sz w:val="16"/>
                <w:szCs w:val="16"/>
                <w:lang w:val="pl-PL"/>
              </w:rPr>
              <w:t>Saldo Wn konta</w:t>
            </w:r>
            <w:r w:rsidR="00AE58A3">
              <w:rPr>
                <w:sz w:val="16"/>
                <w:szCs w:val="16"/>
                <w:lang w:val="pl-PL"/>
              </w:rPr>
              <w:t xml:space="preserve"> </w:t>
            </w:r>
            <w:r w:rsidR="007C46EF">
              <w:rPr>
                <w:sz w:val="16"/>
                <w:szCs w:val="16"/>
                <w:lang w:val="pl-PL"/>
              </w:rPr>
              <w:t>140</w:t>
            </w:r>
          </w:p>
        </w:tc>
      </w:tr>
      <w:tr w:rsidR="007C46EF" w:rsidRPr="00951320" w14:paraId="04B0B61C"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7A8E90CD" w14:textId="77777777" w:rsidR="007C46EF" w:rsidRPr="009E60EA" w:rsidRDefault="007C46EF" w:rsidP="007C46EF">
            <w:pPr>
              <w:pStyle w:val="Akapitzlist1"/>
              <w:spacing w:after="0" w:line="240" w:lineRule="auto"/>
              <w:ind w:left="0"/>
              <w:rPr>
                <w:rFonts w:ascii="Times New Roman" w:hAnsi="Times New Roman"/>
                <w:sz w:val="16"/>
                <w:szCs w:val="16"/>
              </w:rPr>
            </w:pPr>
            <w:r>
              <w:rPr>
                <w:rFonts w:ascii="Times New Roman" w:hAnsi="Times New Roman"/>
                <w:sz w:val="16"/>
                <w:szCs w:val="16"/>
              </w:rPr>
              <w:t>7. Inne krótkoterminowe aktywa finansowe</w:t>
            </w:r>
          </w:p>
        </w:tc>
        <w:tc>
          <w:tcPr>
            <w:tcW w:w="5387" w:type="dxa"/>
            <w:tcBorders>
              <w:top w:val="single" w:sz="4" w:space="0" w:color="000000"/>
              <w:left w:val="single" w:sz="4" w:space="0" w:color="000000"/>
              <w:bottom w:val="single" w:sz="4" w:space="0" w:color="000000"/>
              <w:right w:val="single" w:sz="4" w:space="0" w:color="000000"/>
            </w:tcBorders>
          </w:tcPr>
          <w:p w14:paraId="4A55F0EC" w14:textId="77777777" w:rsidR="007C46EF" w:rsidRPr="00C8453E" w:rsidRDefault="007C46EF" w:rsidP="004C5E48">
            <w:pPr>
              <w:jc w:val="both"/>
              <w:rPr>
                <w:sz w:val="16"/>
                <w:szCs w:val="16"/>
                <w:lang w:val="pl-PL"/>
              </w:rPr>
            </w:pPr>
            <w:r>
              <w:rPr>
                <w:sz w:val="16"/>
                <w:szCs w:val="16"/>
                <w:lang w:val="pl-PL"/>
              </w:rPr>
              <w:t xml:space="preserve">Krótkoterminowe </w:t>
            </w:r>
            <w:r w:rsidR="004C5E48">
              <w:rPr>
                <w:sz w:val="16"/>
                <w:szCs w:val="16"/>
                <w:lang w:val="pl-PL"/>
              </w:rPr>
              <w:t>aktywa</w:t>
            </w:r>
            <w:r>
              <w:rPr>
                <w:sz w:val="16"/>
                <w:szCs w:val="16"/>
                <w:lang w:val="pl-PL"/>
              </w:rPr>
              <w:t xml:space="preserve"> wartościowe  - inne </w:t>
            </w:r>
            <w:r w:rsidR="004C5E48">
              <w:rPr>
                <w:sz w:val="16"/>
                <w:szCs w:val="16"/>
                <w:lang w:val="pl-PL"/>
              </w:rPr>
              <w:t xml:space="preserve">niż wymienione w poz. III.1 do III.6 np. </w:t>
            </w:r>
            <w:r>
              <w:rPr>
                <w:sz w:val="16"/>
                <w:szCs w:val="16"/>
                <w:lang w:val="pl-PL"/>
              </w:rPr>
              <w:t>weksle</w:t>
            </w:r>
            <w:r w:rsidR="004C5E48">
              <w:rPr>
                <w:sz w:val="16"/>
                <w:szCs w:val="16"/>
                <w:lang w:val="pl-PL"/>
              </w:rPr>
              <w:t>, czeki płatne w</w:t>
            </w:r>
            <w:r>
              <w:rPr>
                <w:sz w:val="16"/>
                <w:szCs w:val="16"/>
                <w:lang w:val="pl-PL"/>
              </w:rPr>
              <w:t xml:space="preserve"> terminie </w:t>
            </w:r>
            <w:r w:rsidR="004C5E48">
              <w:rPr>
                <w:sz w:val="16"/>
                <w:szCs w:val="16"/>
                <w:lang w:val="pl-PL"/>
              </w:rPr>
              <w:t>dłuższym niż 3 miesią</w:t>
            </w:r>
            <w:r>
              <w:rPr>
                <w:sz w:val="16"/>
                <w:szCs w:val="16"/>
                <w:lang w:val="pl-PL"/>
              </w:rPr>
              <w:t>c</w:t>
            </w:r>
            <w:r w:rsidR="004C5E48">
              <w:rPr>
                <w:sz w:val="16"/>
                <w:szCs w:val="16"/>
                <w:lang w:val="pl-PL"/>
              </w:rPr>
              <w:t>e</w:t>
            </w:r>
            <w:r>
              <w:rPr>
                <w:sz w:val="16"/>
                <w:szCs w:val="16"/>
                <w:lang w:val="pl-PL"/>
              </w:rPr>
              <w:t xml:space="preserve"> a krótszym od roku</w:t>
            </w:r>
          </w:p>
        </w:tc>
        <w:tc>
          <w:tcPr>
            <w:tcW w:w="2239" w:type="dxa"/>
            <w:tcBorders>
              <w:top w:val="single" w:sz="4" w:space="0" w:color="000000"/>
              <w:left w:val="single" w:sz="4" w:space="0" w:color="000000"/>
              <w:bottom w:val="single" w:sz="4" w:space="0" w:color="000000"/>
              <w:right w:val="single" w:sz="4" w:space="0" w:color="000000"/>
            </w:tcBorders>
          </w:tcPr>
          <w:p w14:paraId="5E086FAA" w14:textId="77777777" w:rsidR="007C46EF" w:rsidRPr="00C8453E" w:rsidRDefault="004C5E48" w:rsidP="00951320">
            <w:pPr>
              <w:rPr>
                <w:sz w:val="16"/>
                <w:szCs w:val="16"/>
                <w:lang w:val="pl-PL"/>
              </w:rPr>
            </w:pPr>
            <w:r>
              <w:rPr>
                <w:sz w:val="16"/>
                <w:szCs w:val="16"/>
                <w:lang w:val="pl-PL"/>
              </w:rPr>
              <w:t>Saldo Wn konta</w:t>
            </w:r>
            <w:r w:rsidR="00AE58A3">
              <w:rPr>
                <w:sz w:val="16"/>
                <w:szCs w:val="16"/>
                <w:lang w:val="pl-PL"/>
              </w:rPr>
              <w:t xml:space="preserve"> </w:t>
            </w:r>
            <w:r w:rsidR="007C46EF">
              <w:rPr>
                <w:sz w:val="16"/>
                <w:szCs w:val="16"/>
                <w:lang w:val="pl-PL"/>
              </w:rPr>
              <w:t>140</w:t>
            </w:r>
          </w:p>
        </w:tc>
      </w:tr>
      <w:tr w:rsidR="002B1EDD" w:rsidRPr="009E60EA" w14:paraId="0EECA649"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0A47127D" w14:textId="77777777" w:rsidR="002B1EDD" w:rsidRPr="009E60EA" w:rsidRDefault="002B1EDD" w:rsidP="005018BE">
            <w:pPr>
              <w:pStyle w:val="Akapitzlist1"/>
              <w:numPr>
                <w:ilvl w:val="0"/>
                <w:numId w:val="5"/>
              </w:numPr>
              <w:spacing w:after="0" w:line="240" w:lineRule="auto"/>
              <w:ind w:left="284" w:hanging="284"/>
              <w:rPr>
                <w:rFonts w:ascii="Times New Roman" w:hAnsi="Times New Roman"/>
                <w:sz w:val="16"/>
                <w:szCs w:val="16"/>
              </w:rPr>
            </w:pPr>
            <w:r w:rsidRPr="009E60EA">
              <w:rPr>
                <w:rFonts w:ascii="Times New Roman" w:hAnsi="Times New Roman"/>
                <w:sz w:val="16"/>
                <w:szCs w:val="16"/>
              </w:rPr>
              <w:t>Roz</w:t>
            </w:r>
            <w:r w:rsidR="00AE58A3">
              <w:rPr>
                <w:rFonts w:ascii="Times New Roman" w:hAnsi="Times New Roman"/>
                <w:sz w:val="16"/>
                <w:szCs w:val="16"/>
              </w:rPr>
              <w:t xml:space="preserve">liczenia międzyokresowe </w:t>
            </w:r>
          </w:p>
        </w:tc>
        <w:tc>
          <w:tcPr>
            <w:tcW w:w="5387" w:type="dxa"/>
            <w:tcBorders>
              <w:top w:val="single" w:sz="4" w:space="0" w:color="000000"/>
              <w:left w:val="single" w:sz="4" w:space="0" w:color="000000"/>
              <w:bottom w:val="single" w:sz="4" w:space="0" w:color="000000"/>
              <w:right w:val="single" w:sz="4" w:space="0" w:color="000000"/>
            </w:tcBorders>
          </w:tcPr>
          <w:p w14:paraId="639CEF5E" w14:textId="77777777" w:rsidR="002B1EDD" w:rsidRPr="00C8453E" w:rsidRDefault="002B1EDD" w:rsidP="00951320">
            <w:pPr>
              <w:jc w:val="both"/>
              <w:rPr>
                <w:sz w:val="16"/>
                <w:szCs w:val="16"/>
                <w:lang w:val="pl-PL"/>
              </w:rPr>
            </w:pPr>
            <w:r w:rsidRPr="00C8453E">
              <w:rPr>
                <w:sz w:val="16"/>
                <w:szCs w:val="16"/>
                <w:lang w:val="pl-PL"/>
              </w:rPr>
              <w:t xml:space="preserve">W tej pozycji wykazywana jest wartość zobowiązań z tytułu wydanych decyzji z zakresu pomocy społecznej przypadających do zapłaty w roku następnym w korespondencji z kontem 240. Koszty już poniesione, ale dotyczące przyszłych okresów sprawozdawczych, np. koszty ubezpieczenia, prenumeraty, czynszu opłaconego „z góry”, są to koszty o nieistotnym wpływie na wynik finansowy jednostki, powtarzające się co roku, nie muszą być odkładane do rozliczenia w wyniku następnego roku, są w całości ujęte w kosztach danego roku.  </w:t>
            </w:r>
          </w:p>
          <w:p w14:paraId="1697DE90" w14:textId="77777777" w:rsidR="002B1EDD" w:rsidRPr="00C8453E" w:rsidRDefault="002B1EDD" w:rsidP="00951320">
            <w:pPr>
              <w:jc w:val="both"/>
              <w:rPr>
                <w:sz w:val="16"/>
                <w:szCs w:val="16"/>
                <w:lang w:val="pl-PL"/>
              </w:rPr>
            </w:pPr>
            <w:r w:rsidRPr="00C8453E">
              <w:rPr>
                <w:sz w:val="16"/>
                <w:szCs w:val="16"/>
                <w:lang w:val="pl-PL"/>
              </w:rPr>
              <w:t xml:space="preserve"> </w:t>
            </w:r>
          </w:p>
        </w:tc>
        <w:tc>
          <w:tcPr>
            <w:tcW w:w="2239" w:type="dxa"/>
            <w:tcBorders>
              <w:top w:val="single" w:sz="4" w:space="0" w:color="000000"/>
              <w:left w:val="single" w:sz="4" w:space="0" w:color="000000"/>
              <w:bottom w:val="single" w:sz="4" w:space="0" w:color="000000"/>
              <w:right w:val="single" w:sz="4" w:space="0" w:color="000000"/>
            </w:tcBorders>
          </w:tcPr>
          <w:p w14:paraId="5B4205FD" w14:textId="77777777" w:rsidR="002B1EDD" w:rsidRPr="009E60EA" w:rsidRDefault="004C5E48" w:rsidP="00951320">
            <w:pPr>
              <w:rPr>
                <w:sz w:val="16"/>
                <w:szCs w:val="16"/>
              </w:rPr>
            </w:pPr>
            <w:r>
              <w:rPr>
                <w:sz w:val="16"/>
                <w:szCs w:val="16"/>
              </w:rPr>
              <w:t xml:space="preserve">Saldo </w:t>
            </w:r>
            <w:r w:rsidR="002B1EDD" w:rsidRPr="009E60EA">
              <w:rPr>
                <w:sz w:val="16"/>
                <w:szCs w:val="16"/>
              </w:rPr>
              <w:t xml:space="preserve">Wn 640 </w:t>
            </w:r>
            <w:r w:rsidR="002B1EDD">
              <w:rPr>
                <w:sz w:val="16"/>
                <w:szCs w:val="16"/>
              </w:rPr>
              <w:t xml:space="preserve"> </w:t>
            </w:r>
          </w:p>
        </w:tc>
      </w:tr>
      <w:tr w:rsidR="002B1EDD" w:rsidRPr="00951320" w14:paraId="0657DBCC"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27B3FD29" w14:textId="77777777" w:rsidR="002B1EDD" w:rsidRPr="00BB269D" w:rsidRDefault="002B1EDD" w:rsidP="00951320">
            <w:pPr>
              <w:ind w:left="284" w:hanging="284"/>
              <w:jc w:val="center"/>
              <w:rPr>
                <w:b/>
                <w:sz w:val="16"/>
                <w:szCs w:val="16"/>
              </w:rPr>
            </w:pPr>
            <w:r w:rsidRPr="00BB269D">
              <w:rPr>
                <w:b/>
                <w:sz w:val="16"/>
                <w:szCs w:val="16"/>
              </w:rPr>
              <w:t>SUMA AKTYWÓW</w:t>
            </w:r>
          </w:p>
        </w:tc>
        <w:tc>
          <w:tcPr>
            <w:tcW w:w="5387" w:type="dxa"/>
            <w:tcBorders>
              <w:top w:val="single" w:sz="4" w:space="0" w:color="000000"/>
              <w:left w:val="single" w:sz="4" w:space="0" w:color="000000"/>
              <w:bottom w:val="single" w:sz="4" w:space="0" w:color="000000"/>
              <w:right w:val="single" w:sz="4" w:space="0" w:color="000000"/>
            </w:tcBorders>
          </w:tcPr>
          <w:p w14:paraId="3F03E20A" w14:textId="77777777" w:rsidR="002B1EDD" w:rsidRPr="00BB269D" w:rsidRDefault="002B1EDD" w:rsidP="00951320">
            <w:pPr>
              <w:spacing w:line="360" w:lineRule="auto"/>
              <w:jc w:val="both"/>
              <w:rPr>
                <w:sz w:val="16"/>
                <w:szCs w:val="16"/>
                <w:lang w:val="pl-PL"/>
              </w:rPr>
            </w:pPr>
            <w:r w:rsidRPr="00BB269D">
              <w:rPr>
                <w:sz w:val="16"/>
                <w:szCs w:val="16"/>
                <w:lang w:val="pl-PL"/>
              </w:rPr>
              <w:t xml:space="preserve">Suma wartości </w:t>
            </w:r>
            <w:r w:rsidR="00D44AA8">
              <w:rPr>
                <w:sz w:val="16"/>
                <w:szCs w:val="16"/>
                <w:lang w:val="pl-PL"/>
              </w:rPr>
              <w:t xml:space="preserve">wykazanych w pozycjach: A, B, </w:t>
            </w:r>
          </w:p>
        </w:tc>
        <w:tc>
          <w:tcPr>
            <w:tcW w:w="2239" w:type="dxa"/>
            <w:tcBorders>
              <w:top w:val="single" w:sz="4" w:space="0" w:color="000000"/>
              <w:left w:val="single" w:sz="4" w:space="0" w:color="000000"/>
              <w:bottom w:val="single" w:sz="4" w:space="0" w:color="000000"/>
              <w:right w:val="single" w:sz="4" w:space="0" w:color="000000"/>
            </w:tcBorders>
          </w:tcPr>
          <w:p w14:paraId="130372CD" w14:textId="77777777" w:rsidR="002B1EDD" w:rsidRPr="00BB269D" w:rsidRDefault="002B1EDD" w:rsidP="00951320">
            <w:pPr>
              <w:rPr>
                <w:sz w:val="16"/>
                <w:szCs w:val="16"/>
                <w:lang w:val="pl-PL"/>
              </w:rPr>
            </w:pPr>
          </w:p>
        </w:tc>
      </w:tr>
      <w:tr w:rsidR="002B1EDD" w:rsidRPr="009E60EA" w14:paraId="2A033DBD"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7397D2DC" w14:textId="77777777" w:rsidR="002B1EDD" w:rsidRPr="009E60EA" w:rsidRDefault="002B1EDD" w:rsidP="00951320">
            <w:pPr>
              <w:ind w:left="284" w:hanging="284"/>
              <w:jc w:val="center"/>
              <w:rPr>
                <w:b/>
                <w:sz w:val="16"/>
                <w:szCs w:val="16"/>
              </w:rPr>
            </w:pPr>
            <w:r w:rsidRPr="009E60EA">
              <w:rPr>
                <w:b/>
                <w:sz w:val="16"/>
                <w:szCs w:val="16"/>
              </w:rPr>
              <w:t>PASYWA</w:t>
            </w:r>
          </w:p>
        </w:tc>
        <w:tc>
          <w:tcPr>
            <w:tcW w:w="5387" w:type="dxa"/>
            <w:tcBorders>
              <w:top w:val="single" w:sz="4" w:space="0" w:color="000000"/>
              <w:left w:val="single" w:sz="4" w:space="0" w:color="000000"/>
              <w:bottom w:val="single" w:sz="4" w:space="0" w:color="000000"/>
              <w:right w:val="single" w:sz="4" w:space="0" w:color="000000"/>
            </w:tcBorders>
          </w:tcPr>
          <w:p w14:paraId="22813324" w14:textId="77777777" w:rsidR="002B1EDD" w:rsidRPr="009E60EA" w:rsidRDefault="002B1EDD" w:rsidP="00951320">
            <w:pPr>
              <w:spacing w:line="360" w:lineRule="auto"/>
              <w:jc w:val="both"/>
              <w:rPr>
                <w:sz w:val="16"/>
                <w:szCs w:val="16"/>
              </w:rPr>
            </w:pPr>
          </w:p>
        </w:tc>
        <w:tc>
          <w:tcPr>
            <w:tcW w:w="2239" w:type="dxa"/>
            <w:tcBorders>
              <w:top w:val="single" w:sz="4" w:space="0" w:color="000000"/>
              <w:left w:val="single" w:sz="4" w:space="0" w:color="000000"/>
              <w:bottom w:val="single" w:sz="4" w:space="0" w:color="000000"/>
              <w:right w:val="single" w:sz="4" w:space="0" w:color="000000"/>
            </w:tcBorders>
          </w:tcPr>
          <w:p w14:paraId="5193B13C" w14:textId="77777777" w:rsidR="002B1EDD" w:rsidRPr="009E60EA" w:rsidRDefault="002B1EDD" w:rsidP="00951320">
            <w:pPr>
              <w:rPr>
                <w:sz w:val="16"/>
                <w:szCs w:val="16"/>
              </w:rPr>
            </w:pPr>
          </w:p>
        </w:tc>
      </w:tr>
      <w:tr w:rsidR="002B1EDD" w:rsidRPr="00951320" w14:paraId="0AFCA177"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59644790" w14:textId="77777777" w:rsidR="002B1EDD" w:rsidRPr="009E60EA" w:rsidRDefault="002B1EDD" w:rsidP="005018BE">
            <w:pPr>
              <w:pStyle w:val="Akapitzlist1"/>
              <w:numPr>
                <w:ilvl w:val="0"/>
                <w:numId w:val="8"/>
              </w:numPr>
              <w:spacing w:after="0" w:line="240" w:lineRule="auto"/>
              <w:ind w:left="284" w:hanging="284"/>
              <w:rPr>
                <w:rFonts w:ascii="Times New Roman" w:hAnsi="Times New Roman"/>
                <w:sz w:val="16"/>
                <w:szCs w:val="16"/>
              </w:rPr>
            </w:pPr>
            <w:r w:rsidRPr="009E60EA">
              <w:rPr>
                <w:rFonts w:ascii="Times New Roman" w:hAnsi="Times New Roman"/>
                <w:sz w:val="16"/>
                <w:szCs w:val="16"/>
              </w:rPr>
              <w:t xml:space="preserve">Fundusz </w:t>
            </w:r>
          </w:p>
        </w:tc>
        <w:tc>
          <w:tcPr>
            <w:tcW w:w="5387" w:type="dxa"/>
            <w:tcBorders>
              <w:top w:val="single" w:sz="4" w:space="0" w:color="000000"/>
              <w:left w:val="single" w:sz="4" w:space="0" w:color="000000"/>
              <w:bottom w:val="single" w:sz="4" w:space="0" w:color="000000"/>
              <w:right w:val="single" w:sz="4" w:space="0" w:color="000000"/>
            </w:tcBorders>
          </w:tcPr>
          <w:p w14:paraId="771A3939" w14:textId="77777777" w:rsidR="002B1EDD" w:rsidRPr="00C8453E" w:rsidRDefault="002B1EDD" w:rsidP="00BB269D">
            <w:pPr>
              <w:spacing w:line="360" w:lineRule="auto"/>
              <w:jc w:val="both"/>
              <w:rPr>
                <w:sz w:val="16"/>
                <w:szCs w:val="16"/>
                <w:lang w:val="pl-PL"/>
              </w:rPr>
            </w:pPr>
            <w:r w:rsidRPr="00C8453E">
              <w:rPr>
                <w:sz w:val="16"/>
                <w:szCs w:val="16"/>
                <w:lang w:val="pl-PL"/>
              </w:rPr>
              <w:t>Suma wartości wykazanych w pozycjach: A</w:t>
            </w:r>
            <w:r w:rsidR="00BB269D">
              <w:rPr>
                <w:sz w:val="16"/>
                <w:szCs w:val="16"/>
                <w:lang w:val="pl-PL"/>
              </w:rPr>
              <w:t xml:space="preserve"> (</w:t>
            </w:r>
            <w:r w:rsidRPr="00C8453E">
              <w:rPr>
                <w:sz w:val="16"/>
                <w:szCs w:val="16"/>
                <w:lang w:val="pl-PL"/>
              </w:rPr>
              <w:t>.I. –</w:t>
            </w:r>
            <w:r w:rsidR="00BB269D">
              <w:rPr>
                <w:sz w:val="16"/>
                <w:szCs w:val="16"/>
                <w:lang w:val="pl-PL"/>
              </w:rPr>
              <w:t>I</w:t>
            </w:r>
            <w:r w:rsidRPr="00C8453E">
              <w:rPr>
                <w:sz w:val="16"/>
                <w:szCs w:val="16"/>
                <w:lang w:val="pl-PL"/>
              </w:rPr>
              <w:t>V</w:t>
            </w:r>
            <w:r w:rsidR="00BB269D">
              <w:rPr>
                <w:sz w:val="16"/>
                <w:szCs w:val="16"/>
                <w:lang w:val="pl-PL"/>
              </w:rPr>
              <w:t>)</w:t>
            </w:r>
          </w:p>
        </w:tc>
        <w:tc>
          <w:tcPr>
            <w:tcW w:w="2239" w:type="dxa"/>
            <w:tcBorders>
              <w:top w:val="single" w:sz="4" w:space="0" w:color="000000"/>
              <w:left w:val="single" w:sz="4" w:space="0" w:color="000000"/>
              <w:bottom w:val="single" w:sz="4" w:space="0" w:color="000000"/>
              <w:right w:val="single" w:sz="4" w:space="0" w:color="000000"/>
            </w:tcBorders>
          </w:tcPr>
          <w:p w14:paraId="44123EB6" w14:textId="77777777" w:rsidR="002B1EDD" w:rsidRPr="00C8453E" w:rsidRDefault="002B1EDD" w:rsidP="00951320">
            <w:pPr>
              <w:rPr>
                <w:sz w:val="16"/>
                <w:szCs w:val="16"/>
                <w:lang w:val="pl-PL"/>
              </w:rPr>
            </w:pPr>
          </w:p>
        </w:tc>
      </w:tr>
      <w:tr w:rsidR="002B1EDD" w:rsidRPr="009E60EA" w14:paraId="62CAE493"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18CB0170" w14:textId="77777777" w:rsidR="002B1EDD" w:rsidRPr="009E60EA" w:rsidRDefault="002B1EDD" w:rsidP="005018BE">
            <w:pPr>
              <w:pStyle w:val="Akapitzlist1"/>
              <w:numPr>
                <w:ilvl w:val="0"/>
                <w:numId w:val="9"/>
              </w:numPr>
              <w:spacing w:after="0" w:line="240" w:lineRule="auto"/>
              <w:ind w:left="284" w:hanging="284"/>
              <w:rPr>
                <w:rFonts w:ascii="Times New Roman" w:hAnsi="Times New Roman"/>
                <w:sz w:val="16"/>
                <w:szCs w:val="16"/>
              </w:rPr>
            </w:pPr>
            <w:r w:rsidRPr="009E60EA">
              <w:rPr>
                <w:rFonts w:ascii="Times New Roman" w:hAnsi="Times New Roman"/>
                <w:sz w:val="16"/>
                <w:szCs w:val="16"/>
              </w:rPr>
              <w:t>Fundusz jednostki</w:t>
            </w:r>
          </w:p>
        </w:tc>
        <w:tc>
          <w:tcPr>
            <w:tcW w:w="5387" w:type="dxa"/>
            <w:tcBorders>
              <w:top w:val="single" w:sz="4" w:space="0" w:color="000000"/>
              <w:left w:val="single" w:sz="4" w:space="0" w:color="000000"/>
              <w:bottom w:val="single" w:sz="4" w:space="0" w:color="000000"/>
              <w:right w:val="single" w:sz="4" w:space="0" w:color="000000"/>
            </w:tcBorders>
          </w:tcPr>
          <w:p w14:paraId="3F02E9CC" w14:textId="77777777" w:rsidR="002B1EDD" w:rsidRPr="009E60EA" w:rsidRDefault="002B1EDD" w:rsidP="00951320">
            <w:pPr>
              <w:jc w:val="both"/>
              <w:rPr>
                <w:sz w:val="16"/>
                <w:szCs w:val="16"/>
              </w:rPr>
            </w:pPr>
            <w:r w:rsidRPr="009E60EA">
              <w:rPr>
                <w:sz w:val="16"/>
                <w:szCs w:val="16"/>
              </w:rPr>
              <w:t>Wartość funduszu własnego jednostki</w:t>
            </w:r>
          </w:p>
        </w:tc>
        <w:tc>
          <w:tcPr>
            <w:tcW w:w="2239" w:type="dxa"/>
            <w:tcBorders>
              <w:top w:val="single" w:sz="4" w:space="0" w:color="000000"/>
              <w:left w:val="single" w:sz="4" w:space="0" w:color="000000"/>
              <w:bottom w:val="single" w:sz="4" w:space="0" w:color="000000"/>
              <w:right w:val="single" w:sz="4" w:space="0" w:color="000000"/>
            </w:tcBorders>
          </w:tcPr>
          <w:p w14:paraId="6DD01538" w14:textId="77777777" w:rsidR="002B1EDD" w:rsidRPr="009E60EA" w:rsidRDefault="00B0357B" w:rsidP="00951320">
            <w:pPr>
              <w:rPr>
                <w:sz w:val="16"/>
                <w:szCs w:val="16"/>
              </w:rPr>
            </w:pPr>
            <w:r>
              <w:rPr>
                <w:sz w:val="16"/>
                <w:szCs w:val="16"/>
              </w:rPr>
              <w:t xml:space="preserve">Saldo Ma konta </w:t>
            </w:r>
            <w:r w:rsidR="002B1EDD" w:rsidRPr="009E60EA">
              <w:rPr>
                <w:sz w:val="16"/>
                <w:szCs w:val="16"/>
              </w:rPr>
              <w:t>800</w:t>
            </w:r>
          </w:p>
        </w:tc>
      </w:tr>
      <w:tr w:rsidR="002B1EDD" w:rsidRPr="009E60EA" w14:paraId="2DA94FD7"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1CAFD683" w14:textId="77777777" w:rsidR="002B1EDD" w:rsidRPr="009E60EA" w:rsidRDefault="002B1EDD" w:rsidP="005018BE">
            <w:pPr>
              <w:pStyle w:val="Akapitzlist1"/>
              <w:numPr>
                <w:ilvl w:val="0"/>
                <w:numId w:val="9"/>
              </w:numPr>
              <w:spacing w:after="0" w:line="240" w:lineRule="auto"/>
              <w:ind w:left="284" w:hanging="284"/>
              <w:rPr>
                <w:rFonts w:ascii="Times New Roman" w:hAnsi="Times New Roman"/>
                <w:sz w:val="16"/>
                <w:szCs w:val="16"/>
              </w:rPr>
            </w:pPr>
            <w:r w:rsidRPr="009E60EA">
              <w:rPr>
                <w:rFonts w:ascii="Times New Roman" w:hAnsi="Times New Roman"/>
                <w:sz w:val="16"/>
                <w:szCs w:val="16"/>
              </w:rPr>
              <w:t>Wynik finansowy netto</w:t>
            </w:r>
          </w:p>
        </w:tc>
        <w:tc>
          <w:tcPr>
            <w:tcW w:w="5387" w:type="dxa"/>
            <w:tcBorders>
              <w:top w:val="single" w:sz="4" w:space="0" w:color="000000"/>
              <w:left w:val="single" w:sz="4" w:space="0" w:color="000000"/>
              <w:bottom w:val="single" w:sz="4" w:space="0" w:color="000000"/>
              <w:right w:val="single" w:sz="4" w:space="0" w:color="000000"/>
            </w:tcBorders>
          </w:tcPr>
          <w:p w14:paraId="20C523C7" w14:textId="77777777" w:rsidR="002B1EDD" w:rsidRPr="009E60EA" w:rsidRDefault="00B0357B" w:rsidP="00951320">
            <w:pPr>
              <w:jc w:val="both"/>
              <w:rPr>
                <w:sz w:val="16"/>
                <w:szCs w:val="16"/>
              </w:rPr>
            </w:pPr>
            <w:r>
              <w:rPr>
                <w:sz w:val="16"/>
                <w:szCs w:val="16"/>
              </w:rPr>
              <w:t>(+,-)</w:t>
            </w:r>
          </w:p>
        </w:tc>
        <w:tc>
          <w:tcPr>
            <w:tcW w:w="2239" w:type="dxa"/>
            <w:tcBorders>
              <w:top w:val="single" w:sz="4" w:space="0" w:color="000000"/>
              <w:left w:val="single" w:sz="4" w:space="0" w:color="000000"/>
              <w:bottom w:val="single" w:sz="4" w:space="0" w:color="000000"/>
              <w:right w:val="single" w:sz="4" w:space="0" w:color="000000"/>
            </w:tcBorders>
          </w:tcPr>
          <w:p w14:paraId="45FA4802" w14:textId="77777777" w:rsidR="002B1EDD" w:rsidRPr="009E60EA" w:rsidRDefault="00B0357B" w:rsidP="00951320">
            <w:pPr>
              <w:rPr>
                <w:sz w:val="16"/>
                <w:szCs w:val="16"/>
              </w:rPr>
            </w:pPr>
            <w:r>
              <w:rPr>
                <w:sz w:val="16"/>
                <w:szCs w:val="16"/>
              </w:rPr>
              <w:t>Suma poz. 1.1 I 1.2)</w:t>
            </w:r>
          </w:p>
        </w:tc>
      </w:tr>
      <w:tr w:rsidR="002B1EDD" w:rsidRPr="009E60EA" w14:paraId="2978176D"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5368C026" w14:textId="77777777" w:rsidR="002B1EDD" w:rsidRPr="009E60EA" w:rsidRDefault="002B1EDD" w:rsidP="005018BE">
            <w:pPr>
              <w:pStyle w:val="Akapitzlist1"/>
              <w:numPr>
                <w:ilvl w:val="1"/>
                <w:numId w:val="10"/>
              </w:numPr>
              <w:spacing w:after="0" w:line="240" w:lineRule="auto"/>
              <w:ind w:left="426" w:hanging="426"/>
              <w:rPr>
                <w:rFonts w:ascii="Times New Roman" w:hAnsi="Times New Roman"/>
                <w:sz w:val="16"/>
                <w:szCs w:val="16"/>
              </w:rPr>
            </w:pPr>
            <w:r w:rsidRPr="009E60EA">
              <w:rPr>
                <w:rFonts w:ascii="Times New Roman" w:hAnsi="Times New Roman"/>
                <w:sz w:val="16"/>
                <w:szCs w:val="16"/>
              </w:rPr>
              <w:t>Zysk netto</w:t>
            </w:r>
          </w:p>
        </w:tc>
        <w:tc>
          <w:tcPr>
            <w:tcW w:w="5387" w:type="dxa"/>
            <w:tcBorders>
              <w:top w:val="single" w:sz="4" w:space="0" w:color="000000"/>
              <w:left w:val="single" w:sz="4" w:space="0" w:color="000000"/>
              <w:bottom w:val="single" w:sz="4" w:space="0" w:color="000000"/>
              <w:right w:val="single" w:sz="4" w:space="0" w:color="000000"/>
            </w:tcBorders>
          </w:tcPr>
          <w:p w14:paraId="74A051DC" w14:textId="77777777" w:rsidR="002B1EDD" w:rsidRPr="009E60EA" w:rsidRDefault="002B1EDD" w:rsidP="00951320">
            <w:pPr>
              <w:jc w:val="both"/>
              <w:rPr>
                <w:sz w:val="16"/>
                <w:szCs w:val="16"/>
              </w:rPr>
            </w:pPr>
            <w:r w:rsidRPr="009E60EA">
              <w:rPr>
                <w:sz w:val="16"/>
                <w:szCs w:val="16"/>
              </w:rPr>
              <w:t>Saldo Ma konta 860</w:t>
            </w:r>
          </w:p>
        </w:tc>
        <w:tc>
          <w:tcPr>
            <w:tcW w:w="2239" w:type="dxa"/>
            <w:tcBorders>
              <w:top w:val="single" w:sz="4" w:space="0" w:color="000000"/>
              <w:left w:val="single" w:sz="4" w:space="0" w:color="000000"/>
              <w:bottom w:val="single" w:sz="4" w:space="0" w:color="000000"/>
              <w:right w:val="single" w:sz="4" w:space="0" w:color="000000"/>
            </w:tcBorders>
          </w:tcPr>
          <w:p w14:paraId="45715FE1" w14:textId="77777777" w:rsidR="002B1EDD" w:rsidRPr="009E60EA" w:rsidRDefault="002B1EDD" w:rsidP="00951320">
            <w:pPr>
              <w:rPr>
                <w:sz w:val="16"/>
                <w:szCs w:val="16"/>
              </w:rPr>
            </w:pPr>
            <w:r w:rsidRPr="009E60EA">
              <w:rPr>
                <w:sz w:val="16"/>
                <w:szCs w:val="16"/>
              </w:rPr>
              <w:t>Ma 860</w:t>
            </w:r>
          </w:p>
        </w:tc>
      </w:tr>
      <w:tr w:rsidR="002B1EDD" w:rsidRPr="009E60EA" w14:paraId="04077F6C"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7F277E85" w14:textId="77777777" w:rsidR="002B1EDD" w:rsidRPr="009E60EA" w:rsidRDefault="002B1EDD" w:rsidP="005018BE">
            <w:pPr>
              <w:pStyle w:val="Akapitzlist1"/>
              <w:numPr>
                <w:ilvl w:val="1"/>
                <w:numId w:val="10"/>
              </w:numPr>
              <w:spacing w:after="0" w:line="240" w:lineRule="auto"/>
              <w:ind w:left="426" w:hanging="426"/>
              <w:rPr>
                <w:rFonts w:ascii="Times New Roman" w:hAnsi="Times New Roman"/>
                <w:sz w:val="16"/>
                <w:szCs w:val="16"/>
              </w:rPr>
            </w:pPr>
            <w:r w:rsidRPr="009E60EA">
              <w:rPr>
                <w:rFonts w:ascii="Times New Roman" w:hAnsi="Times New Roman"/>
                <w:sz w:val="16"/>
                <w:szCs w:val="16"/>
              </w:rPr>
              <w:t>Strata netto</w:t>
            </w:r>
          </w:p>
        </w:tc>
        <w:tc>
          <w:tcPr>
            <w:tcW w:w="5387" w:type="dxa"/>
            <w:tcBorders>
              <w:top w:val="single" w:sz="4" w:space="0" w:color="000000"/>
              <w:left w:val="single" w:sz="4" w:space="0" w:color="000000"/>
              <w:bottom w:val="single" w:sz="4" w:space="0" w:color="000000"/>
              <w:right w:val="single" w:sz="4" w:space="0" w:color="000000"/>
            </w:tcBorders>
          </w:tcPr>
          <w:p w14:paraId="292DB0ED" w14:textId="77777777" w:rsidR="002B1EDD" w:rsidRPr="00C8453E" w:rsidRDefault="002B1EDD" w:rsidP="00951320">
            <w:pPr>
              <w:jc w:val="both"/>
              <w:rPr>
                <w:sz w:val="16"/>
                <w:szCs w:val="16"/>
                <w:lang w:val="pl-PL"/>
              </w:rPr>
            </w:pPr>
            <w:r w:rsidRPr="00C8453E">
              <w:rPr>
                <w:sz w:val="16"/>
                <w:szCs w:val="16"/>
                <w:lang w:val="pl-PL"/>
              </w:rPr>
              <w:t>Saldo Wn konta 860 (ze znakiem minus)</w:t>
            </w:r>
          </w:p>
        </w:tc>
        <w:tc>
          <w:tcPr>
            <w:tcW w:w="2239" w:type="dxa"/>
            <w:tcBorders>
              <w:top w:val="single" w:sz="4" w:space="0" w:color="000000"/>
              <w:left w:val="single" w:sz="4" w:space="0" w:color="000000"/>
              <w:bottom w:val="single" w:sz="4" w:space="0" w:color="000000"/>
              <w:right w:val="single" w:sz="4" w:space="0" w:color="000000"/>
            </w:tcBorders>
          </w:tcPr>
          <w:p w14:paraId="58E92A45" w14:textId="77777777" w:rsidR="002B1EDD" w:rsidRPr="009E60EA" w:rsidRDefault="002B1EDD" w:rsidP="00951320">
            <w:pPr>
              <w:rPr>
                <w:sz w:val="16"/>
                <w:szCs w:val="16"/>
              </w:rPr>
            </w:pPr>
            <w:r w:rsidRPr="009E60EA">
              <w:rPr>
                <w:sz w:val="16"/>
                <w:szCs w:val="16"/>
              </w:rPr>
              <w:t>Wn 860</w:t>
            </w:r>
          </w:p>
        </w:tc>
      </w:tr>
      <w:tr w:rsidR="002B1EDD" w:rsidRPr="009E60EA" w14:paraId="7B00DA6F"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2EB00A5B" w14:textId="77777777" w:rsidR="002B1EDD" w:rsidRPr="009E60EA" w:rsidRDefault="00BB269D" w:rsidP="00BB269D">
            <w:pPr>
              <w:pStyle w:val="Akapitzlist1"/>
              <w:numPr>
                <w:ilvl w:val="0"/>
                <w:numId w:val="9"/>
              </w:numPr>
              <w:spacing w:after="0" w:line="240" w:lineRule="auto"/>
              <w:ind w:left="284" w:hanging="284"/>
              <w:rPr>
                <w:rFonts w:ascii="Times New Roman" w:hAnsi="Times New Roman"/>
                <w:sz w:val="16"/>
                <w:szCs w:val="16"/>
              </w:rPr>
            </w:pPr>
            <w:r>
              <w:rPr>
                <w:rFonts w:ascii="Times New Roman" w:hAnsi="Times New Roman"/>
                <w:sz w:val="16"/>
                <w:szCs w:val="16"/>
              </w:rPr>
              <w:t>Odpisy z wyniku finansowego (n</w:t>
            </w:r>
            <w:r w:rsidR="002B1EDD" w:rsidRPr="009E60EA">
              <w:rPr>
                <w:rFonts w:ascii="Times New Roman" w:hAnsi="Times New Roman"/>
                <w:sz w:val="16"/>
                <w:szCs w:val="16"/>
              </w:rPr>
              <w:t>adwyżka środków obrotowych (-)</w:t>
            </w:r>
            <w:r>
              <w:rPr>
                <w:rFonts w:ascii="Times New Roman" w:hAnsi="Times New Roman"/>
                <w:sz w:val="16"/>
                <w:szCs w:val="16"/>
              </w:rPr>
              <w:t>)</w:t>
            </w:r>
          </w:p>
        </w:tc>
        <w:tc>
          <w:tcPr>
            <w:tcW w:w="5387" w:type="dxa"/>
            <w:tcBorders>
              <w:top w:val="single" w:sz="4" w:space="0" w:color="000000"/>
              <w:left w:val="single" w:sz="4" w:space="0" w:color="000000"/>
              <w:bottom w:val="single" w:sz="4" w:space="0" w:color="000000"/>
              <w:right w:val="single" w:sz="4" w:space="0" w:color="000000"/>
            </w:tcBorders>
          </w:tcPr>
          <w:p w14:paraId="328A20C6" w14:textId="77777777" w:rsidR="002B1EDD" w:rsidRPr="00C8453E" w:rsidRDefault="002B1EDD" w:rsidP="00951320">
            <w:pPr>
              <w:jc w:val="both"/>
              <w:rPr>
                <w:sz w:val="16"/>
                <w:szCs w:val="16"/>
                <w:lang w:val="pl-PL"/>
              </w:rPr>
            </w:pPr>
            <w:r w:rsidRPr="00C8453E">
              <w:rPr>
                <w:sz w:val="16"/>
                <w:szCs w:val="16"/>
                <w:lang w:val="pl-PL"/>
              </w:rPr>
              <w:t xml:space="preserve">W </w:t>
            </w:r>
            <w:r w:rsidR="00BB269D">
              <w:rPr>
                <w:sz w:val="16"/>
                <w:szCs w:val="16"/>
                <w:lang w:val="pl-PL"/>
              </w:rPr>
              <w:t xml:space="preserve">samorządowym </w:t>
            </w:r>
            <w:r w:rsidRPr="00C8453E">
              <w:rPr>
                <w:sz w:val="16"/>
                <w:szCs w:val="16"/>
                <w:lang w:val="pl-PL"/>
              </w:rPr>
              <w:t xml:space="preserve">zakładzie budżetowym pozycja ta jest równa wartości salda Wn konta 820 „Rozliczenie wyniku finansowego” w zakresie nadwyżki </w:t>
            </w:r>
            <w:r w:rsidR="00BB269D">
              <w:rPr>
                <w:sz w:val="16"/>
                <w:szCs w:val="16"/>
                <w:lang w:val="pl-PL"/>
              </w:rPr>
              <w:t>przekazanych oraz naliczonych nadwyżek środków obrotowych</w:t>
            </w:r>
            <w:r w:rsidRPr="00C8453E">
              <w:rPr>
                <w:sz w:val="16"/>
                <w:szCs w:val="16"/>
                <w:lang w:val="pl-PL"/>
              </w:rPr>
              <w:t>, którą zakłady budżetowe zobligowane są odprowadzić do budżetu.</w:t>
            </w:r>
          </w:p>
        </w:tc>
        <w:tc>
          <w:tcPr>
            <w:tcW w:w="2239" w:type="dxa"/>
            <w:tcBorders>
              <w:top w:val="single" w:sz="4" w:space="0" w:color="000000"/>
              <w:left w:val="single" w:sz="4" w:space="0" w:color="000000"/>
              <w:bottom w:val="single" w:sz="4" w:space="0" w:color="000000"/>
              <w:right w:val="single" w:sz="4" w:space="0" w:color="000000"/>
            </w:tcBorders>
          </w:tcPr>
          <w:p w14:paraId="78180BFE" w14:textId="77777777" w:rsidR="002B1EDD" w:rsidRPr="002B1EDD" w:rsidRDefault="002B1EDD" w:rsidP="00951320">
            <w:pPr>
              <w:rPr>
                <w:sz w:val="16"/>
                <w:szCs w:val="16"/>
                <w:lang w:val="pl-PL"/>
              </w:rPr>
            </w:pPr>
            <w:r w:rsidRPr="002B1EDD">
              <w:rPr>
                <w:sz w:val="16"/>
                <w:szCs w:val="16"/>
                <w:lang w:val="pl-PL"/>
              </w:rPr>
              <w:t xml:space="preserve"> </w:t>
            </w:r>
          </w:p>
          <w:p w14:paraId="4D90F4BA" w14:textId="77777777" w:rsidR="002B1EDD" w:rsidRPr="002B1EDD" w:rsidRDefault="002B1EDD" w:rsidP="00951320">
            <w:pPr>
              <w:rPr>
                <w:sz w:val="16"/>
                <w:szCs w:val="16"/>
                <w:lang w:val="pl-PL"/>
              </w:rPr>
            </w:pPr>
            <w:r w:rsidRPr="002B1EDD">
              <w:rPr>
                <w:sz w:val="16"/>
                <w:szCs w:val="16"/>
                <w:lang w:val="pl-PL"/>
              </w:rPr>
              <w:t xml:space="preserve"> </w:t>
            </w:r>
          </w:p>
          <w:p w14:paraId="4D095B50" w14:textId="77777777" w:rsidR="002B1EDD" w:rsidRPr="009E60EA" w:rsidRDefault="002B1EDD" w:rsidP="00951320">
            <w:pPr>
              <w:rPr>
                <w:sz w:val="16"/>
                <w:szCs w:val="16"/>
              </w:rPr>
            </w:pPr>
            <w:r>
              <w:rPr>
                <w:sz w:val="16"/>
                <w:szCs w:val="16"/>
              </w:rPr>
              <w:t>Nie dotyczy</w:t>
            </w:r>
          </w:p>
        </w:tc>
      </w:tr>
      <w:tr w:rsidR="002B1EDD" w:rsidRPr="009E60EA" w14:paraId="693E7BBE"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6AC8D460" w14:textId="77777777" w:rsidR="002B1EDD" w:rsidRPr="009E60EA" w:rsidRDefault="00BB269D" w:rsidP="00BB269D">
            <w:pPr>
              <w:pStyle w:val="Akapitzlist1"/>
              <w:spacing w:after="0" w:line="240" w:lineRule="auto"/>
              <w:ind w:left="0"/>
              <w:rPr>
                <w:rFonts w:ascii="Times New Roman" w:hAnsi="Times New Roman"/>
                <w:sz w:val="16"/>
                <w:szCs w:val="16"/>
              </w:rPr>
            </w:pPr>
            <w:r w:rsidRPr="00BB269D">
              <w:rPr>
                <w:rFonts w:ascii="Times New Roman" w:hAnsi="Times New Roman"/>
                <w:sz w:val="16"/>
                <w:szCs w:val="16"/>
              </w:rPr>
              <w:t>IV.</w:t>
            </w:r>
            <w:r>
              <w:rPr>
                <w:rFonts w:ascii="Times New Roman" w:hAnsi="Times New Roman"/>
                <w:sz w:val="16"/>
                <w:szCs w:val="16"/>
              </w:rPr>
              <w:t xml:space="preserve"> </w:t>
            </w:r>
            <w:r w:rsidR="002B1EDD" w:rsidRPr="009E60EA">
              <w:rPr>
                <w:rFonts w:ascii="Times New Roman" w:hAnsi="Times New Roman"/>
                <w:sz w:val="16"/>
                <w:szCs w:val="16"/>
              </w:rPr>
              <w:t>Fundusz mienia zlikwidowanych jednostek</w:t>
            </w:r>
          </w:p>
        </w:tc>
        <w:tc>
          <w:tcPr>
            <w:tcW w:w="5387" w:type="dxa"/>
            <w:tcBorders>
              <w:top w:val="single" w:sz="4" w:space="0" w:color="000000"/>
              <w:left w:val="single" w:sz="4" w:space="0" w:color="000000"/>
              <w:bottom w:val="single" w:sz="4" w:space="0" w:color="000000"/>
              <w:right w:val="single" w:sz="4" w:space="0" w:color="000000"/>
            </w:tcBorders>
          </w:tcPr>
          <w:p w14:paraId="3588510D" w14:textId="77777777" w:rsidR="002B1EDD" w:rsidRPr="00C8453E" w:rsidRDefault="002B1EDD" w:rsidP="00951320">
            <w:pPr>
              <w:jc w:val="both"/>
              <w:rPr>
                <w:sz w:val="16"/>
                <w:szCs w:val="16"/>
                <w:lang w:val="pl-PL"/>
              </w:rPr>
            </w:pPr>
            <w:r w:rsidRPr="00C8453E">
              <w:rPr>
                <w:sz w:val="16"/>
                <w:szCs w:val="16"/>
                <w:lang w:val="pl-PL"/>
              </w:rPr>
              <w:t xml:space="preserve">Równowartość funduszu mienia zlikwidowanych przedsiębiorstw komunalnych lub innych jednostek organizacyjnych, które zostało przejęte przez jednostkę bilansującą (organ założycielski lub nadzorujący) i nie zostało jeszcze </w:t>
            </w:r>
            <w:r w:rsidRPr="00C8453E">
              <w:rPr>
                <w:sz w:val="16"/>
                <w:szCs w:val="16"/>
                <w:lang w:val="pl-PL"/>
              </w:rPr>
              <w:lastRenderedPageBreak/>
              <w:t>zagospodarowane albo wartość mienia oddanego do odpłatnego korzystania lub sprzedanego, ale jeszcze niespłaconego.</w:t>
            </w:r>
          </w:p>
          <w:p w14:paraId="499A2209" w14:textId="77777777" w:rsidR="002B1EDD" w:rsidRPr="00C8453E" w:rsidRDefault="002B1EDD" w:rsidP="00951320">
            <w:pPr>
              <w:jc w:val="both"/>
              <w:rPr>
                <w:sz w:val="12"/>
                <w:szCs w:val="12"/>
                <w:lang w:val="pl-PL"/>
              </w:rPr>
            </w:pPr>
          </w:p>
          <w:p w14:paraId="39188398" w14:textId="77777777" w:rsidR="002B1EDD" w:rsidRPr="00C8453E" w:rsidRDefault="002B1EDD" w:rsidP="00951320">
            <w:pPr>
              <w:jc w:val="both"/>
              <w:rPr>
                <w:sz w:val="16"/>
                <w:szCs w:val="16"/>
                <w:lang w:val="pl-PL"/>
              </w:rPr>
            </w:pPr>
            <w:r w:rsidRPr="00C8453E">
              <w:rPr>
                <w:sz w:val="16"/>
                <w:szCs w:val="16"/>
                <w:lang w:val="pl-PL"/>
              </w:rPr>
              <w:t>Pozycja ta może występować w jednostkach obsługujących organ założycielski.</w:t>
            </w:r>
          </w:p>
        </w:tc>
        <w:tc>
          <w:tcPr>
            <w:tcW w:w="2239" w:type="dxa"/>
            <w:tcBorders>
              <w:top w:val="single" w:sz="4" w:space="0" w:color="000000"/>
              <w:left w:val="single" w:sz="4" w:space="0" w:color="000000"/>
              <w:bottom w:val="single" w:sz="4" w:space="0" w:color="000000"/>
              <w:right w:val="single" w:sz="4" w:space="0" w:color="000000"/>
            </w:tcBorders>
          </w:tcPr>
          <w:p w14:paraId="7C7D2D44" w14:textId="77777777" w:rsidR="002B1EDD" w:rsidRPr="009E60EA" w:rsidRDefault="00B0357B" w:rsidP="00951320">
            <w:pPr>
              <w:rPr>
                <w:sz w:val="16"/>
                <w:szCs w:val="16"/>
              </w:rPr>
            </w:pPr>
            <w:r>
              <w:rPr>
                <w:sz w:val="16"/>
                <w:szCs w:val="16"/>
              </w:rPr>
              <w:lastRenderedPageBreak/>
              <w:t xml:space="preserve">Saldo </w:t>
            </w:r>
            <w:r w:rsidR="002B1EDD" w:rsidRPr="009E60EA">
              <w:rPr>
                <w:sz w:val="16"/>
                <w:szCs w:val="16"/>
              </w:rPr>
              <w:t>Ma</w:t>
            </w:r>
            <w:r>
              <w:rPr>
                <w:sz w:val="16"/>
                <w:szCs w:val="16"/>
              </w:rPr>
              <w:t xml:space="preserve"> konta</w:t>
            </w:r>
            <w:r w:rsidR="002B1EDD" w:rsidRPr="009E60EA">
              <w:rPr>
                <w:sz w:val="16"/>
                <w:szCs w:val="16"/>
              </w:rPr>
              <w:t xml:space="preserve"> 855</w:t>
            </w:r>
          </w:p>
        </w:tc>
      </w:tr>
      <w:tr w:rsidR="002B1EDD" w:rsidRPr="009E60EA" w14:paraId="48B8DCC5"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1D1E138C" w14:textId="77777777" w:rsidR="002B1EDD" w:rsidRPr="009E60EA" w:rsidRDefault="001E2AB9" w:rsidP="005018BE">
            <w:pPr>
              <w:pStyle w:val="Akapitzlist1"/>
              <w:numPr>
                <w:ilvl w:val="0"/>
                <w:numId w:val="8"/>
              </w:numPr>
              <w:spacing w:after="0" w:line="240" w:lineRule="auto"/>
              <w:ind w:left="284" w:hanging="284"/>
              <w:rPr>
                <w:rFonts w:ascii="Times New Roman" w:hAnsi="Times New Roman"/>
                <w:sz w:val="16"/>
                <w:szCs w:val="16"/>
              </w:rPr>
            </w:pPr>
            <w:r>
              <w:rPr>
                <w:rFonts w:ascii="Times New Roman" w:hAnsi="Times New Roman"/>
                <w:sz w:val="16"/>
                <w:szCs w:val="16"/>
              </w:rPr>
              <w:t>Fundusze placówek</w:t>
            </w:r>
          </w:p>
        </w:tc>
        <w:tc>
          <w:tcPr>
            <w:tcW w:w="5387" w:type="dxa"/>
            <w:tcBorders>
              <w:top w:val="single" w:sz="4" w:space="0" w:color="000000"/>
              <w:left w:val="single" w:sz="4" w:space="0" w:color="000000"/>
              <w:bottom w:val="single" w:sz="4" w:space="0" w:color="000000"/>
              <w:right w:val="single" w:sz="4" w:space="0" w:color="000000"/>
            </w:tcBorders>
          </w:tcPr>
          <w:p w14:paraId="25E0AE70" w14:textId="77777777" w:rsidR="002B1EDD" w:rsidRPr="00C8453E" w:rsidRDefault="002B1EDD" w:rsidP="00951320">
            <w:pPr>
              <w:jc w:val="both"/>
              <w:rPr>
                <w:sz w:val="16"/>
                <w:szCs w:val="16"/>
                <w:lang w:val="pl-PL"/>
              </w:rPr>
            </w:pPr>
            <w:r w:rsidRPr="00C8453E">
              <w:rPr>
                <w:sz w:val="16"/>
                <w:szCs w:val="16"/>
                <w:lang w:val="pl-PL"/>
              </w:rPr>
              <w:t>.</w:t>
            </w:r>
          </w:p>
        </w:tc>
        <w:tc>
          <w:tcPr>
            <w:tcW w:w="2239" w:type="dxa"/>
            <w:tcBorders>
              <w:top w:val="single" w:sz="4" w:space="0" w:color="000000"/>
              <w:left w:val="single" w:sz="4" w:space="0" w:color="000000"/>
              <w:bottom w:val="single" w:sz="4" w:space="0" w:color="000000"/>
              <w:right w:val="single" w:sz="4" w:space="0" w:color="000000"/>
            </w:tcBorders>
          </w:tcPr>
          <w:p w14:paraId="3790CA97" w14:textId="77777777" w:rsidR="002B1EDD" w:rsidRPr="009E60EA" w:rsidRDefault="002B1EDD" w:rsidP="00951320">
            <w:pPr>
              <w:rPr>
                <w:sz w:val="16"/>
                <w:szCs w:val="16"/>
              </w:rPr>
            </w:pPr>
            <w:r>
              <w:rPr>
                <w:sz w:val="16"/>
                <w:szCs w:val="16"/>
              </w:rPr>
              <w:t>Nie dotyczy</w:t>
            </w:r>
          </w:p>
        </w:tc>
      </w:tr>
      <w:tr w:rsidR="001E2AB9" w:rsidRPr="00951320" w14:paraId="05F2B135"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76FA4A34" w14:textId="77777777" w:rsidR="001E2AB9" w:rsidRPr="00B0357B" w:rsidRDefault="001E2AB9" w:rsidP="005018BE">
            <w:pPr>
              <w:pStyle w:val="Akapitzlist1"/>
              <w:numPr>
                <w:ilvl w:val="0"/>
                <w:numId w:val="8"/>
              </w:numPr>
              <w:spacing w:after="0" w:line="240" w:lineRule="auto"/>
              <w:ind w:left="284" w:hanging="284"/>
              <w:rPr>
                <w:rFonts w:ascii="Times New Roman" w:hAnsi="Times New Roman"/>
                <w:sz w:val="16"/>
                <w:szCs w:val="16"/>
              </w:rPr>
            </w:pPr>
            <w:r w:rsidRPr="00B0357B">
              <w:rPr>
                <w:rFonts w:ascii="Times New Roman" w:hAnsi="Times New Roman"/>
                <w:sz w:val="16"/>
                <w:szCs w:val="16"/>
              </w:rPr>
              <w:t>Państwowe fundusze celowe</w:t>
            </w:r>
          </w:p>
        </w:tc>
        <w:tc>
          <w:tcPr>
            <w:tcW w:w="5387" w:type="dxa"/>
            <w:tcBorders>
              <w:top w:val="single" w:sz="4" w:space="0" w:color="000000"/>
              <w:left w:val="single" w:sz="4" w:space="0" w:color="000000"/>
              <w:bottom w:val="single" w:sz="4" w:space="0" w:color="000000"/>
              <w:right w:val="single" w:sz="4" w:space="0" w:color="000000"/>
            </w:tcBorders>
          </w:tcPr>
          <w:p w14:paraId="7AFDA885" w14:textId="77777777" w:rsidR="001E2AB9" w:rsidRPr="00B0357B" w:rsidRDefault="001E2AB9" w:rsidP="00951320">
            <w:pPr>
              <w:jc w:val="both"/>
              <w:rPr>
                <w:sz w:val="16"/>
                <w:szCs w:val="16"/>
                <w:lang w:val="pl-PL"/>
              </w:rPr>
            </w:pPr>
          </w:p>
        </w:tc>
        <w:tc>
          <w:tcPr>
            <w:tcW w:w="2239" w:type="dxa"/>
            <w:tcBorders>
              <w:top w:val="single" w:sz="4" w:space="0" w:color="000000"/>
              <w:left w:val="single" w:sz="4" w:space="0" w:color="000000"/>
              <w:bottom w:val="single" w:sz="4" w:space="0" w:color="000000"/>
              <w:right w:val="single" w:sz="4" w:space="0" w:color="000000"/>
            </w:tcBorders>
          </w:tcPr>
          <w:p w14:paraId="7036EB6D" w14:textId="77777777" w:rsidR="001E2AB9" w:rsidRPr="00B0357B" w:rsidRDefault="00B0357B" w:rsidP="00951320">
            <w:pPr>
              <w:rPr>
                <w:sz w:val="16"/>
                <w:szCs w:val="16"/>
                <w:lang w:val="pl-PL"/>
              </w:rPr>
            </w:pPr>
            <w:r>
              <w:rPr>
                <w:sz w:val="16"/>
                <w:szCs w:val="16"/>
                <w:lang w:val="pl-PL"/>
              </w:rPr>
              <w:t>N</w:t>
            </w:r>
            <w:r w:rsidR="001E2AB9" w:rsidRPr="00B0357B">
              <w:rPr>
                <w:sz w:val="16"/>
                <w:szCs w:val="16"/>
                <w:lang w:val="pl-PL"/>
              </w:rPr>
              <w:t>ie dotyczy</w:t>
            </w:r>
          </w:p>
        </w:tc>
      </w:tr>
      <w:tr w:rsidR="002B1EDD" w:rsidRPr="00951320" w14:paraId="1F7C538E"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4A84F46D" w14:textId="77777777" w:rsidR="002B1EDD" w:rsidRPr="009E60EA" w:rsidRDefault="002B1EDD" w:rsidP="001E2AB9">
            <w:pPr>
              <w:pStyle w:val="Akapitzlist1"/>
              <w:numPr>
                <w:ilvl w:val="0"/>
                <w:numId w:val="8"/>
              </w:numPr>
              <w:spacing w:after="0" w:line="240" w:lineRule="auto"/>
              <w:ind w:left="284" w:hanging="284"/>
              <w:rPr>
                <w:rFonts w:ascii="Times New Roman" w:hAnsi="Times New Roman"/>
                <w:sz w:val="16"/>
                <w:szCs w:val="16"/>
              </w:rPr>
            </w:pPr>
            <w:r w:rsidRPr="009E60EA">
              <w:rPr>
                <w:rFonts w:ascii="Times New Roman" w:hAnsi="Times New Roman"/>
                <w:sz w:val="16"/>
                <w:szCs w:val="16"/>
              </w:rPr>
              <w:t xml:space="preserve">Zobowiązania </w:t>
            </w:r>
            <w:r w:rsidR="001E2AB9">
              <w:rPr>
                <w:rFonts w:ascii="Times New Roman" w:hAnsi="Times New Roman"/>
                <w:sz w:val="16"/>
                <w:szCs w:val="16"/>
              </w:rPr>
              <w:t>i rezerwy na zobowiązania</w:t>
            </w:r>
          </w:p>
        </w:tc>
        <w:tc>
          <w:tcPr>
            <w:tcW w:w="5387" w:type="dxa"/>
            <w:tcBorders>
              <w:top w:val="single" w:sz="4" w:space="0" w:color="000000"/>
              <w:left w:val="single" w:sz="4" w:space="0" w:color="000000"/>
              <w:bottom w:val="single" w:sz="4" w:space="0" w:color="000000"/>
              <w:right w:val="single" w:sz="4" w:space="0" w:color="000000"/>
            </w:tcBorders>
          </w:tcPr>
          <w:p w14:paraId="69A1DFF3" w14:textId="77777777" w:rsidR="002B1EDD" w:rsidRPr="00C8453E" w:rsidRDefault="002B1EDD" w:rsidP="00951320">
            <w:pPr>
              <w:jc w:val="both"/>
              <w:rPr>
                <w:sz w:val="16"/>
                <w:szCs w:val="16"/>
                <w:lang w:val="pl-PL"/>
              </w:rPr>
            </w:pPr>
          </w:p>
        </w:tc>
        <w:tc>
          <w:tcPr>
            <w:tcW w:w="2239" w:type="dxa"/>
            <w:tcBorders>
              <w:top w:val="single" w:sz="4" w:space="0" w:color="000000"/>
              <w:left w:val="single" w:sz="4" w:space="0" w:color="000000"/>
              <w:bottom w:val="single" w:sz="4" w:space="0" w:color="000000"/>
              <w:right w:val="single" w:sz="4" w:space="0" w:color="000000"/>
            </w:tcBorders>
          </w:tcPr>
          <w:p w14:paraId="02194BC4" w14:textId="77777777" w:rsidR="002B1EDD" w:rsidRPr="00C8453E" w:rsidRDefault="001E2AB9" w:rsidP="00951320">
            <w:pPr>
              <w:rPr>
                <w:sz w:val="16"/>
                <w:szCs w:val="16"/>
                <w:lang w:val="pl-PL"/>
              </w:rPr>
            </w:pPr>
            <w:r>
              <w:rPr>
                <w:sz w:val="16"/>
                <w:szCs w:val="16"/>
                <w:lang w:val="pl-PL"/>
              </w:rPr>
              <w:t>Suma poz. (I.II.III</w:t>
            </w:r>
            <w:r w:rsidR="007E1D6C">
              <w:rPr>
                <w:sz w:val="16"/>
                <w:szCs w:val="16"/>
                <w:lang w:val="pl-PL"/>
              </w:rPr>
              <w:t xml:space="preserve"> IV</w:t>
            </w:r>
            <w:r>
              <w:rPr>
                <w:sz w:val="16"/>
                <w:szCs w:val="16"/>
                <w:lang w:val="pl-PL"/>
              </w:rPr>
              <w:t>)</w:t>
            </w:r>
          </w:p>
        </w:tc>
      </w:tr>
      <w:tr w:rsidR="001E2AB9" w:rsidRPr="00951320" w14:paraId="1A98E45C"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7F9E2EA6" w14:textId="77777777" w:rsidR="001E2AB9" w:rsidRPr="009E60EA" w:rsidRDefault="001E2AB9" w:rsidP="001E2AB9">
            <w:pPr>
              <w:pStyle w:val="Akapitzlist1"/>
              <w:spacing w:after="0" w:line="240" w:lineRule="auto"/>
              <w:ind w:left="0"/>
              <w:rPr>
                <w:rFonts w:ascii="Times New Roman" w:hAnsi="Times New Roman"/>
                <w:sz w:val="16"/>
                <w:szCs w:val="16"/>
              </w:rPr>
            </w:pPr>
            <w:r w:rsidRPr="001E2AB9">
              <w:rPr>
                <w:rFonts w:ascii="Times New Roman" w:hAnsi="Times New Roman"/>
                <w:sz w:val="16"/>
                <w:szCs w:val="16"/>
              </w:rPr>
              <w:t>I.</w:t>
            </w:r>
            <w:r>
              <w:rPr>
                <w:rFonts w:ascii="Times New Roman" w:hAnsi="Times New Roman"/>
                <w:sz w:val="16"/>
                <w:szCs w:val="16"/>
              </w:rPr>
              <w:t xml:space="preserve"> Zobowiązania długoterminowe</w:t>
            </w:r>
          </w:p>
        </w:tc>
        <w:tc>
          <w:tcPr>
            <w:tcW w:w="5387" w:type="dxa"/>
            <w:tcBorders>
              <w:top w:val="single" w:sz="4" w:space="0" w:color="000000"/>
              <w:left w:val="single" w:sz="4" w:space="0" w:color="000000"/>
              <w:bottom w:val="single" w:sz="4" w:space="0" w:color="000000"/>
              <w:right w:val="single" w:sz="4" w:space="0" w:color="000000"/>
            </w:tcBorders>
          </w:tcPr>
          <w:p w14:paraId="727092C2" w14:textId="77777777" w:rsidR="001E2AB9" w:rsidRPr="00C8453E" w:rsidRDefault="001E2AB9" w:rsidP="00951320">
            <w:pPr>
              <w:jc w:val="both"/>
              <w:rPr>
                <w:sz w:val="16"/>
                <w:szCs w:val="16"/>
                <w:lang w:val="pl-PL"/>
              </w:rPr>
            </w:pPr>
            <w:r>
              <w:rPr>
                <w:sz w:val="16"/>
                <w:szCs w:val="16"/>
                <w:lang w:val="pl-PL"/>
              </w:rPr>
              <w:t>salda Ma kont zespołu 2 (poza kontem 201) z podziału sald wg kryterium wymagalności ponad rok od dnia bilansowego</w:t>
            </w:r>
            <w:r w:rsidR="007E1D6C">
              <w:rPr>
                <w:sz w:val="16"/>
                <w:szCs w:val="16"/>
                <w:lang w:val="pl-PL"/>
              </w:rPr>
              <w:t xml:space="preserve"> tj. zobowiązania inne niż z tytułu dostaw i usług oraz sum obcych, które stają się wymagalne w terminie powyżej 12 miesięcy od dnia bilansowego</w:t>
            </w:r>
          </w:p>
        </w:tc>
        <w:tc>
          <w:tcPr>
            <w:tcW w:w="2239" w:type="dxa"/>
            <w:tcBorders>
              <w:top w:val="single" w:sz="4" w:space="0" w:color="000000"/>
              <w:left w:val="single" w:sz="4" w:space="0" w:color="000000"/>
              <w:bottom w:val="single" w:sz="4" w:space="0" w:color="000000"/>
              <w:right w:val="single" w:sz="4" w:space="0" w:color="000000"/>
            </w:tcBorders>
          </w:tcPr>
          <w:p w14:paraId="63BB1170" w14:textId="77777777" w:rsidR="001E2AB9" w:rsidRPr="00C8453E" w:rsidRDefault="007E1D6C" w:rsidP="00951320">
            <w:pPr>
              <w:rPr>
                <w:sz w:val="16"/>
                <w:szCs w:val="16"/>
                <w:lang w:val="pl-PL"/>
              </w:rPr>
            </w:pPr>
            <w:r>
              <w:rPr>
                <w:sz w:val="16"/>
                <w:szCs w:val="16"/>
                <w:lang w:val="pl-PL"/>
              </w:rPr>
              <w:t>Saldo Ma kont zespołu 2</w:t>
            </w:r>
          </w:p>
        </w:tc>
      </w:tr>
      <w:tr w:rsidR="002B1EDD" w:rsidRPr="00951320" w14:paraId="61A1CD5D"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767D5BC2" w14:textId="77777777" w:rsidR="002B1EDD" w:rsidRPr="009E60EA" w:rsidRDefault="001E2AB9" w:rsidP="001E2AB9">
            <w:pPr>
              <w:pStyle w:val="Akapitzlist1"/>
              <w:spacing w:after="0" w:line="240" w:lineRule="auto"/>
              <w:ind w:left="0"/>
              <w:rPr>
                <w:rFonts w:ascii="Times New Roman" w:hAnsi="Times New Roman"/>
                <w:sz w:val="16"/>
                <w:szCs w:val="16"/>
              </w:rPr>
            </w:pPr>
            <w:r>
              <w:rPr>
                <w:rFonts w:ascii="Times New Roman" w:hAnsi="Times New Roman"/>
                <w:sz w:val="16"/>
                <w:szCs w:val="16"/>
              </w:rPr>
              <w:t xml:space="preserve">II. </w:t>
            </w:r>
            <w:r w:rsidR="002B1EDD" w:rsidRPr="009E60EA">
              <w:rPr>
                <w:rFonts w:ascii="Times New Roman" w:hAnsi="Times New Roman"/>
                <w:sz w:val="16"/>
                <w:szCs w:val="16"/>
              </w:rPr>
              <w:t>Zobowiązania krót</w:t>
            </w:r>
            <w:r w:rsidR="004C7B14">
              <w:rPr>
                <w:rFonts w:ascii="Times New Roman" w:hAnsi="Times New Roman"/>
                <w:sz w:val="16"/>
                <w:szCs w:val="16"/>
              </w:rPr>
              <w:t xml:space="preserve">koterminowe </w:t>
            </w:r>
          </w:p>
        </w:tc>
        <w:tc>
          <w:tcPr>
            <w:tcW w:w="5387" w:type="dxa"/>
            <w:tcBorders>
              <w:top w:val="single" w:sz="4" w:space="0" w:color="000000"/>
              <w:left w:val="single" w:sz="4" w:space="0" w:color="000000"/>
              <w:bottom w:val="single" w:sz="4" w:space="0" w:color="000000"/>
              <w:right w:val="single" w:sz="4" w:space="0" w:color="000000"/>
            </w:tcBorders>
          </w:tcPr>
          <w:p w14:paraId="42362679" w14:textId="77777777" w:rsidR="002B1EDD" w:rsidRPr="00C8453E" w:rsidRDefault="002B1EDD" w:rsidP="004C7B14">
            <w:pPr>
              <w:jc w:val="both"/>
              <w:rPr>
                <w:sz w:val="16"/>
                <w:szCs w:val="16"/>
                <w:lang w:val="pl-PL"/>
              </w:rPr>
            </w:pPr>
            <w:r w:rsidRPr="00C8453E">
              <w:rPr>
                <w:sz w:val="16"/>
                <w:szCs w:val="16"/>
                <w:lang w:val="pl-PL"/>
              </w:rPr>
              <w:t xml:space="preserve">Pozycja ta określa wartość krótkoterminowych zobowiązań jednostki  </w:t>
            </w:r>
            <w:r w:rsidR="004C7B14">
              <w:rPr>
                <w:sz w:val="16"/>
                <w:szCs w:val="16"/>
                <w:lang w:val="pl-PL"/>
              </w:rPr>
              <w:t>Część salda Ma kont zespołu 2 z podziału sald wg kryterium wymagalności do roku od dnia bilansowego</w:t>
            </w:r>
          </w:p>
        </w:tc>
        <w:tc>
          <w:tcPr>
            <w:tcW w:w="2239" w:type="dxa"/>
            <w:tcBorders>
              <w:top w:val="single" w:sz="4" w:space="0" w:color="000000"/>
              <w:left w:val="single" w:sz="4" w:space="0" w:color="000000"/>
              <w:bottom w:val="single" w:sz="4" w:space="0" w:color="000000"/>
              <w:right w:val="single" w:sz="4" w:space="0" w:color="000000"/>
            </w:tcBorders>
          </w:tcPr>
          <w:p w14:paraId="326ED9AF" w14:textId="77777777" w:rsidR="002B1EDD" w:rsidRPr="00C8453E" w:rsidRDefault="004C7B14" w:rsidP="00951320">
            <w:pPr>
              <w:rPr>
                <w:sz w:val="16"/>
                <w:szCs w:val="16"/>
                <w:lang w:val="pl-PL"/>
              </w:rPr>
            </w:pPr>
            <w:r>
              <w:rPr>
                <w:sz w:val="16"/>
                <w:szCs w:val="16"/>
                <w:lang w:val="pl-PL"/>
              </w:rPr>
              <w:t xml:space="preserve">Suma poz. </w:t>
            </w:r>
            <w:r w:rsidR="007E1D6C">
              <w:rPr>
                <w:sz w:val="16"/>
                <w:szCs w:val="16"/>
                <w:lang w:val="pl-PL"/>
              </w:rPr>
              <w:t>II(1.1-1.8</w:t>
            </w:r>
            <w:r>
              <w:rPr>
                <w:sz w:val="16"/>
                <w:szCs w:val="16"/>
                <w:lang w:val="pl-PL"/>
              </w:rPr>
              <w:t>)</w:t>
            </w:r>
          </w:p>
        </w:tc>
      </w:tr>
      <w:tr w:rsidR="004C7B14" w:rsidRPr="009E60EA" w14:paraId="568E4CBA"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17504ADE" w14:textId="77777777" w:rsidR="004C7B14" w:rsidRPr="009E60EA" w:rsidRDefault="004C7B14" w:rsidP="004C7B14">
            <w:pPr>
              <w:pStyle w:val="Akapitzlist1"/>
              <w:spacing w:after="0" w:line="240" w:lineRule="auto"/>
              <w:ind w:left="0"/>
              <w:rPr>
                <w:rFonts w:ascii="Times New Roman" w:hAnsi="Times New Roman"/>
                <w:sz w:val="16"/>
                <w:szCs w:val="16"/>
              </w:rPr>
            </w:pPr>
            <w:r w:rsidRPr="004C7B14">
              <w:rPr>
                <w:rFonts w:ascii="Times New Roman" w:hAnsi="Times New Roman"/>
                <w:sz w:val="16"/>
                <w:szCs w:val="16"/>
              </w:rPr>
              <w:t>1.</w:t>
            </w:r>
            <w:r>
              <w:rPr>
                <w:rFonts w:ascii="Times New Roman" w:hAnsi="Times New Roman"/>
                <w:sz w:val="16"/>
                <w:szCs w:val="16"/>
              </w:rPr>
              <w:t xml:space="preserve"> </w:t>
            </w:r>
            <w:r w:rsidRPr="009E60EA">
              <w:rPr>
                <w:rFonts w:ascii="Times New Roman" w:hAnsi="Times New Roman"/>
                <w:sz w:val="16"/>
                <w:szCs w:val="16"/>
              </w:rPr>
              <w:t>Zobowiązania z tytułu dostaw i usług</w:t>
            </w:r>
          </w:p>
        </w:tc>
        <w:tc>
          <w:tcPr>
            <w:tcW w:w="5387" w:type="dxa"/>
            <w:tcBorders>
              <w:top w:val="single" w:sz="4" w:space="0" w:color="000000"/>
              <w:left w:val="single" w:sz="4" w:space="0" w:color="000000"/>
              <w:bottom w:val="single" w:sz="4" w:space="0" w:color="000000"/>
              <w:right w:val="single" w:sz="4" w:space="0" w:color="000000"/>
            </w:tcBorders>
          </w:tcPr>
          <w:p w14:paraId="7E54F791" w14:textId="77777777" w:rsidR="004C7B14" w:rsidRDefault="004C7B14" w:rsidP="004C7B14">
            <w:pPr>
              <w:jc w:val="both"/>
              <w:rPr>
                <w:sz w:val="16"/>
                <w:szCs w:val="16"/>
                <w:lang w:val="pl-PL"/>
              </w:rPr>
            </w:pPr>
            <w:r w:rsidRPr="00C8453E">
              <w:rPr>
                <w:sz w:val="16"/>
                <w:szCs w:val="16"/>
                <w:lang w:val="pl-PL"/>
              </w:rPr>
              <w:t>Wartość wykazana w tej pozycji jest sumą zobowiązań dotyczących zakupu mat</w:t>
            </w:r>
            <w:r w:rsidR="007E1D6C">
              <w:rPr>
                <w:sz w:val="16"/>
                <w:szCs w:val="16"/>
                <w:lang w:val="pl-PL"/>
              </w:rPr>
              <w:t>eriałów, towarów, robót i usług.</w:t>
            </w:r>
            <w:r w:rsidRPr="00C8453E">
              <w:rPr>
                <w:sz w:val="16"/>
                <w:szCs w:val="16"/>
                <w:lang w:val="pl-PL"/>
              </w:rPr>
              <w:t xml:space="preserve"> Ujmowane są w tej pozycji również kaucje gwarancyjne (w jednostkach budżetowych część salda Ma 240 „Pozosta</w:t>
            </w:r>
            <w:r>
              <w:rPr>
                <w:sz w:val="16"/>
                <w:szCs w:val="16"/>
                <w:lang w:val="pl-PL"/>
              </w:rPr>
              <w:t>łe rozrachunki”) zatrzymane wykonawcom robót .</w:t>
            </w:r>
          </w:p>
          <w:p w14:paraId="1CAA7C79" w14:textId="77777777" w:rsidR="004C7B14" w:rsidRPr="007E1D6C" w:rsidRDefault="004C7B14" w:rsidP="004C7B14">
            <w:pPr>
              <w:jc w:val="both"/>
              <w:rPr>
                <w:sz w:val="16"/>
                <w:szCs w:val="16"/>
                <w:lang w:val="pl-PL"/>
              </w:rPr>
            </w:pPr>
            <w:r w:rsidRPr="00C8453E">
              <w:rPr>
                <w:sz w:val="16"/>
                <w:szCs w:val="16"/>
                <w:lang w:val="pl-PL"/>
              </w:rPr>
              <w:t>W tej pozycji wykazywane są zobowiązania o terminie zapłaty do roku jak i powyżej roku od dnia bilansowego, ł</w:t>
            </w:r>
            <w:r w:rsidR="007E1D6C">
              <w:rPr>
                <w:sz w:val="16"/>
                <w:szCs w:val="16"/>
                <w:lang w:val="pl-PL"/>
              </w:rPr>
              <w:t>ącznie z wymagalnymi odsetkami.</w:t>
            </w:r>
          </w:p>
          <w:p w14:paraId="5375FF1A" w14:textId="77777777" w:rsidR="004C7B14" w:rsidRPr="00C8453E" w:rsidRDefault="004C7B14" w:rsidP="004C7B14">
            <w:pPr>
              <w:jc w:val="both"/>
              <w:rPr>
                <w:b/>
                <w:sz w:val="16"/>
                <w:szCs w:val="16"/>
                <w:lang w:val="pl-PL"/>
              </w:rPr>
            </w:pPr>
            <w:r w:rsidRPr="00C8453E">
              <w:rPr>
                <w:b/>
                <w:sz w:val="16"/>
                <w:szCs w:val="16"/>
                <w:lang w:val="pl-PL"/>
              </w:rPr>
              <w:t xml:space="preserve">Zobowiązania wobec innych jednostek organizacyjnych tej samej JST, w bilansie skonsolidowanym podlegają wyłączeniu. </w:t>
            </w:r>
          </w:p>
        </w:tc>
        <w:tc>
          <w:tcPr>
            <w:tcW w:w="2239" w:type="dxa"/>
            <w:tcBorders>
              <w:top w:val="single" w:sz="4" w:space="0" w:color="000000"/>
              <w:left w:val="single" w:sz="4" w:space="0" w:color="000000"/>
              <w:bottom w:val="single" w:sz="4" w:space="0" w:color="000000"/>
              <w:right w:val="single" w:sz="4" w:space="0" w:color="000000"/>
            </w:tcBorders>
          </w:tcPr>
          <w:p w14:paraId="70C87DC8" w14:textId="77777777" w:rsidR="004C7B14" w:rsidRPr="009E60EA" w:rsidRDefault="007E1D6C" w:rsidP="007E1D6C">
            <w:pPr>
              <w:rPr>
                <w:sz w:val="16"/>
                <w:szCs w:val="16"/>
              </w:rPr>
            </w:pPr>
            <w:r>
              <w:rPr>
                <w:sz w:val="16"/>
                <w:szCs w:val="16"/>
              </w:rPr>
              <w:t xml:space="preserve">Saldo ma konta </w:t>
            </w:r>
            <w:r w:rsidR="004C7B14" w:rsidRPr="009E60EA">
              <w:rPr>
                <w:sz w:val="16"/>
                <w:szCs w:val="16"/>
              </w:rPr>
              <w:t>Ma 201</w:t>
            </w:r>
            <w:r>
              <w:rPr>
                <w:sz w:val="16"/>
                <w:szCs w:val="16"/>
              </w:rPr>
              <w:t xml:space="preserve"> I innych kont zespołu 2 dotyczące zobowiązań z tytułu dostaw i usług</w:t>
            </w:r>
            <w:r w:rsidR="004C7B14" w:rsidRPr="009E60EA">
              <w:rPr>
                <w:sz w:val="16"/>
                <w:szCs w:val="16"/>
              </w:rPr>
              <w:t xml:space="preserve">, </w:t>
            </w:r>
          </w:p>
        </w:tc>
      </w:tr>
      <w:tr w:rsidR="004C7B14" w:rsidRPr="009E60EA" w14:paraId="297064D5"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2C226B24" w14:textId="77777777" w:rsidR="004C7B14" w:rsidRPr="009E60EA" w:rsidRDefault="004C7B14" w:rsidP="004C7B14">
            <w:pPr>
              <w:pStyle w:val="Akapitzlist1"/>
              <w:spacing w:after="0" w:line="240" w:lineRule="auto"/>
              <w:ind w:left="0"/>
              <w:rPr>
                <w:rFonts w:ascii="Times New Roman" w:hAnsi="Times New Roman"/>
                <w:sz w:val="16"/>
                <w:szCs w:val="16"/>
              </w:rPr>
            </w:pPr>
            <w:r w:rsidRPr="004C7B14">
              <w:rPr>
                <w:rFonts w:ascii="Times New Roman" w:hAnsi="Times New Roman"/>
                <w:sz w:val="16"/>
                <w:szCs w:val="16"/>
              </w:rPr>
              <w:t>2.</w:t>
            </w:r>
            <w:r>
              <w:rPr>
                <w:rFonts w:ascii="Times New Roman" w:hAnsi="Times New Roman"/>
                <w:sz w:val="16"/>
                <w:szCs w:val="16"/>
              </w:rPr>
              <w:t xml:space="preserve"> </w:t>
            </w:r>
            <w:r w:rsidRPr="009E60EA">
              <w:rPr>
                <w:rFonts w:ascii="Times New Roman" w:hAnsi="Times New Roman"/>
                <w:sz w:val="16"/>
                <w:szCs w:val="16"/>
              </w:rPr>
              <w:t>Zobowiązania wobec budżetów</w:t>
            </w:r>
          </w:p>
        </w:tc>
        <w:tc>
          <w:tcPr>
            <w:tcW w:w="5387" w:type="dxa"/>
            <w:tcBorders>
              <w:top w:val="single" w:sz="4" w:space="0" w:color="000000"/>
              <w:left w:val="single" w:sz="4" w:space="0" w:color="000000"/>
              <w:bottom w:val="single" w:sz="4" w:space="0" w:color="000000"/>
              <w:right w:val="single" w:sz="4" w:space="0" w:color="000000"/>
            </w:tcBorders>
          </w:tcPr>
          <w:p w14:paraId="3F750950" w14:textId="77777777" w:rsidR="004C7B14" w:rsidRPr="00C8453E" w:rsidRDefault="004C7B14" w:rsidP="004C7B14">
            <w:pPr>
              <w:jc w:val="both"/>
              <w:rPr>
                <w:sz w:val="16"/>
                <w:szCs w:val="16"/>
                <w:lang w:val="pl-PL"/>
              </w:rPr>
            </w:pPr>
            <w:r w:rsidRPr="00C8453E">
              <w:rPr>
                <w:sz w:val="16"/>
                <w:szCs w:val="16"/>
                <w:lang w:val="pl-PL"/>
              </w:rPr>
              <w:t>Zobowiązania te dotyczą tytułów rozliczeń z budżetami, w szczególności z tytułu:</w:t>
            </w:r>
          </w:p>
          <w:p w14:paraId="07F3159C" w14:textId="77777777" w:rsidR="004C7B14" w:rsidRPr="00C8453E" w:rsidRDefault="004C7B14" w:rsidP="004C7B14">
            <w:pPr>
              <w:ind w:left="140" w:hanging="140"/>
              <w:jc w:val="both"/>
              <w:rPr>
                <w:sz w:val="16"/>
                <w:szCs w:val="16"/>
                <w:lang w:val="pl-PL"/>
              </w:rPr>
            </w:pPr>
            <w:r w:rsidRPr="00C8453E">
              <w:rPr>
                <w:sz w:val="16"/>
                <w:szCs w:val="16"/>
                <w:lang w:val="pl-PL"/>
              </w:rPr>
              <w:t>- naliczonych podatków, opłat, ceł płaconych przez jednostkę lub podatków pobieranych przez jednostkę jako płatnika,</w:t>
            </w:r>
          </w:p>
          <w:p w14:paraId="1390C975" w14:textId="77777777" w:rsidR="004C7B14" w:rsidRPr="00C8453E" w:rsidRDefault="004C7B14" w:rsidP="004C7B14">
            <w:pPr>
              <w:ind w:left="140" w:hanging="140"/>
              <w:jc w:val="both"/>
              <w:rPr>
                <w:sz w:val="16"/>
                <w:szCs w:val="16"/>
                <w:lang w:val="pl-PL"/>
              </w:rPr>
            </w:pPr>
            <w:r w:rsidRPr="00C8453E">
              <w:rPr>
                <w:sz w:val="16"/>
                <w:szCs w:val="16"/>
                <w:lang w:val="pl-PL"/>
              </w:rPr>
              <w:t xml:space="preserve"> - należnego podlegającego odprowadzeniu podatku VAT,</w:t>
            </w:r>
          </w:p>
          <w:p w14:paraId="348D416E" w14:textId="77777777" w:rsidR="004C7B14" w:rsidRPr="00C8453E" w:rsidRDefault="004C7B14" w:rsidP="004C7B14">
            <w:pPr>
              <w:ind w:left="140" w:hanging="140"/>
              <w:jc w:val="both"/>
              <w:rPr>
                <w:b/>
                <w:sz w:val="16"/>
                <w:szCs w:val="16"/>
                <w:lang w:val="pl-PL"/>
              </w:rPr>
            </w:pPr>
            <w:r w:rsidRPr="00C8453E">
              <w:rPr>
                <w:sz w:val="16"/>
                <w:szCs w:val="16"/>
                <w:lang w:val="pl-PL"/>
              </w:rPr>
              <w:t xml:space="preserve">- należności realizowanych na rzecz innych jednostek, np. </w:t>
            </w:r>
            <w:r>
              <w:rPr>
                <w:sz w:val="16"/>
                <w:szCs w:val="16"/>
                <w:lang w:val="pl-PL"/>
              </w:rPr>
              <w:t>należności zakładów budżetowych,</w:t>
            </w:r>
            <w:r w:rsidRPr="00C8453E">
              <w:rPr>
                <w:sz w:val="16"/>
                <w:szCs w:val="16"/>
                <w:lang w:val="pl-PL"/>
              </w:rPr>
              <w:t xml:space="preserve"> jednostek budżetowych z najmu i dzierżawy składników mienia Skarbu Państwa lub JST</w:t>
            </w:r>
            <w:r w:rsidRPr="00C8453E">
              <w:rPr>
                <w:b/>
                <w:sz w:val="16"/>
                <w:szCs w:val="16"/>
                <w:lang w:val="pl-PL"/>
              </w:rPr>
              <w:t>, stanowiących odpowiednio dochody budżetu państwa i budżetu JST.</w:t>
            </w:r>
          </w:p>
          <w:p w14:paraId="2A13EE15" w14:textId="77777777" w:rsidR="004C7B14" w:rsidRPr="00C8453E" w:rsidRDefault="004C7B14" w:rsidP="004C7B14">
            <w:pPr>
              <w:jc w:val="both"/>
              <w:rPr>
                <w:sz w:val="12"/>
                <w:szCs w:val="12"/>
                <w:lang w:val="pl-PL"/>
              </w:rPr>
            </w:pPr>
          </w:p>
          <w:p w14:paraId="59A15C4A" w14:textId="77777777" w:rsidR="004C7B14" w:rsidRPr="00C8453E" w:rsidRDefault="004C7B14" w:rsidP="004C7B14">
            <w:pPr>
              <w:jc w:val="both"/>
              <w:rPr>
                <w:sz w:val="16"/>
                <w:szCs w:val="16"/>
                <w:lang w:val="pl-PL"/>
              </w:rPr>
            </w:pPr>
            <w:r w:rsidRPr="00C8453E">
              <w:rPr>
                <w:sz w:val="16"/>
                <w:szCs w:val="16"/>
                <w:lang w:val="pl-PL"/>
              </w:rPr>
              <w:t xml:space="preserve">Wyceniane są w wysokości wymagającej zapłaty, tj. łącznie z odsetkami z tytułu zwłoki w zapłacie. </w:t>
            </w:r>
          </w:p>
        </w:tc>
        <w:tc>
          <w:tcPr>
            <w:tcW w:w="2239" w:type="dxa"/>
            <w:tcBorders>
              <w:top w:val="single" w:sz="4" w:space="0" w:color="000000"/>
              <w:left w:val="single" w:sz="4" w:space="0" w:color="000000"/>
              <w:bottom w:val="single" w:sz="4" w:space="0" w:color="000000"/>
              <w:right w:val="single" w:sz="4" w:space="0" w:color="000000"/>
            </w:tcBorders>
          </w:tcPr>
          <w:p w14:paraId="1E5E79B9" w14:textId="77777777" w:rsidR="004C7B14" w:rsidRPr="009E60EA" w:rsidRDefault="007E1D6C" w:rsidP="004C7B14">
            <w:pPr>
              <w:rPr>
                <w:sz w:val="16"/>
                <w:szCs w:val="16"/>
              </w:rPr>
            </w:pPr>
            <w:r>
              <w:rPr>
                <w:sz w:val="16"/>
                <w:szCs w:val="16"/>
              </w:rPr>
              <w:t xml:space="preserve">Saldo </w:t>
            </w:r>
            <w:r w:rsidR="004C7B14" w:rsidRPr="009E60EA">
              <w:rPr>
                <w:sz w:val="16"/>
                <w:szCs w:val="16"/>
              </w:rPr>
              <w:t>Ma</w:t>
            </w:r>
            <w:r w:rsidR="00561567">
              <w:rPr>
                <w:sz w:val="16"/>
                <w:szCs w:val="16"/>
              </w:rPr>
              <w:t xml:space="preserve"> konta</w:t>
            </w:r>
            <w:r w:rsidR="004C7B14" w:rsidRPr="009E60EA">
              <w:rPr>
                <w:sz w:val="16"/>
                <w:szCs w:val="16"/>
              </w:rPr>
              <w:t xml:space="preserve"> 225</w:t>
            </w:r>
            <w:r w:rsidR="00561567">
              <w:rPr>
                <w:sz w:val="16"/>
                <w:szCs w:val="16"/>
              </w:rPr>
              <w:t xml:space="preserve"> I innych kont grupy 2 dotyczące zobowiązań wobec budżetów</w:t>
            </w:r>
          </w:p>
        </w:tc>
      </w:tr>
      <w:tr w:rsidR="004C7B14" w:rsidRPr="009E60EA" w14:paraId="3824CD11"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57D902D0" w14:textId="77777777" w:rsidR="004C7B14" w:rsidRPr="009E60EA" w:rsidRDefault="00096B69" w:rsidP="00096B69">
            <w:pPr>
              <w:pStyle w:val="Akapitzlist1"/>
              <w:spacing w:after="0" w:line="240" w:lineRule="auto"/>
              <w:ind w:left="0"/>
              <w:rPr>
                <w:rFonts w:ascii="Times New Roman" w:hAnsi="Times New Roman"/>
                <w:sz w:val="16"/>
                <w:szCs w:val="16"/>
              </w:rPr>
            </w:pPr>
            <w:r>
              <w:rPr>
                <w:rFonts w:ascii="Times New Roman" w:hAnsi="Times New Roman"/>
                <w:sz w:val="16"/>
                <w:szCs w:val="16"/>
              </w:rPr>
              <w:t>3. Zobowiązania z tytułu u</w:t>
            </w:r>
            <w:r w:rsidR="004C7B14" w:rsidRPr="009E60EA">
              <w:rPr>
                <w:rFonts w:ascii="Times New Roman" w:hAnsi="Times New Roman"/>
                <w:sz w:val="16"/>
                <w:szCs w:val="16"/>
              </w:rPr>
              <w:t xml:space="preserve">bezpieczeń </w:t>
            </w:r>
            <w:r>
              <w:rPr>
                <w:rFonts w:ascii="Times New Roman" w:hAnsi="Times New Roman"/>
                <w:sz w:val="16"/>
                <w:szCs w:val="16"/>
              </w:rPr>
              <w:t>i innych świadczeń</w:t>
            </w:r>
          </w:p>
        </w:tc>
        <w:tc>
          <w:tcPr>
            <w:tcW w:w="5387" w:type="dxa"/>
            <w:tcBorders>
              <w:top w:val="single" w:sz="4" w:space="0" w:color="000000"/>
              <w:left w:val="single" w:sz="4" w:space="0" w:color="000000"/>
              <w:bottom w:val="single" w:sz="4" w:space="0" w:color="000000"/>
              <w:right w:val="single" w:sz="4" w:space="0" w:color="000000"/>
            </w:tcBorders>
          </w:tcPr>
          <w:p w14:paraId="3B4DD1AF" w14:textId="77777777" w:rsidR="004C7B14" w:rsidRPr="00C8453E" w:rsidRDefault="004C7B14" w:rsidP="00096B69">
            <w:pPr>
              <w:jc w:val="both"/>
              <w:rPr>
                <w:sz w:val="16"/>
                <w:szCs w:val="16"/>
                <w:lang w:val="pl-PL"/>
              </w:rPr>
            </w:pPr>
            <w:r w:rsidRPr="00C8453E">
              <w:rPr>
                <w:sz w:val="16"/>
                <w:szCs w:val="16"/>
                <w:lang w:val="pl-PL"/>
              </w:rPr>
              <w:t xml:space="preserve">Naliczone, niezapłacone kwoty zobowiązań wobec ZUS z tytułu </w:t>
            </w:r>
            <w:r w:rsidR="00096B69">
              <w:rPr>
                <w:sz w:val="16"/>
                <w:szCs w:val="16"/>
                <w:lang w:val="pl-PL"/>
              </w:rPr>
              <w:t>u</w:t>
            </w:r>
            <w:r w:rsidRPr="00C8453E">
              <w:rPr>
                <w:sz w:val="16"/>
                <w:szCs w:val="16"/>
                <w:lang w:val="pl-PL"/>
              </w:rPr>
              <w:t>bezpieczeń społecznych i z tytułu składek na Fundusz Pracy.</w:t>
            </w:r>
          </w:p>
        </w:tc>
        <w:tc>
          <w:tcPr>
            <w:tcW w:w="2239" w:type="dxa"/>
            <w:tcBorders>
              <w:top w:val="single" w:sz="4" w:space="0" w:color="000000"/>
              <w:left w:val="single" w:sz="4" w:space="0" w:color="000000"/>
              <w:bottom w:val="single" w:sz="4" w:space="0" w:color="000000"/>
              <w:right w:val="single" w:sz="4" w:space="0" w:color="000000"/>
            </w:tcBorders>
          </w:tcPr>
          <w:p w14:paraId="33720489" w14:textId="77777777" w:rsidR="004C7B14" w:rsidRPr="009E60EA" w:rsidRDefault="00561567" w:rsidP="004C7B14">
            <w:pPr>
              <w:rPr>
                <w:sz w:val="16"/>
                <w:szCs w:val="16"/>
              </w:rPr>
            </w:pPr>
            <w:r>
              <w:rPr>
                <w:sz w:val="16"/>
                <w:szCs w:val="16"/>
              </w:rPr>
              <w:t xml:space="preserve">Saldo </w:t>
            </w:r>
            <w:r w:rsidR="004C7B14" w:rsidRPr="009E60EA">
              <w:rPr>
                <w:sz w:val="16"/>
                <w:szCs w:val="16"/>
              </w:rPr>
              <w:t>Ma</w:t>
            </w:r>
            <w:r>
              <w:rPr>
                <w:sz w:val="16"/>
                <w:szCs w:val="16"/>
              </w:rPr>
              <w:t xml:space="preserve"> konta</w:t>
            </w:r>
            <w:r w:rsidR="004C7B14" w:rsidRPr="009E60EA">
              <w:rPr>
                <w:sz w:val="16"/>
                <w:szCs w:val="16"/>
              </w:rPr>
              <w:t xml:space="preserve"> 229</w:t>
            </w:r>
            <w:r>
              <w:rPr>
                <w:sz w:val="16"/>
                <w:szCs w:val="16"/>
              </w:rPr>
              <w:t xml:space="preserve"> bez PFRON</w:t>
            </w:r>
          </w:p>
        </w:tc>
      </w:tr>
      <w:tr w:rsidR="004C7B14" w:rsidRPr="009E60EA" w14:paraId="763B6EEF"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76DBE215" w14:textId="77777777" w:rsidR="004C7B14" w:rsidRPr="009E60EA" w:rsidRDefault="003728D7" w:rsidP="003728D7">
            <w:pPr>
              <w:pStyle w:val="Akapitzlist1"/>
              <w:spacing w:after="0" w:line="240" w:lineRule="auto"/>
              <w:ind w:left="0"/>
              <w:rPr>
                <w:rFonts w:ascii="Times New Roman" w:hAnsi="Times New Roman"/>
                <w:sz w:val="16"/>
                <w:szCs w:val="16"/>
              </w:rPr>
            </w:pPr>
            <w:r>
              <w:rPr>
                <w:rFonts w:ascii="Times New Roman" w:hAnsi="Times New Roman"/>
                <w:sz w:val="16"/>
                <w:szCs w:val="16"/>
              </w:rPr>
              <w:t xml:space="preserve">4. </w:t>
            </w:r>
            <w:r w:rsidR="004C7B14" w:rsidRPr="009E60EA">
              <w:rPr>
                <w:rFonts w:ascii="Times New Roman" w:hAnsi="Times New Roman"/>
                <w:sz w:val="16"/>
                <w:szCs w:val="16"/>
              </w:rPr>
              <w:t>Zobowiązania z tytułu wynagrodzeń</w:t>
            </w:r>
          </w:p>
        </w:tc>
        <w:tc>
          <w:tcPr>
            <w:tcW w:w="5387" w:type="dxa"/>
            <w:tcBorders>
              <w:top w:val="single" w:sz="4" w:space="0" w:color="000000"/>
              <w:left w:val="single" w:sz="4" w:space="0" w:color="000000"/>
              <w:bottom w:val="single" w:sz="4" w:space="0" w:color="000000"/>
              <w:right w:val="single" w:sz="4" w:space="0" w:color="000000"/>
            </w:tcBorders>
          </w:tcPr>
          <w:p w14:paraId="6C7D48D2" w14:textId="77777777" w:rsidR="004C7B14" w:rsidRPr="00C8453E" w:rsidRDefault="004C7B14" w:rsidP="00561567">
            <w:pPr>
              <w:jc w:val="both"/>
              <w:rPr>
                <w:sz w:val="16"/>
                <w:szCs w:val="16"/>
                <w:lang w:val="pl-PL"/>
              </w:rPr>
            </w:pPr>
            <w:r w:rsidRPr="00C8453E">
              <w:rPr>
                <w:sz w:val="16"/>
                <w:szCs w:val="16"/>
                <w:lang w:val="pl-PL"/>
              </w:rPr>
              <w:t xml:space="preserve">Wartość tej pozycji obejmuje naliczone a niewypłacone wynagrodzenia w pieniądzu </w:t>
            </w:r>
            <w:r w:rsidR="00561567">
              <w:rPr>
                <w:sz w:val="16"/>
                <w:szCs w:val="16"/>
                <w:lang w:val="pl-PL"/>
              </w:rPr>
              <w:t xml:space="preserve">Naliczone i </w:t>
            </w:r>
            <w:r w:rsidRPr="00C8453E">
              <w:rPr>
                <w:sz w:val="16"/>
                <w:szCs w:val="16"/>
                <w:lang w:val="pl-PL"/>
              </w:rPr>
              <w:t xml:space="preserve">wyceniane są w wysokości wymagającej zapłaty. W tej pozycji </w:t>
            </w:r>
            <w:r w:rsidR="00561567">
              <w:rPr>
                <w:sz w:val="16"/>
                <w:szCs w:val="16"/>
                <w:lang w:val="pl-PL"/>
              </w:rPr>
              <w:t>wykazuje się</w:t>
            </w:r>
            <w:r w:rsidRPr="00C8453E">
              <w:rPr>
                <w:sz w:val="16"/>
                <w:szCs w:val="16"/>
                <w:lang w:val="pl-PL"/>
              </w:rPr>
              <w:t xml:space="preserve"> także zobowiązania z tytułu dodatkowych wynagrodzeń naliczonych w końcu roku „13”, a wypłaconych w I kwartale następnego roku.</w:t>
            </w:r>
          </w:p>
        </w:tc>
        <w:tc>
          <w:tcPr>
            <w:tcW w:w="2239" w:type="dxa"/>
            <w:tcBorders>
              <w:top w:val="single" w:sz="4" w:space="0" w:color="000000"/>
              <w:left w:val="single" w:sz="4" w:space="0" w:color="000000"/>
              <w:bottom w:val="single" w:sz="4" w:space="0" w:color="000000"/>
              <w:right w:val="single" w:sz="4" w:space="0" w:color="000000"/>
            </w:tcBorders>
          </w:tcPr>
          <w:p w14:paraId="1D5F909C" w14:textId="77777777" w:rsidR="004C7B14" w:rsidRPr="009E60EA" w:rsidRDefault="00561567" w:rsidP="004C7B14">
            <w:pPr>
              <w:rPr>
                <w:sz w:val="16"/>
                <w:szCs w:val="16"/>
              </w:rPr>
            </w:pPr>
            <w:r>
              <w:rPr>
                <w:sz w:val="16"/>
                <w:szCs w:val="16"/>
              </w:rPr>
              <w:t xml:space="preserve">Saldo </w:t>
            </w:r>
            <w:r w:rsidR="004C7B14" w:rsidRPr="009E60EA">
              <w:rPr>
                <w:sz w:val="16"/>
                <w:szCs w:val="16"/>
              </w:rPr>
              <w:t xml:space="preserve">Ma </w:t>
            </w:r>
            <w:r>
              <w:rPr>
                <w:sz w:val="16"/>
                <w:szCs w:val="16"/>
              </w:rPr>
              <w:t xml:space="preserve">konta </w:t>
            </w:r>
            <w:r w:rsidR="004C7B14" w:rsidRPr="009E60EA">
              <w:rPr>
                <w:sz w:val="16"/>
                <w:szCs w:val="16"/>
              </w:rPr>
              <w:t>231</w:t>
            </w:r>
            <w:r>
              <w:rPr>
                <w:sz w:val="16"/>
                <w:szCs w:val="16"/>
              </w:rPr>
              <w:t xml:space="preserve"> I innych kont grupy 2 w zakresie zobowiązań z tytułu wynagrodzeń</w:t>
            </w:r>
          </w:p>
        </w:tc>
      </w:tr>
      <w:tr w:rsidR="004C7B14" w:rsidRPr="009E60EA" w14:paraId="67D5E294"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611BC4DA" w14:textId="77777777" w:rsidR="004C7B14" w:rsidRPr="009E60EA" w:rsidRDefault="003728D7" w:rsidP="003728D7">
            <w:pPr>
              <w:pStyle w:val="Akapitzlist1"/>
              <w:spacing w:after="0" w:line="240" w:lineRule="auto"/>
              <w:ind w:left="0"/>
              <w:rPr>
                <w:rFonts w:ascii="Times New Roman" w:hAnsi="Times New Roman"/>
                <w:sz w:val="16"/>
                <w:szCs w:val="16"/>
              </w:rPr>
            </w:pPr>
            <w:r>
              <w:rPr>
                <w:rFonts w:ascii="Times New Roman" w:hAnsi="Times New Roman"/>
                <w:sz w:val="16"/>
                <w:szCs w:val="16"/>
              </w:rPr>
              <w:t xml:space="preserve">5. </w:t>
            </w:r>
            <w:r w:rsidR="004C7B14" w:rsidRPr="009E60EA">
              <w:rPr>
                <w:rFonts w:ascii="Times New Roman" w:hAnsi="Times New Roman"/>
                <w:sz w:val="16"/>
                <w:szCs w:val="16"/>
              </w:rPr>
              <w:t>Pozostałe zobowiązania</w:t>
            </w:r>
          </w:p>
        </w:tc>
        <w:tc>
          <w:tcPr>
            <w:tcW w:w="5387" w:type="dxa"/>
            <w:tcBorders>
              <w:top w:val="single" w:sz="4" w:space="0" w:color="000000"/>
              <w:left w:val="single" w:sz="4" w:space="0" w:color="000000"/>
              <w:bottom w:val="single" w:sz="4" w:space="0" w:color="000000"/>
              <w:right w:val="single" w:sz="4" w:space="0" w:color="000000"/>
            </w:tcBorders>
          </w:tcPr>
          <w:p w14:paraId="015BCD1F" w14:textId="77777777" w:rsidR="004C7B14" w:rsidRPr="00C8453E" w:rsidRDefault="004C7B14" w:rsidP="003728D7">
            <w:pPr>
              <w:jc w:val="both"/>
              <w:rPr>
                <w:sz w:val="16"/>
                <w:szCs w:val="16"/>
                <w:lang w:val="pl-PL"/>
              </w:rPr>
            </w:pPr>
            <w:r w:rsidRPr="00C8453E">
              <w:rPr>
                <w:sz w:val="16"/>
                <w:szCs w:val="16"/>
                <w:lang w:val="pl-PL"/>
              </w:rPr>
              <w:t>Wynikające z pozostałych kont rozrachunkowych i rozliczeniowych nieujętych w innych pozycjach, np. z tytułu nadpłat na dochody budżetowe (Ma 221), błędnych operacji na rachunkach bankowych (Ma 240), niewypłaconych świadczeń wobec pracowników, jeśli nie są ujmowane w listach wynagrodzeń i innych zobowi</w:t>
            </w:r>
            <w:r w:rsidR="003728D7">
              <w:rPr>
                <w:sz w:val="16"/>
                <w:szCs w:val="16"/>
                <w:lang w:val="pl-PL"/>
              </w:rPr>
              <w:t>ązań wobec pracowników (Ma 234).</w:t>
            </w:r>
            <w:r w:rsidRPr="00C8453E">
              <w:rPr>
                <w:sz w:val="16"/>
                <w:szCs w:val="16"/>
                <w:lang w:val="pl-PL"/>
              </w:rPr>
              <w:t>.</w:t>
            </w:r>
          </w:p>
        </w:tc>
        <w:tc>
          <w:tcPr>
            <w:tcW w:w="2239" w:type="dxa"/>
            <w:tcBorders>
              <w:top w:val="single" w:sz="4" w:space="0" w:color="000000"/>
              <w:left w:val="single" w:sz="4" w:space="0" w:color="000000"/>
              <w:bottom w:val="single" w:sz="4" w:space="0" w:color="000000"/>
              <w:right w:val="single" w:sz="4" w:space="0" w:color="000000"/>
            </w:tcBorders>
          </w:tcPr>
          <w:p w14:paraId="39D8BD48" w14:textId="77777777" w:rsidR="004C7B14" w:rsidRPr="009E60EA" w:rsidRDefault="00561567" w:rsidP="004C7B14">
            <w:pPr>
              <w:rPr>
                <w:sz w:val="16"/>
                <w:szCs w:val="16"/>
              </w:rPr>
            </w:pPr>
            <w:r>
              <w:rPr>
                <w:sz w:val="16"/>
                <w:szCs w:val="16"/>
              </w:rPr>
              <w:t xml:space="preserve">Salda Ma kont z grupy 2 dptyczące zobowiązań nie ujętych w innych pozycjach pasywów (w tym PFRON, </w:t>
            </w:r>
            <w:r w:rsidR="004C7B14" w:rsidRPr="009E60EA">
              <w:rPr>
                <w:sz w:val="16"/>
                <w:szCs w:val="16"/>
              </w:rPr>
              <w:t>221,</w:t>
            </w:r>
          </w:p>
          <w:p w14:paraId="4AE254A4" w14:textId="77777777" w:rsidR="004C7B14" w:rsidRPr="009E60EA" w:rsidRDefault="003728D7" w:rsidP="003728D7">
            <w:pPr>
              <w:rPr>
                <w:sz w:val="16"/>
                <w:szCs w:val="16"/>
              </w:rPr>
            </w:pPr>
            <w:r>
              <w:rPr>
                <w:sz w:val="16"/>
                <w:szCs w:val="16"/>
              </w:rPr>
              <w:t>234, 240</w:t>
            </w:r>
            <w:r w:rsidR="00561567">
              <w:rPr>
                <w:sz w:val="16"/>
                <w:szCs w:val="16"/>
              </w:rPr>
              <w:t>)</w:t>
            </w:r>
          </w:p>
        </w:tc>
      </w:tr>
      <w:tr w:rsidR="004C7B14" w:rsidRPr="009E60EA" w14:paraId="4499E0FE"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13624127" w14:textId="77777777" w:rsidR="004C7B14" w:rsidRPr="009E60EA" w:rsidRDefault="003728D7" w:rsidP="003728D7">
            <w:pPr>
              <w:pStyle w:val="Akapitzlist1"/>
              <w:spacing w:after="0" w:line="240" w:lineRule="auto"/>
              <w:ind w:left="0"/>
              <w:rPr>
                <w:rFonts w:ascii="Times New Roman" w:hAnsi="Times New Roman"/>
                <w:sz w:val="16"/>
                <w:szCs w:val="16"/>
              </w:rPr>
            </w:pPr>
            <w:r>
              <w:rPr>
                <w:rFonts w:ascii="Times New Roman" w:hAnsi="Times New Roman"/>
                <w:sz w:val="16"/>
                <w:szCs w:val="16"/>
              </w:rPr>
              <w:t xml:space="preserve">6. </w:t>
            </w:r>
            <w:r w:rsidR="004C7B14" w:rsidRPr="009E60EA">
              <w:rPr>
                <w:rFonts w:ascii="Times New Roman" w:hAnsi="Times New Roman"/>
                <w:sz w:val="16"/>
                <w:szCs w:val="16"/>
              </w:rPr>
              <w:t>Sumy obce (depozytowe, zabezpieczenie wykonania umów)</w:t>
            </w:r>
          </w:p>
        </w:tc>
        <w:tc>
          <w:tcPr>
            <w:tcW w:w="5387" w:type="dxa"/>
            <w:tcBorders>
              <w:top w:val="single" w:sz="4" w:space="0" w:color="000000"/>
              <w:left w:val="single" w:sz="4" w:space="0" w:color="000000"/>
              <w:bottom w:val="single" w:sz="4" w:space="0" w:color="000000"/>
              <w:right w:val="single" w:sz="4" w:space="0" w:color="000000"/>
            </w:tcBorders>
          </w:tcPr>
          <w:p w14:paraId="3B6A3289" w14:textId="77777777" w:rsidR="004C7B14" w:rsidRPr="00C8453E" w:rsidRDefault="004C7B14" w:rsidP="004C7B14">
            <w:pPr>
              <w:jc w:val="both"/>
              <w:rPr>
                <w:sz w:val="16"/>
                <w:szCs w:val="16"/>
                <w:lang w:val="pl-PL"/>
              </w:rPr>
            </w:pPr>
            <w:r w:rsidRPr="00C8453E">
              <w:rPr>
                <w:sz w:val="16"/>
                <w:szCs w:val="16"/>
                <w:lang w:val="pl-PL"/>
              </w:rPr>
              <w:t>Wykazuje się depozyty, zabezpieczenie wykonania umów, kau</w:t>
            </w:r>
            <w:r w:rsidR="00561567">
              <w:rPr>
                <w:sz w:val="16"/>
                <w:szCs w:val="16"/>
                <w:lang w:val="pl-PL"/>
              </w:rPr>
              <w:t>cje, sumy depozytowe</w:t>
            </w:r>
          </w:p>
        </w:tc>
        <w:tc>
          <w:tcPr>
            <w:tcW w:w="2239" w:type="dxa"/>
            <w:tcBorders>
              <w:top w:val="single" w:sz="4" w:space="0" w:color="000000"/>
              <w:left w:val="single" w:sz="4" w:space="0" w:color="000000"/>
              <w:bottom w:val="single" w:sz="4" w:space="0" w:color="000000"/>
              <w:right w:val="single" w:sz="4" w:space="0" w:color="000000"/>
            </w:tcBorders>
          </w:tcPr>
          <w:p w14:paraId="7421828A" w14:textId="77777777" w:rsidR="004C7B14" w:rsidRPr="009E60EA" w:rsidRDefault="00561567" w:rsidP="004C7B14">
            <w:pPr>
              <w:rPr>
                <w:sz w:val="16"/>
                <w:szCs w:val="16"/>
              </w:rPr>
            </w:pPr>
            <w:r>
              <w:rPr>
                <w:sz w:val="16"/>
                <w:szCs w:val="16"/>
              </w:rPr>
              <w:t>saldo</w:t>
            </w:r>
            <w:r w:rsidR="004C7B14" w:rsidRPr="009E60EA">
              <w:rPr>
                <w:sz w:val="16"/>
                <w:szCs w:val="16"/>
              </w:rPr>
              <w:t xml:space="preserve"> Ma</w:t>
            </w:r>
            <w:r>
              <w:rPr>
                <w:sz w:val="16"/>
                <w:szCs w:val="16"/>
              </w:rPr>
              <w:t xml:space="preserve"> konta</w:t>
            </w:r>
            <w:r w:rsidR="004C7B14" w:rsidRPr="009E60EA">
              <w:rPr>
                <w:sz w:val="16"/>
                <w:szCs w:val="16"/>
              </w:rPr>
              <w:t xml:space="preserve"> 240</w:t>
            </w:r>
            <w:r>
              <w:rPr>
                <w:sz w:val="16"/>
                <w:szCs w:val="16"/>
              </w:rPr>
              <w:t xml:space="preserve"> dotyczące sum obcych</w:t>
            </w:r>
          </w:p>
        </w:tc>
      </w:tr>
      <w:tr w:rsidR="004C7B14" w:rsidRPr="009E60EA" w14:paraId="4DEF74F3"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5E5949A9" w14:textId="77777777" w:rsidR="004C7B14" w:rsidRPr="009E60EA" w:rsidRDefault="003728D7" w:rsidP="003728D7">
            <w:pPr>
              <w:pStyle w:val="Akapitzlist1"/>
              <w:spacing w:after="0" w:line="240" w:lineRule="auto"/>
              <w:ind w:left="0"/>
              <w:rPr>
                <w:rFonts w:ascii="Times New Roman" w:hAnsi="Times New Roman"/>
                <w:sz w:val="16"/>
                <w:szCs w:val="16"/>
              </w:rPr>
            </w:pPr>
            <w:r>
              <w:rPr>
                <w:rFonts w:ascii="Times New Roman" w:hAnsi="Times New Roman"/>
                <w:sz w:val="16"/>
                <w:szCs w:val="16"/>
              </w:rPr>
              <w:t xml:space="preserve">7. </w:t>
            </w:r>
            <w:r w:rsidR="004C7B14" w:rsidRPr="009E60EA">
              <w:rPr>
                <w:rFonts w:ascii="Times New Roman" w:hAnsi="Times New Roman"/>
                <w:sz w:val="16"/>
                <w:szCs w:val="16"/>
              </w:rPr>
              <w:t>Rozliczenia z tytułu środków na wydatki budżetowe i z tytułu dochodów budżetowych</w:t>
            </w:r>
          </w:p>
        </w:tc>
        <w:tc>
          <w:tcPr>
            <w:tcW w:w="5387" w:type="dxa"/>
            <w:tcBorders>
              <w:top w:val="single" w:sz="4" w:space="0" w:color="000000"/>
              <w:left w:val="single" w:sz="4" w:space="0" w:color="000000"/>
              <w:bottom w:val="single" w:sz="4" w:space="0" w:color="000000"/>
              <w:right w:val="single" w:sz="4" w:space="0" w:color="000000"/>
            </w:tcBorders>
          </w:tcPr>
          <w:p w14:paraId="226BCCFC" w14:textId="77777777" w:rsidR="004C7B14" w:rsidRPr="00C8453E" w:rsidRDefault="004C7B14" w:rsidP="00561567">
            <w:pPr>
              <w:jc w:val="both"/>
              <w:rPr>
                <w:sz w:val="16"/>
                <w:szCs w:val="16"/>
                <w:lang w:val="pl-PL"/>
              </w:rPr>
            </w:pPr>
            <w:r w:rsidRPr="00C8453E">
              <w:rPr>
                <w:sz w:val="16"/>
                <w:szCs w:val="16"/>
                <w:lang w:val="pl-PL"/>
              </w:rPr>
              <w:t>W tej pozycji wykazywana jest wartość kwoty wynikającej z rozliczeń pomiędzy dysponentami środków budżet</w:t>
            </w:r>
            <w:r w:rsidR="00561567">
              <w:rPr>
                <w:sz w:val="16"/>
                <w:szCs w:val="16"/>
                <w:lang w:val="pl-PL"/>
              </w:rPr>
              <w:t>owych a jednostkami budżetowymi (sumy do rozliczenia)</w:t>
            </w:r>
            <w:r w:rsidRPr="00C8453E">
              <w:rPr>
                <w:sz w:val="16"/>
                <w:szCs w:val="16"/>
                <w:lang w:val="pl-PL"/>
              </w:rPr>
              <w:t xml:space="preserve">. W zakresie konta 222 saldo Ma wskazuje na wartość zrealizowanych, ale nieodprowadzonych do budżetu dochodów budżetowych.  Saldo Ma konta 223 wskazuje na stan środków otrzymanych a nierozliczonych do końca roku.  </w:t>
            </w:r>
          </w:p>
        </w:tc>
        <w:tc>
          <w:tcPr>
            <w:tcW w:w="2239" w:type="dxa"/>
            <w:tcBorders>
              <w:top w:val="single" w:sz="4" w:space="0" w:color="000000"/>
              <w:left w:val="single" w:sz="4" w:space="0" w:color="000000"/>
              <w:bottom w:val="single" w:sz="4" w:space="0" w:color="000000"/>
              <w:right w:val="single" w:sz="4" w:space="0" w:color="000000"/>
            </w:tcBorders>
          </w:tcPr>
          <w:p w14:paraId="1CA3AB4D" w14:textId="77777777" w:rsidR="004C7B14" w:rsidRPr="009E60EA" w:rsidRDefault="004C7B14" w:rsidP="00561567">
            <w:pPr>
              <w:rPr>
                <w:sz w:val="16"/>
                <w:szCs w:val="16"/>
              </w:rPr>
            </w:pPr>
            <w:r w:rsidRPr="009E60EA">
              <w:rPr>
                <w:sz w:val="16"/>
                <w:szCs w:val="16"/>
              </w:rPr>
              <w:t>Salda Ma 222, 223</w:t>
            </w:r>
          </w:p>
        </w:tc>
      </w:tr>
      <w:tr w:rsidR="004C7B14" w:rsidRPr="00951320" w14:paraId="16442740"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76666F28" w14:textId="77777777" w:rsidR="004C7B14" w:rsidRPr="009E60EA" w:rsidRDefault="00F76B49" w:rsidP="00F76B49">
            <w:pPr>
              <w:pStyle w:val="Akapitzlist1"/>
              <w:spacing w:after="0" w:line="240" w:lineRule="auto"/>
              <w:ind w:left="0"/>
              <w:rPr>
                <w:rFonts w:ascii="Times New Roman" w:hAnsi="Times New Roman"/>
                <w:sz w:val="16"/>
                <w:szCs w:val="16"/>
              </w:rPr>
            </w:pPr>
            <w:r>
              <w:rPr>
                <w:rFonts w:ascii="Times New Roman" w:hAnsi="Times New Roman"/>
                <w:sz w:val="16"/>
                <w:szCs w:val="16"/>
              </w:rPr>
              <w:t xml:space="preserve">8. </w:t>
            </w:r>
            <w:r w:rsidR="004C7B14" w:rsidRPr="009E60EA">
              <w:rPr>
                <w:rFonts w:ascii="Times New Roman" w:hAnsi="Times New Roman"/>
                <w:sz w:val="16"/>
                <w:szCs w:val="16"/>
              </w:rPr>
              <w:t>Fundusze specjalne</w:t>
            </w:r>
          </w:p>
        </w:tc>
        <w:tc>
          <w:tcPr>
            <w:tcW w:w="5387" w:type="dxa"/>
            <w:tcBorders>
              <w:top w:val="single" w:sz="4" w:space="0" w:color="000000"/>
              <w:left w:val="single" w:sz="4" w:space="0" w:color="000000"/>
              <w:bottom w:val="single" w:sz="4" w:space="0" w:color="000000"/>
              <w:right w:val="single" w:sz="4" w:space="0" w:color="000000"/>
            </w:tcBorders>
          </w:tcPr>
          <w:p w14:paraId="52C34C6A" w14:textId="77777777" w:rsidR="004C7B14" w:rsidRPr="00C8453E" w:rsidRDefault="004C7B14" w:rsidP="00F76B49">
            <w:pPr>
              <w:spacing w:line="360" w:lineRule="auto"/>
              <w:jc w:val="both"/>
              <w:rPr>
                <w:sz w:val="16"/>
                <w:szCs w:val="16"/>
                <w:lang w:val="pl-PL"/>
              </w:rPr>
            </w:pPr>
            <w:r w:rsidRPr="00C8453E">
              <w:rPr>
                <w:sz w:val="16"/>
                <w:szCs w:val="16"/>
                <w:lang w:val="pl-PL"/>
              </w:rPr>
              <w:t>Suma wartości wykazanych w pozycjach</w:t>
            </w:r>
            <w:r w:rsidR="00F76B49">
              <w:rPr>
                <w:sz w:val="16"/>
                <w:szCs w:val="16"/>
                <w:lang w:val="pl-PL"/>
              </w:rPr>
              <w:t xml:space="preserve"> 8.</w:t>
            </w:r>
            <w:r w:rsidRPr="00C8453E">
              <w:rPr>
                <w:sz w:val="16"/>
                <w:szCs w:val="16"/>
                <w:lang w:val="pl-PL"/>
              </w:rPr>
              <w:t xml:space="preserve">1. i </w:t>
            </w:r>
            <w:r w:rsidR="00F76B49">
              <w:rPr>
                <w:sz w:val="16"/>
                <w:szCs w:val="16"/>
                <w:lang w:val="pl-PL"/>
              </w:rPr>
              <w:t xml:space="preserve"> 8.</w:t>
            </w:r>
            <w:r w:rsidRPr="00C8453E">
              <w:rPr>
                <w:sz w:val="16"/>
                <w:szCs w:val="16"/>
                <w:lang w:val="pl-PL"/>
              </w:rPr>
              <w:t>2</w:t>
            </w:r>
          </w:p>
        </w:tc>
        <w:tc>
          <w:tcPr>
            <w:tcW w:w="2239" w:type="dxa"/>
            <w:tcBorders>
              <w:top w:val="single" w:sz="4" w:space="0" w:color="000000"/>
              <w:left w:val="single" w:sz="4" w:space="0" w:color="000000"/>
              <w:bottom w:val="single" w:sz="4" w:space="0" w:color="000000"/>
              <w:right w:val="single" w:sz="4" w:space="0" w:color="000000"/>
            </w:tcBorders>
          </w:tcPr>
          <w:p w14:paraId="29575427" w14:textId="77777777" w:rsidR="004C7B14" w:rsidRPr="00C8453E" w:rsidRDefault="004C7B14" w:rsidP="004C7B14">
            <w:pPr>
              <w:rPr>
                <w:sz w:val="16"/>
                <w:szCs w:val="16"/>
                <w:lang w:val="pl-PL"/>
              </w:rPr>
            </w:pPr>
          </w:p>
        </w:tc>
      </w:tr>
      <w:tr w:rsidR="004C7B14" w:rsidRPr="009E60EA" w14:paraId="173978A4"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4FA275E0" w14:textId="77777777" w:rsidR="004C7B14" w:rsidRPr="009E60EA" w:rsidRDefault="00F76B49" w:rsidP="00F76B49">
            <w:pPr>
              <w:pStyle w:val="Akapitzlist1"/>
              <w:spacing w:after="0" w:line="240" w:lineRule="auto"/>
              <w:ind w:left="0"/>
              <w:rPr>
                <w:rFonts w:ascii="Times New Roman" w:hAnsi="Times New Roman"/>
                <w:sz w:val="16"/>
                <w:szCs w:val="16"/>
              </w:rPr>
            </w:pPr>
            <w:r>
              <w:rPr>
                <w:rFonts w:ascii="Times New Roman" w:hAnsi="Times New Roman"/>
                <w:sz w:val="16"/>
                <w:szCs w:val="16"/>
              </w:rPr>
              <w:t xml:space="preserve">8.1 </w:t>
            </w:r>
            <w:r w:rsidR="004C7B14" w:rsidRPr="009E60EA">
              <w:rPr>
                <w:rFonts w:ascii="Times New Roman" w:hAnsi="Times New Roman"/>
                <w:sz w:val="16"/>
                <w:szCs w:val="16"/>
              </w:rPr>
              <w:t>Zakładowy Fundusz Świadczeń Socjalnych</w:t>
            </w:r>
          </w:p>
        </w:tc>
        <w:tc>
          <w:tcPr>
            <w:tcW w:w="5387" w:type="dxa"/>
            <w:tcBorders>
              <w:top w:val="single" w:sz="4" w:space="0" w:color="000000"/>
              <w:left w:val="single" w:sz="4" w:space="0" w:color="000000"/>
              <w:bottom w:val="single" w:sz="4" w:space="0" w:color="000000"/>
              <w:right w:val="single" w:sz="4" w:space="0" w:color="000000"/>
            </w:tcBorders>
          </w:tcPr>
          <w:p w14:paraId="2690F1FC" w14:textId="77777777" w:rsidR="004C7B14" w:rsidRPr="00C8453E" w:rsidRDefault="004C7B14" w:rsidP="004C7B14">
            <w:pPr>
              <w:jc w:val="both"/>
              <w:rPr>
                <w:sz w:val="16"/>
                <w:szCs w:val="16"/>
                <w:lang w:val="pl-PL"/>
              </w:rPr>
            </w:pPr>
            <w:r w:rsidRPr="00C8453E">
              <w:rPr>
                <w:sz w:val="16"/>
                <w:szCs w:val="16"/>
                <w:lang w:val="pl-PL"/>
              </w:rPr>
              <w:t>W tej pozycji wykazuje się wartość funduszu na dzień bilansowy.</w:t>
            </w:r>
          </w:p>
        </w:tc>
        <w:tc>
          <w:tcPr>
            <w:tcW w:w="2239" w:type="dxa"/>
            <w:tcBorders>
              <w:top w:val="single" w:sz="4" w:space="0" w:color="000000"/>
              <w:left w:val="single" w:sz="4" w:space="0" w:color="000000"/>
              <w:bottom w:val="single" w:sz="4" w:space="0" w:color="000000"/>
              <w:right w:val="single" w:sz="4" w:space="0" w:color="000000"/>
            </w:tcBorders>
          </w:tcPr>
          <w:p w14:paraId="21A021B2" w14:textId="77777777" w:rsidR="004C7B14" w:rsidRPr="009E60EA" w:rsidRDefault="00561567" w:rsidP="004C7B14">
            <w:pPr>
              <w:rPr>
                <w:sz w:val="16"/>
                <w:szCs w:val="16"/>
              </w:rPr>
            </w:pPr>
            <w:r>
              <w:rPr>
                <w:sz w:val="16"/>
                <w:szCs w:val="16"/>
              </w:rPr>
              <w:t xml:space="preserve">Saldo </w:t>
            </w:r>
            <w:r w:rsidR="004C7B14" w:rsidRPr="009E60EA">
              <w:rPr>
                <w:sz w:val="16"/>
                <w:szCs w:val="16"/>
              </w:rPr>
              <w:t>Ma</w:t>
            </w:r>
            <w:r>
              <w:rPr>
                <w:sz w:val="16"/>
                <w:szCs w:val="16"/>
              </w:rPr>
              <w:t xml:space="preserve"> konta</w:t>
            </w:r>
            <w:r w:rsidR="004C7B14" w:rsidRPr="009E60EA">
              <w:rPr>
                <w:sz w:val="16"/>
                <w:szCs w:val="16"/>
              </w:rPr>
              <w:t xml:space="preserve"> 851</w:t>
            </w:r>
          </w:p>
        </w:tc>
      </w:tr>
      <w:tr w:rsidR="004C7B14" w:rsidRPr="009E60EA" w14:paraId="41B79583"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12D5F04A" w14:textId="77777777" w:rsidR="004C7B14" w:rsidRPr="009E60EA" w:rsidRDefault="00F76B49" w:rsidP="00F76B49">
            <w:pPr>
              <w:pStyle w:val="Akapitzlist1"/>
              <w:spacing w:after="0" w:line="240" w:lineRule="auto"/>
              <w:ind w:left="0"/>
              <w:rPr>
                <w:rFonts w:ascii="Times New Roman" w:hAnsi="Times New Roman"/>
                <w:sz w:val="16"/>
                <w:szCs w:val="16"/>
              </w:rPr>
            </w:pPr>
            <w:r>
              <w:rPr>
                <w:rFonts w:ascii="Times New Roman" w:hAnsi="Times New Roman"/>
                <w:sz w:val="16"/>
                <w:szCs w:val="16"/>
              </w:rPr>
              <w:t xml:space="preserve">8.2 </w:t>
            </w:r>
            <w:r w:rsidR="004C7B14" w:rsidRPr="009E60EA">
              <w:rPr>
                <w:rFonts w:ascii="Times New Roman" w:hAnsi="Times New Roman"/>
                <w:sz w:val="16"/>
                <w:szCs w:val="16"/>
              </w:rPr>
              <w:t>Inne fundusze</w:t>
            </w:r>
          </w:p>
        </w:tc>
        <w:tc>
          <w:tcPr>
            <w:tcW w:w="5387" w:type="dxa"/>
            <w:tcBorders>
              <w:top w:val="single" w:sz="4" w:space="0" w:color="000000"/>
              <w:left w:val="single" w:sz="4" w:space="0" w:color="000000"/>
              <w:bottom w:val="single" w:sz="4" w:space="0" w:color="000000"/>
              <w:right w:val="single" w:sz="4" w:space="0" w:color="000000"/>
            </w:tcBorders>
          </w:tcPr>
          <w:p w14:paraId="34701004" w14:textId="77777777" w:rsidR="004C7B14" w:rsidRPr="00C8453E" w:rsidRDefault="004C7B14" w:rsidP="00F76B49">
            <w:pPr>
              <w:jc w:val="both"/>
              <w:rPr>
                <w:sz w:val="16"/>
                <w:szCs w:val="16"/>
                <w:lang w:val="pl-PL"/>
              </w:rPr>
            </w:pPr>
            <w:r w:rsidRPr="00C8453E">
              <w:rPr>
                <w:sz w:val="16"/>
                <w:szCs w:val="16"/>
                <w:lang w:val="pl-PL"/>
              </w:rPr>
              <w:t>Pozostałe fundusze specjalnego przeznaczenia</w:t>
            </w:r>
            <w:r w:rsidR="00561567">
              <w:rPr>
                <w:sz w:val="16"/>
                <w:szCs w:val="16"/>
                <w:lang w:val="pl-PL"/>
              </w:rPr>
              <w:t xml:space="preserve"> saldo Ma konta 853</w:t>
            </w:r>
          </w:p>
        </w:tc>
        <w:tc>
          <w:tcPr>
            <w:tcW w:w="2239" w:type="dxa"/>
            <w:tcBorders>
              <w:top w:val="single" w:sz="4" w:space="0" w:color="000000"/>
              <w:left w:val="single" w:sz="4" w:space="0" w:color="000000"/>
              <w:bottom w:val="single" w:sz="4" w:space="0" w:color="000000"/>
              <w:right w:val="single" w:sz="4" w:space="0" w:color="000000"/>
            </w:tcBorders>
          </w:tcPr>
          <w:p w14:paraId="4A2327B8" w14:textId="77777777" w:rsidR="004C7B14" w:rsidRPr="009E60EA" w:rsidRDefault="00F76B49" w:rsidP="00F76B49">
            <w:pPr>
              <w:rPr>
                <w:sz w:val="16"/>
                <w:szCs w:val="16"/>
              </w:rPr>
            </w:pPr>
            <w:r>
              <w:rPr>
                <w:sz w:val="16"/>
                <w:szCs w:val="16"/>
              </w:rPr>
              <w:t xml:space="preserve">          nie występuje</w:t>
            </w:r>
          </w:p>
        </w:tc>
      </w:tr>
      <w:tr w:rsidR="00F76B49" w:rsidRPr="009E60EA" w14:paraId="1A6627DF"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3AEF89FF" w14:textId="77777777" w:rsidR="00F76B49" w:rsidRPr="009E60EA" w:rsidRDefault="00F76B49" w:rsidP="00F76B49">
            <w:pPr>
              <w:pStyle w:val="Akapitzlist1"/>
              <w:spacing w:after="0" w:line="240" w:lineRule="auto"/>
              <w:ind w:left="0"/>
              <w:rPr>
                <w:rFonts w:ascii="Times New Roman" w:hAnsi="Times New Roman"/>
                <w:sz w:val="16"/>
                <w:szCs w:val="16"/>
              </w:rPr>
            </w:pPr>
            <w:r>
              <w:rPr>
                <w:rFonts w:ascii="Times New Roman" w:hAnsi="Times New Roman"/>
                <w:sz w:val="16"/>
                <w:szCs w:val="16"/>
              </w:rPr>
              <w:t xml:space="preserve">III. </w:t>
            </w:r>
            <w:r w:rsidRPr="009E60EA">
              <w:rPr>
                <w:rFonts w:ascii="Times New Roman" w:hAnsi="Times New Roman"/>
                <w:sz w:val="16"/>
                <w:szCs w:val="16"/>
              </w:rPr>
              <w:t>Rezerwy na zobowiązania</w:t>
            </w:r>
          </w:p>
        </w:tc>
        <w:tc>
          <w:tcPr>
            <w:tcW w:w="5387" w:type="dxa"/>
            <w:tcBorders>
              <w:top w:val="single" w:sz="4" w:space="0" w:color="000000"/>
              <w:left w:val="single" w:sz="4" w:space="0" w:color="000000"/>
              <w:bottom w:val="single" w:sz="4" w:space="0" w:color="000000"/>
              <w:right w:val="single" w:sz="4" w:space="0" w:color="000000"/>
            </w:tcBorders>
          </w:tcPr>
          <w:p w14:paraId="128DD973" w14:textId="77777777" w:rsidR="00F76B49" w:rsidRPr="00C8453E" w:rsidRDefault="00F76B49" w:rsidP="006E6739">
            <w:pPr>
              <w:jc w:val="both"/>
              <w:rPr>
                <w:sz w:val="16"/>
                <w:szCs w:val="16"/>
                <w:lang w:val="pl-PL"/>
              </w:rPr>
            </w:pPr>
            <w:r w:rsidRPr="00C8453E">
              <w:rPr>
                <w:sz w:val="16"/>
                <w:szCs w:val="16"/>
                <w:lang w:val="pl-PL"/>
              </w:rPr>
              <w:t xml:space="preserve">W tej pozycji wykazywane są rezerwy na pewne lub o dużym stopniu prawdopodobieństwa przyszłe zobowiązania, których kwotę można w sposób wiarygodny oszacować. </w:t>
            </w:r>
            <w:r w:rsidR="00561567">
              <w:rPr>
                <w:sz w:val="16"/>
                <w:szCs w:val="16"/>
                <w:lang w:val="pl-PL"/>
              </w:rPr>
              <w:t>(</w:t>
            </w:r>
            <w:r w:rsidRPr="00C8453E">
              <w:rPr>
                <w:sz w:val="16"/>
                <w:szCs w:val="16"/>
                <w:lang w:val="pl-PL"/>
              </w:rPr>
              <w:t>straty z transakcji gospodarczych w toku, w tym z tytułu udzielonych gwarancji, poręczeń, skutków toczącego się postępowania sądowego</w:t>
            </w:r>
            <w:r w:rsidR="00561567">
              <w:rPr>
                <w:sz w:val="16"/>
                <w:szCs w:val="16"/>
                <w:lang w:val="pl-PL"/>
              </w:rPr>
              <w:t>)</w:t>
            </w:r>
          </w:p>
        </w:tc>
        <w:tc>
          <w:tcPr>
            <w:tcW w:w="2239" w:type="dxa"/>
            <w:tcBorders>
              <w:top w:val="single" w:sz="4" w:space="0" w:color="000000"/>
              <w:left w:val="single" w:sz="4" w:space="0" w:color="000000"/>
              <w:bottom w:val="single" w:sz="4" w:space="0" w:color="000000"/>
              <w:right w:val="single" w:sz="4" w:space="0" w:color="000000"/>
            </w:tcBorders>
          </w:tcPr>
          <w:p w14:paraId="66DBD423" w14:textId="77777777" w:rsidR="00F76B49" w:rsidRPr="009E60EA" w:rsidRDefault="00561567" w:rsidP="00561567">
            <w:pPr>
              <w:rPr>
                <w:sz w:val="16"/>
                <w:szCs w:val="16"/>
              </w:rPr>
            </w:pPr>
            <w:r>
              <w:rPr>
                <w:sz w:val="16"/>
                <w:szCs w:val="16"/>
              </w:rPr>
              <w:t xml:space="preserve">Saldo </w:t>
            </w:r>
            <w:r w:rsidR="00F76B49" w:rsidRPr="009E60EA">
              <w:rPr>
                <w:sz w:val="16"/>
                <w:szCs w:val="16"/>
              </w:rPr>
              <w:t xml:space="preserve"> Ma</w:t>
            </w:r>
            <w:r>
              <w:rPr>
                <w:sz w:val="16"/>
                <w:szCs w:val="16"/>
              </w:rPr>
              <w:t xml:space="preserve"> konta </w:t>
            </w:r>
            <w:r w:rsidR="00F76B49" w:rsidRPr="009E60EA">
              <w:rPr>
                <w:sz w:val="16"/>
                <w:szCs w:val="16"/>
              </w:rPr>
              <w:t>840</w:t>
            </w:r>
            <w:r w:rsidR="006E6739">
              <w:rPr>
                <w:sz w:val="16"/>
                <w:szCs w:val="16"/>
              </w:rPr>
              <w:t xml:space="preserve"> w zakresie rezerw oraz saldo Ma konta 640 dotyczące biernych rozliczeń międzyokresowych kosztów</w:t>
            </w:r>
          </w:p>
        </w:tc>
      </w:tr>
      <w:tr w:rsidR="00F76B49" w:rsidRPr="009E60EA" w14:paraId="54CDC958"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5C1451BA" w14:textId="77777777" w:rsidR="00F76B49" w:rsidRPr="009E60EA" w:rsidRDefault="00F76B49" w:rsidP="00F76B49">
            <w:pPr>
              <w:pStyle w:val="Akapitzlist1"/>
              <w:spacing w:after="0" w:line="240" w:lineRule="auto"/>
              <w:ind w:left="0"/>
              <w:rPr>
                <w:rFonts w:ascii="Times New Roman" w:hAnsi="Times New Roman"/>
                <w:sz w:val="16"/>
                <w:szCs w:val="16"/>
              </w:rPr>
            </w:pPr>
            <w:r>
              <w:rPr>
                <w:rFonts w:ascii="Times New Roman" w:hAnsi="Times New Roman"/>
                <w:sz w:val="16"/>
                <w:szCs w:val="16"/>
              </w:rPr>
              <w:t xml:space="preserve">IV. </w:t>
            </w:r>
            <w:r w:rsidRPr="009E60EA">
              <w:rPr>
                <w:rFonts w:ascii="Times New Roman" w:hAnsi="Times New Roman"/>
                <w:sz w:val="16"/>
                <w:szCs w:val="16"/>
              </w:rPr>
              <w:t>Rozli</w:t>
            </w:r>
            <w:r>
              <w:rPr>
                <w:rFonts w:ascii="Times New Roman" w:hAnsi="Times New Roman"/>
                <w:sz w:val="16"/>
                <w:szCs w:val="16"/>
              </w:rPr>
              <w:t xml:space="preserve">czenia międzyokresowe </w:t>
            </w:r>
          </w:p>
        </w:tc>
        <w:tc>
          <w:tcPr>
            <w:tcW w:w="5387" w:type="dxa"/>
            <w:tcBorders>
              <w:top w:val="single" w:sz="4" w:space="0" w:color="000000"/>
              <w:left w:val="single" w:sz="4" w:space="0" w:color="000000"/>
              <w:bottom w:val="single" w:sz="4" w:space="0" w:color="000000"/>
              <w:right w:val="single" w:sz="4" w:space="0" w:color="000000"/>
            </w:tcBorders>
          </w:tcPr>
          <w:p w14:paraId="129043DC" w14:textId="77777777" w:rsidR="00F76B49" w:rsidRPr="009E60EA" w:rsidRDefault="00F76B49" w:rsidP="006E6739">
            <w:pPr>
              <w:jc w:val="both"/>
              <w:rPr>
                <w:sz w:val="16"/>
                <w:szCs w:val="16"/>
              </w:rPr>
            </w:pPr>
            <w:r>
              <w:rPr>
                <w:sz w:val="16"/>
                <w:szCs w:val="16"/>
              </w:rPr>
              <w:t>W tej pozycji</w:t>
            </w:r>
            <w:r w:rsidR="00D44AA8">
              <w:rPr>
                <w:sz w:val="16"/>
                <w:szCs w:val="16"/>
              </w:rPr>
              <w:t xml:space="preserve"> ujmuje się rezerwy i rozliczenia międzyokresowe przychodów  dotycząca</w:t>
            </w:r>
            <w:r w:rsidR="006E6739">
              <w:rPr>
                <w:sz w:val="16"/>
                <w:szCs w:val="16"/>
              </w:rPr>
              <w:t xml:space="preserve"> </w:t>
            </w:r>
            <w:r w:rsidR="00D44AA8">
              <w:rPr>
                <w:sz w:val="16"/>
                <w:szCs w:val="16"/>
              </w:rPr>
              <w:t xml:space="preserve">przychodów przyszłych okresów </w:t>
            </w:r>
            <w:r w:rsidR="006E6739">
              <w:rPr>
                <w:sz w:val="16"/>
                <w:szCs w:val="16"/>
              </w:rPr>
              <w:t>(np z tytułu pobranej należności za świadczenia , ktore będą wykonane w następnych latach)</w:t>
            </w:r>
          </w:p>
        </w:tc>
        <w:tc>
          <w:tcPr>
            <w:tcW w:w="2239" w:type="dxa"/>
            <w:tcBorders>
              <w:top w:val="single" w:sz="4" w:space="0" w:color="000000"/>
              <w:left w:val="single" w:sz="4" w:space="0" w:color="000000"/>
              <w:bottom w:val="single" w:sz="4" w:space="0" w:color="000000"/>
              <w:right w:val="single" w:sz="4" w:space="0" w:color="000000"/>
            </w:tcBorders>
          </w:tcPr>
          <w:p w14:paraId="438808FE" w14:textId="77777777" w:rsidR="00F76B49" w:rsidRPr="009E60EA" w:rsidRDefault="006E6739" w:rsidP="00F76B49">
            <w:pPr>
              <w:rPr>
                <w:sz w:val="16"/>
                <w:szCs w:val="16"/>
              </w:rPr>
            </w:pPr>
            <w:r>
              <w:rPr>
                <w:sz w:val="16"/>
                <w:szCs w:val="16"/>
              </w:rPr>
              <w:t>Saldo ma konta 840</w:t>
            </w:r>
          </w:p>
        </w:tc>
      </w:tr>
      <w:tr w:rsidR="00F76B49" w:rsidRPr="00951320" w14:paraId="2E841534" w14:textId="77777777" w:rsidTr="00F42902">
        <w:tc>
          <w:tcPr>
            <w:tcW w:w="2263" w:type="dxa"/>
            <w:tcBorders>
              <w:top w:val="single" w:sz="4" w:space="0" w:color="000000"/>
              <w:left w:val="single" w:sz="4" w:space="0" w:color="000000"/>
              <w:bottom w:val="single" w:sz="4" w:space="0" w:color="000000"/>
              <w:right w:val="single" w:sz="4" w:space="0" w:color="000000"/>
            </w:tcBorders>
          </w:tcPr>
          <w:p w14:paraId="75B22356" w14:textId="77777777" w:rsidR="00F76B49" w:rsidRPr="009E60EA" w:rsidRDefault="00F76B49" w:rsidP="00F76B49">
            <w:pPr>
              <w:ind w:left="284" w:hanging="284"/>
              <w:jc w:val="center"/>
              <w:rPr>
                <w:b/>
                <w:sz w:val="16"/>
                <w:szCs w:val="16"/>
              </w:rPr>
            </w:pPr>
            <w:r w:rsidRPr="009E60EA">
              <w:rPr>
                <w:b/>
                <w:sz w:val="16"/>
                <w:szCs w:val="16"/>
              </w:rPr>
              <w:t>SUMA PASYWÓW</w:t>
            </w:r>
          </w:p>
        </w:tc>
        <w:tc>
          <w:tcPr>
            <w:tcW w:w="5387" w:type="dxa"/>
            <w:tcBorders>
              <w:top w:val="single" w:sz="4" w:space="0" w:color="000000"/>
              <w:left w:val="single" w:sz="4" w:space="0" w:color="000000"/>
              <w:bottom w:val="single" w:sz="4" w:space="0" w:color="000000"/>
              <w:right w:val="single" w:sz="4" w:space="0" w:color="000000"/>
            </w:tcBorders>
          </w:tcPr>
          <w:p w14:paraId="4E02896F" w14:textId="77777777" w:rsidR="00F76B49" w:rsidRPr="00C8453E" w:rsidRDefault="00F76B49" w:rsidP="00F76B49">
            <w:pPr>
              <w:spacing w:line="360" w:lineRule="auto"/>
              <w:jc w:val="both"/>
              <w:rPr>
                <w:sz w:val="16"/>
                <w:szCs w:val="16"/>
                <w:lang w:val="pl-PL"/>
              </w:rPr>
            </w:pPr>
            <w:r w:rsidRPr="00C8453E">
              <w:rPr>
                <w:sz w:val="16"/>
                <w:szCs w:val="16"/>
                <w:lang w:val="pl-PL"/>
              </w:rPr>
              <w:t>Suma wart</w:t>
            </w:r>
            <w:r w:rsidR="00D44AA8">
              <w:rPr>
                <w:sz w:val="16"/>
                <w:szCs w:val="16"/>
                <w:lang w:val="pl-PL"/>
              </w:rPr>
              <w:t>ości wykazanych w pozycjach: A-D</w:t>
            </w:r>
            <w:r w:rsidRPr="00C8453E">
              <w:rPr>
                <w:sz w:val="16"/>
                <w:szCs w:val="16"/>
                <w:lang w:val="pl-PL"/>
              </w:rPr>
              <w:t>.</w:t>
            </w:r>
          </w:p>
        </w:tc>
        <w:tc>
          <w:tcPr>
            <w:tcW w:w="2239" w:type="dxa"/>
            <w:tcBorders>
              <w:top w:val="single" w:sz="4" w:space="0" w:color="000000"/>
              <w:left w:val="single" w:sz="4" w:space="0" w:color="000000"/>
              <w:bottom w:val="single" w:sz="4" w:space="0" w:color="000000"/>
              <w:right w:val="single" w:sz="4" w:space="0" w:color="000000"/>
            </w:tcBorders>
          </w:tcPr>
          <w:p w14:paraId="525F5671" w14:textId="77777777" w:rsidR="00F76B49" w:rsidRPr="00C8453E" w:rsidRDefault="00F76B49" w:rsidP="00F76B49">
            <w:pPr>
              <w:rPr>
                <w:sz w:val="16"/>
                <w:szCs w:val="16"/>
                <w:lang w:val="pl-PL"/>
              </w:rPr>
            </w:pPr>
          </w:p>
        </w:tc>
      </w:tr>
    </w:tbl>
    <w:p w14:paraId="1C2E31CD" w14:textId="77777777" w:rsidR="00CD537D" w:rsidRDefault="00CD537D" w:rsidP="002B1EDD">
      <w:pPr>
        <w:spacing w:before="240"/>
        <w:jc w:val="center"/>
        <w:rPr>
          <w:lang w:val="pl-PL"/>
        </w:rPr>
      </w:pPr>
      <w:r>
        <w:rPr>
          <w:lang w:val="pl-PL"/>
        </w:rPr>
        <w:br w:type="page"/>
      </w:r>
    </w:p>
    <w:p w14:paraId="33394B02" w14:textId="05840AE6" w:rsidR="002B1EDD" w:rsidRPr="00393CCC" w:rsidRDefault="002B1EDD" w:rsidP="002B1EDD">
      <w:pPr>
        <w:spacing w:before="240"/>
        <w:jc w:val="center"/>
        <w:rPr>
          <w:sz w:val="24"/>
          <w:szCs w:val="24"/>
          <w:lang w:val="pl-PL"/>
        </w:rPr>
      </w:pPr>
      <w:r w:rsidRPr="00393CCC">
        <w:rPr>
          <w:b/>
          <w:bCs/>
          <w:sz w:val="24"/>
          <w:szCs w:val="24"/>
          <w:lang w:val="pl-PL"/>
        </w:rPr>
        <w:lastRenderedPageBreak/>
        <w:t xml:space="preserve">Tabela nr </w:t>
      </w:r>
      <w:r w:rsidR="003129C8">
        <w:rPr>
          <w:b/>
          <w:bCs/>
          <w:sz w:val="24"/>
          <w:szCs w:val="24"/>
          <w:lang w:val="pl-PL"/>
        </w:rPr>
        <w:t>4</w:t>
      </w:r>
      <w:r w:rsidRPr="00393CCC">
        <w:rPr>
          <w:b/>
          <w:bCs/>
          <w:sz w:val="24"/>
          <w:szCs w:val="24"/>
          <w:lang w:val="pl-PL"/>
        </w:rPr>
        <w:t xml:space="preserve"> RACHUNEK ZYSKÓW I STRAT JEDNOSTKI (WARIANT PORÓWNAWCZY)</w:t>
      </w:r>
    </w:p>
    <w:p w14:paraId="37FF54C8" w14:textId="77777777" w:rsidR="002B1EDD" w:rsidRPr="00BC3A7F" w:rsidRDefault="002B1EDD" w:rsidP="002B1EDD">
      <w:pPr>
        <w:jc w:val="both"/>
        <w:rPr>
          <w:lang w:val="pl-PL"/>
        </w:rPr>
      </w:pPr>
    </w:p>
    <w:tbl>
      <w:tblPr>
        <w:tblW w:w="9311" w:type="dxa"/>
        <w:tblLayout w:type="fixed"/>
        <w:tblCellMar>
          <w:left w:w="70" w:type="dxa"/>
          <w:right w:w="70" w:type="dxa"/>
        </w:tblCellMar>
        <w:tblLook w:val="0000" w:firstRow="0" w:lastRow="0" w:firstColumn="0" w:lastColumn="0" w:noHBand="0" w:noVBand="0"/>
      </w:tblPr>
      <w:tblGrid>
        <w:gridCol w:w="850"/>
        <w:gridCol w:w="1692"/>
        <w:gridCol w:w="3775"/>
        <w:gridCol w:w="1563"/>
        <w:gridCol w:w="1431"/>
      </w:tblGrid>
      <w:tr w:rsidR="002B1EDD" w:rsidRPr="00D53C78" w14:paraId="307BE9E7" w14:textId="77777777" w:rsidTr="00951320">
        <w:tc>
          <w:tcPr>
            <w:tcW w:w="2542" w:type="dxa"/>
            <w:gridSpan w:val="2"/>
            <w:tcBorders>
              <w:top w:val="single" w:sz="6" w:space="0" w:color="auto"/>
              <w:left w:val="single" w:sz="6" w:space="0" w:color="auto"/>
              <w:bottom w:val="single" w:sz="6" w:space="0" w:color="auto"/>
              <w:right w:val="single" w:sz="6" w:space="0" w:color="auto"/>
            </w:tcBorders>
            <w:shd w:val="clear" w:color="auto" w:fill="B3B3B3"/>
          </w:tcPr>
          <w:p w14:paraId="59645A51" w14:textId="77777777" w:rsidR="002B1EDD" w:rsidRPr="00D53C78" w:rsidRDefault="002B1EDD" w:rsidP="00951320">
            <w:pPr>
              <w:rPr>
                <w:sz w:val="16"/>
                <w:szCs w:val="16"/>
              </w:rPr>
            </w:pPr>
            <w:r w:rsidRPr="00D53C78">
              <w:rPr>
                <w:sz w:val="16"/>
                <w:szCs w:val="16"/>
              </w:rPr>
              <w:t>Nazwa i adres jednostki sprawozdawczej</w:t>
            </w:r>
          </w:p>
          <w:p w14:paraId="79E9B136" w14:textId="77777777" w:rsidR="002B1EDD" w:rsidRPr="00D53C78" w:rsidRDefault="002B1EDD" w:rsidP="00951320">
            <w:pPr>
              <w:rPr>
                <w:sz w:val="16"/>
                <w:szCs w:val="16"/>
              </w:rPr>
            </w:pPr>
          </w:p>
        </w:tc>
        <w:tc>
          <w:tcPr>
            <w:tcW w:w="3775" w:type="dxa"/>
            <w:tcBorders>
              <w:top w:val="single" w:sz="6" w:space="0" w:color="auto"/>
              <w:left w:val="single" w:sz="6" w:space="0" w:color="auto"/>
              <w:bottom w:val="nil"/>
              <w:right w:val="single" w:sz="6" w:space="0" w:color="auto"/>
            </w:tcBorders>
            <w:shd w:val="clear" w:color="auto" w:fill="B3B3B3"/>
          </w:tcPr>
          <w:p w14:paraId="15405204" w14:textId="77777777" w:rsidR="002B1EDD" w:rsidRPr="00D53C78" w:rsidRDefault="002B1EDD" w:rsidP="00951320">
            <w:pPr>
              <w:jc w:val="center"/>
              <w:rPr>
                <w:sz w:val="16"/>
                <w:szCs w:val="16"/>
                <w:lang w:val="pl-PL"/>
              </w:rPr>
            </w:pPr>
            <w:r w:rsidRPr="00D53C78">
              <w:rPr>
                <w:lang w:val="pl-PL"/>
              </w:rPr>
              <w:t xml:space="preserve"> </w:t>
            </w:r>
            <w:r w:rsidRPr="00D53C78">
              <w:rPr>
                <w:b/>
                <w:bCs/>
                <w:sz w:val="16"/>
                <w:szCs w:val="16"/>
                <w:lang w:val="pl-PL"/>
              </w:rPr>
              <w:t>Rachunek zysków i strat jednostki (wariant porównawczy)</w:t>
            </w:r>
          </w:p>
          <w:p w14:paraId="5F971E6C" w14:textId="77777777" w:rsidR="002B1EDD" w:rsidRPr="00D53C78" w:rsidRDefault="002B1EDD" w:rsidP="00951320">
            <w:pPr>
              <w:jc w:val="center"/>
              <w:rPr>
                <w:sz w:val="16"/>
                <w:szCs w:val="16"/>
              </w:rPr>
            </w:pPr>
            <w:r w:rsidRPr="00D53C78">
              <w:rPr>
                <w:b/>
                <w:bCs/>
                <w:sz w:val="16"/>
                <w:szCs w:val="16"/>
              </w:rPr>
              <w:t>..............................</w:t>
            </w:r>
          </w:p>
          <w:p w14:paraId="4376ED33" w14:textId="77777777" w:rsidR="002B1EDD" w:rsidRPr="00D53C78" w:rsidRDefault="002B1EDD" w:rsidP="00951320">
            <w:pPr>
              <w:jc w:val="cente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shd w:val="clear" w:color="auto" w:fill="B3B3B3"/>
          </w:tcPr>
          <w:p w14:paraId="4476A0CF" w14:textId="77777777" w:rsidR="002B1EDD" w:rsidRPr="00D53C78" w:rsidRDefault="002B1EDD" w:rsidP="00951320">
            <w:pPr>
              <w:rPr>
                <w:sz w:val="16"/>
                <w:szCs w:val="16"/>
              </w:rPr>
            </w:pPr>
            <w:r w:rsidRPr="00D53C78">
              <w:t xml:space="preserve"> </w:t>
            </w:r>
            <w:r w:rsidRPr="00D53C78">
              <w:rPr>
                <w:sz w:val="16"/>
                <w:szCs w:val="16"/>
              </w:rPr>
              <w:t>Adresat</w:t>
            </w:r>
          </w:p>
          <w:p w14:paraId="1603F287" w14:textId="77777777" w:rsidR="002B1EDD" w:rsidRPr="00D53C78" w:rsidRDefault="002B1EDD" w:rsidP="00951320">
            <w:pPr>
              <w:rPr>
                <w:sz w:val="16"/>
                <w:szCs w:val="16"/>
              </w:rPr>
            </w:pPr>
          </w:p>
        </w:tc>
      </w:tr>
      <w:tr w:rsidR="002B1EDD" w:rsidRPr="00D53C78" w14:paraId="219EB17A" w14:textId="77777777" w:rsidTr="00951320">
        <w:tc>
          <w:tcPr>
            <w:tcW w:w="2542" w:type="dxa"/>
            <w:gridSpan w:val="2"/>
            <w:tcBorders>
              <w:top w:val="single" w:sz="6" w:space="0" w:color="auto"/>
              <w:left w:val="single" w:sz="6" w:space="0" w:color="auto"/>
              <w:bottom w:val="single" w:sz="6" w:space="0" w:color="auto"/>
              <w:right w:val="single" w:sz="6" w:space="0" w:color="auto"/>
            </w:tcBorders>
            <w:shd w:val="clear" w:color="auto" w:fill="B3B3B3"/>
          </w:tcPr>
          <w:p w14:paraId="1CC919FD" w14:textId="77777777" w:rsidR="002B1EDD" w:rsidRPr="00D53C78" w:rsidRDefault="002B1EDD" w:rsidP="00951320">
            <w:pPr>
              <w:rPr>
                <w:sz w:val="16"/>
                <w:szCs w:val="16"/>
              </w:rPr>
            </w:pPr>
            <w:r w:rsidRPr="00D53C78">
              <w:rPr>
                <w:sz w:val="16"/>
                <w:szCs w:val="16"/>
              </w:rPr>
              <w:t>Numer identyfikacyjny REGON</w:t>
            </w:r>
          </w:p>
          <w:p w14:paraId="69F6B4EE" w14:textId="77777777" w:rsidR="002B1EDD" w:rsidRPr="00D53C78" w:rsidRDefault="002B1EDD" w:rsidP="00951320">
            <w:pPr>
              <w:rPr>
                <w:sz w:val="16"/>
                <w:szCs w:val="16"/>
              </w:rPr>
            </w:pPr>
          </w:p>
        </w:tc>
        <w:tc>
          <w:tcPr>
            <w:tcW w:w="3775" w:type="dxa"/>
            <w:tcBorders>
              <w:top w:val="nil"/>
              <w:left w:val="single" w:sz="6" w:space="0" w:color="auto"/>
              <w:bottom w:val="single" w:sz="6" w:space="0" w:color="auto"/>
              <w:right w:val="single" w:sz="6" w:space="0" w:color="auto"/>
            </w:tcBorders>
            <w:shd w:val="clear" w:color="auto" w:fill="B3B3B3"/>
          </w:tcPr>
          <w:p w14:paraId="38880D3E" w14:textId="77777777" w:rsidR="002B1EDD" w:rsidRPr="00D53C78" w:rsidRDefault="002B1EDD" w:rsidP="00951320">
            <w:pPr>
              <w:jc w:val="center"/>
              <w:rPr>
                <w:sz w:val="16"/>
                <w:szCs w:val="16"/>
              </w:rPr>
            </w:pPr>
            <w:r w:rsidRPr="00D53C78">
              <w:t xml:space="preserve"> </w:t>
            </w:r>
            <w:r w:rsidR="000A2AA1" w:rsidRPr="00D53C78">
              <w:rPr>
                <w:b/>
                <w:bCs/>
                <w:sz w:val="16"/>
                <w:szCs w:val="16"/>
              </w:rPr>
              <w:t>sporządzony na ... 20</w:t>
            </w:r>
            <w:r w:rsidRPr="00D53C78">
              <w:rPr>
                <w:b/>
                <w:bCs/>
                <w:sz w:val="16"/>
                <w:szCs w:val="16"/>
              </w:rPr>
              <w:t>.. r.</w:t>
            </w:r>
          </w:p>
          <w:p w14:paraId="5670C3E3" w14:textId="77777777" w:rsidR="002B1EDD" w:rsidRPr="00D53C78" w:rsidRDefault="002B1EDD" w:rsidP="00951320">
            <w:pPr>
              <w:jc w:val="cente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shd w:val="clear" w:color="auto" w:fill="B3B3B3"/>
          </w:tcPr>
          <w:p w14:paraId="3F17B66E" w14:textId="77777777" w:rsidR="002B1EDD" w:rsidRPr="00D53C78" w:rsidRDefault="002B1EDD" w:rsidP="00951320">
            <w:pPr>
              <w:rPr>
                <w:sz w:val="16"/>
                <w:szCs w:val="16"/>
              </w:rPr>
            </w:pPr>
            <w:r w:rsidRPr="00D53C78">
              <w:t xml:space="preserve"> </w:t>
            </w:r>
            <w:r w:rsidRPr="00D53C78">
              <w:rPr>
                <w:sz w:val="16"/>
                <w:szCs w:val="16"/>
              </w:rPr>
              <w:t>wysłać bez pisma przewodniego</w:t>
            </w:r>
          </w:p>
          <w:p w14:paraId="0BBE6112" w14:textId="77777777" w:rsidR="002B1EDD" w:rsidRPr="00D53C78" w:rsidRDefault="002B1EDD" w:rsidP="00951320">
            <w:pPr>
              <w:rPr>
                <w:sz w:val="16"/>
                <w:szCs w:val="16"/>
              </w:rPr>
            </w:pPr>
          </w:p>
        </w:tc>
      </w:tr>
      <w:tr w:rsidR="002B1EDD" w:rsidRPr="00D53C78" w14:paraId="4D1326E4" w14:textId="77777777" w:rsidTr="00951320">
        <w:tc>
          <w:tcPr>
            <w:tcW w:w="6317" w:type="dxa"/>
            <w:gridSpan w:val="3"/>
            <w:tcBorders>
              <w:top w:val="single" w:sz="6" w:space="0" w:color="auto"/>
              <w:left w:val="single" w:sz="6" w:space="0" w:color="auto"/>
              <w:bottom w:val="single" w:sz="6" w:space="0" w:color="auto"/>
              <w:right w:val="single" w:sz="6" w:space="0" w:color="auto"/>
            </w:tcBorders>
            <w:shd w:val="clear" w:color="auto" w:fill="B3B3B3"/>
          </w:tcPr>
          <w:p w14:paraId="600B692A" w14:textId="77777777" w:rsidR="002B1EDD" w:rsidRPr="00D53C78" w:rsidRDefault="002B1EDD" w:rsidP="00951320">
            <w:pPr>
              <w:rPr>
                <w:sz w:val="16"/>
                <w:szCs w:val="16"/>
              </w:rPr>
            </w:pPr>
          </w:p>
          <w:p w14:paraId="30CE53EA" w14:textId="77777777" w:rsidR="002B1EDD" w:rsidRPr="00D53C78" w:rsidRDefault="002B1EDD" w:rsidP="00951320">
            <w:pPr>
              <w:rPr>
                <w:sz w:val="16"/>
                <w:szCs w:val="16"/>
              </w:rPr>
            </w:pPr>
          </w:p>
        </w:tc>
        <w:tc>
          <w:tcPr>
            <w:tcW w:w="1563" w:type="dxa"/>
            <w:tcBorders>
              <w:top w:val="single" w:sz="6" w:space="0" w:color="auto"/>
              <w:left w:val="single" w:sz="6" w:space="0" w:color="auto"/>
              <w:bottom w:val="single" w:sz="6" w:space="0" w:color="auto"/>
              <w:right w:val="single" w:sz="6" w:space="0" w:color="auto"/>
            </w:tcBorders>
            <w:shd w:val="clear" w:color="auto" w:fill="B3B3B3"/>
          </w:tcPr>
          <w:p w14:paraId="767601CF" w14:textId="77777777" w:rsidR="002B1EDD" w:rsidRPr="00D53C78" w:rsidRDefault="002B1EDD" w:rsidP="00951320">
            <w:pPr>
              <w:rPr>
                <w:sz w:val="16"/>
                <w:szCs w:val="16"/>
              </w:rPr>
            </w:pPr>
            <w:r w:rsidRPr="00D53C78">
              <w:t xml:space="preserve"> </w:t>
            </w:r>
            <w:r w:rsidRPr="00D53C78">
              <w:rPr>
                <w:sz w:val="16"/>
                <w:szCs w:val="16"/>
              </w:rPr>
              <w:t>Stan na koniec roku poprzedniego</w:t>
            </w:r>
          </w:p>
          <w:p w14:paraId="28305F2E" w14:textId="77777777" w:rsidR="002B1EDD" w:rsidRPr="00D53C78" w:rsidRDefault="002B1EDD" w:rsidP="00951320">
            <w:pPr>
              <w:rPr>
                <w:sz w:val="16"/>
                <w:szCs w:val="16"/>
              </w:rPr>
            </w:pPr>
          </w:p>
        </w:tc>
        <w:tc>
          <w:tcPr>
            <w:tcW w:w="1431" w:type="dxa"/>
            <w:tcBorders>
              <w:top w:val="single" w:sz="6" w:space="0" w:color="auto"/>
              <w:left w:val="single" w:sz="6" w:space="0" w:color="auto"/>
              <w:bottom w:val="single" w:sz="6" w:space="0" w:color="auto"/>
              <w:right w:val="single" w:sz="6" w:space="0" w:color="auto"/>
            </w:tcBorders>
            <w:shd w:val="clear" w:color="auto" w:fill="B3B3B3"/>
          </w:tcPr>
          <w:p w14:paraId="62C040A6" w14:textId="77777777" w:rsidR="002B1EDD" w:rsidRPr="00D53C78" w:rsidRDefault="002B1EDD" w:rsidP="00951320">
            <w:pPr>
              <w:rPr>
                <w:sz w:val="16"/>
                <w:szCs w:val="16"/>
              </w:rPr>
            </w:pPr>
            <w:r w:rsidRPr="00D53C78">
              <w:t xml:space="preserve"> </w:t>
            </w:r>
            <w:r w:rsidRPr="00D53C78">
              <w:rPr>
                <w:sz w:val="16"/>
                <w:szCs w:val="16"/>
              </w:rPr>
              <w:t>Stan na koniec roku bieżącego</w:t>
            </w:r>
          </w:p>
          <w:p w14:paraId="047D1173" w14:textId="77777777" w:rsidR="002B1EDD" w:rsidRPr="00D53C78" w:rsidRDefault="002B1EDD" w:rsidP="00951320">
            <w:pPr>
              <w:rPr>
                <w:sz w:val="16"/>
                <w:szCs w:val="16"/>
              </w:rPr>
            </w:pPr>
          </w:p>
        </w:tc>
      </w:tr>
      <w:tr w:rsidR="002B1EDD" w:rsidRPr="00D53C78" w14:paraId="369F0A48" w14:textId="77777777" w:rsidTr="00951320">
        <w:tc>
          <w:tcPr>
            <w:tcW w:w="850" w:type="dxa"/>
            <w:tcBorders>
              <w:top w:val="single" w:sz="6" w:space="0" w:color="auto"/>
              <w:left w:val="single" w:sz="6" w:space="0" w:color="auto"/>
              <w:bottom w:val="single" w:sz="6" w:space="0" w:color="auto"/>
              <w:right w:val="nil"/>
            </w:tcBorders>
          </w:tcPr>
          <w:p w14:paraId="72C7E8EB" w14:textId="77777777" w:rsidR="002B1EDD" w:rsidRPr="00D53C78" w:rsidRDefault="002B1EDD" w:rsidP="00951320">
            <w:pPr>
              <w:rPr>
                <w:sz w:val="16"/>
                <w:szCs w:val="16"/>
              </w:rPr>
            </w:pPr>
            <w:r w:rsidRPr="00D53C78">
              <w:rPr>
                <w:b/>
                <w:bCs/>
                <w:sz w:val="16"/>
                <w:szCs w:val="16"/>
              </w:rPr>
              <w:t>A.</w:t>
            </w:r>
          </w:p>
          <w:p w14:paraId="7A3F7561"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6F870DBC" w14:textId="77777777" w:rsidR="002B1EDD" w:rsidRPr="00D53C78" w:rsidRDefault="002B1EDD" w:rsidP="00951320">
            <w:pPr>
              <w:rPr>
                <w:sz w:val="16"/>
                <w:szCs w:val="16"/>
                <w:lang w:val="pl-PL"/>
              </w:rPr>
            </w:pPr>
            <w:r w:rsidRPr="00D53C78">
              <w:rPr>
                <w:lang w:val="pl-PL"/>
              </w:rPr>
              <w:t xml:space="preserve"> </w:t>
            </w:r>
            <w:r w:rsidRPr="00D53C78">
              <w:rPr>
                <w:b/>
                <w:bCs/>
                <w:sz w:val="16"/>
                <w:szCs w:val="16"/>
                <w:lang w:val="pl-PL"/>
              </w:rPr>
              <w:t>Przychody netto ze sprzedaży i zrównane z nimi, w tym:</w:t>
            </w:r>
          </w:p>
          <w:p w14:paraId="2B26DD1C" w14:textId="77777777" w:rsidR="002B1EDD" w:rsidRPr="00D53C78" w:rsidRDefault="002B1EDD" w:rsidP="00951320">
            <w:pPr>
              <w:rPr>
                <w:sz w:val="16"/>
                <w:szCs w:val="16"/>
                <w:lang w:val="pl-PL"/>
              </w:rPr>
            </w:pPr>
          </w:p>
        </w:tc>
        <w:tc>
          <w:tcPr>
            <w:tcW w:w="2994" w:type="dxa"/>
            <w:gridSpan w:val="2"/>
            <w:tcBorders>
              <w:top w:val="single" w:sz="6" w:space="0" w:color="auto"/>
              <w:left w:val="single" w:sz="6" w:space="0" w:color="auto"/>
              <w:bottom w:val="single" w:sz="6" w:space="0" w:color="auto"/>
              <w:right w:val="single" w:sz="6" w:space="0" w:color="auto"/>
            </w:tcBorders>
          </w:tcPr>
          <w:p w14:paraId="0CFD3FBC" w14:textId="77777777" w:rsidR="002B1EDD" w:rsidRPr="00D53C78" w:rsidRDefault="002B1EDD" w:rsidP="00951320">
            <w:pPr>
              <w:rPr>
                <w:sz w:val="16"/>
                <w:szCs w:val="16"/>
                <w:lang w:val="pl-PL"/>
              </w:rPr>
            </w:pPr>
            <w:r w:rsidRPr="00D53C78">
              <w:rPr>
                <w:sz w:val="16"/>
                <w:szCs w:val="16"/>
                <w:lang w:val="pl-PL"/>
              </w:rPr>
              <w:t xml:space="preserve"> Su</w:t>
            </w:r>
            <w:r w:rsidR="008C1092" w:rsidRPr="00D53C78">
              <w:rPr>
                <w:sz w:val="16"/>
                <w:szCs w:val="16"/>
                <w:lang w:val="pl-PL"/>
              </w:rPr>
              <w:t>ma poz. A (I, II, III, IV, V</w:t>
            </w:r>
            <w:r w:rsidR="003D3F8E" w:rsidRPr="00D53C78">
              <w:rPr>
                <w:sz w:val="16"/>
                <w:szCs w:val="16"/>
                <w:lang w:val="pl-PL"/>
              </w:rPr>
              <w:t>, VI</w:t>
            </w:r>
            <w:r w:rsidR="008C1092" w:rsidRPr="00D53C78">
              <w:rPr>
                <w:sz w:val="16"/>
                <w:szCs w:val="16"/>
                <w:lang w:val="pl-PL"/>
              </w:rPr>
              <w:t xml:space="preserve">) </w:t>
            </w:r>
          </w:p>
          <w:p w14:paraId="6A82CA7D" w14:textId="77777777" w:rsidR="002B1EDD" w:rsidRPr="00D53C78" w:rsidRDefault="002B1EDD" w:rsidP="00951320">
            <w:pPr>
              <w:rPr>
                <w:sz w:val="16"/>
                <w:szCs w:val="16"/>
                <w:lang w:val="pl-PL"/>
              </w:rPr>
            </w:pPr>
          </w:p>
        </w:tc>
      </w:tr>
      <w:tr w:rsidR="002B1EDD" w:rsidRPr="00D53C78" w14:paraId="3CD4C820" w14:textId="77777777" w:rsidTr="00951320">
        <w:tc>
          <w:tcPr>
            <w:tcW w:w="850" w:type="dxa"/>
            <w:tcBorders>
              <w:top w:val="single" w:sz="6" w:space="0" w:color="auto"/>
              <w:left w:val="single" w:sz="6" w:space="0" w:color="auto"/>
              <w:bottom w:val="single" w:sz="6" w:space="0" w:color="auto"/>
              <w:right w:val="nil"/>
            </w:tcBorders>
          </w:tcPr>
          <w:p w14:paraId="0E5A4314" w14:textId="77777777" w:rsidR="002B1EDD" w:rsidRPr="00D53C78" w:rsidRDefault="002B1EDD" w:rsidP="00951320">
            <w:pPr>
              <w:rPr>
                <w:sz w:val="16"/>
                <w:szCs w:val="16"/>
              </w:rPr>
            </w:pPr>
            <w:r w:rsidRPr="00D53C78">
              <w:rPr>
                <w:sz w:val="16"/>
                <w:szCs w:val="16"/>
              </w:rPr>
              <w:t>I.</w:t>
            </w:r>
          </w:p>
          <w:p w14:paraId="37CBFE5A"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27E9A35B" w14:textId="77777777" w:rsidR="002B1EDD" w:rsidRPr="00D53C78" w:rsidRDefault="002B1EDD" w:rsidP="00951320">
            <w:pPr>
              <w:rPr>
                <w:sz w:val="16"/>
                <w:szCs w:val="16"/>
              </w:rPr>
            </w:pPr>
            <w:r w:rsidRPr="00D53C78">
              <w:t xml:space="preserve"> </w:t>
            </w:r>
            <w:r w:rsidRPr="00D53C78">
              <w:rPr>
                <w:sz w:val="16"/>
                <w:szCs w:val="16"/>
              </w:rPr>
              <w:t>Przychody netto ze sprzedaży produktów</w:t>
            </w:r>
          </w:p>
          <w:p w14:paraId="492C99AC" w14:textId="77777777" w:rsidR="002B1EDD" w:rsidRPr="00D53C78" w:rsidRDefault="002B1EDD" w:rsidP="00951320">
            <w:pP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14:paraId="4F103D7D" w14:textId="77777777" w:rsidR="002B1EDD" w:rsidRPr="00D53C78" w:rsidRDefault="002B1EDD" w:rsidP="00951320">
            <w:pPr>
              <w:rPr>
                <w:sz w:val="16"/>
                <w:szCs w:val="16"/>
                <w:lang w:val="pl-PL"/>
              </w:rPr>
            </w:pPr>
            <w:r w:rsidRPr="00D53C78">
              <w:rPr>
                <w:sz w:val="16"/>
                <w:szCs w:val="16"/>
                <w:lang w:val="pl-PL"/>
              </w:rPr>
              <w:t xml:space="preserve"> </w:t>
            </w:r>
            <w:r w:rsidR="008C1092" w:rsidRPr="00D53C78">
              <w:rPr>
                <w:sz w:val="16"/>
                <w:szCs w:val="16"/>
                <w:lang w:val="pl-PL"/>
              </w:rPr>
              <w:t xml:space="preserve">Saldo Ma konta </w:t>
            </w:r>
            <w:r w:rsidRPr="00D53C78">
              <w:rPr>
                <w:sz w:val="16"/>
                <w:szCs w:val="16"/>
                <w:lang w:val="pl-PL"/>
              </w:rPr>
              <w:t>700 (</w:t>
            </w:r>
            <w:r w:rsidR="008C1092" w:rsidRPr="00D53C78">
              <w:rPr>
                <w:sz w:val="16"/>
                <w:szCs w:val="16"/>
                <w:lang w:val="pl-PL"/>
              </w:rPr>
              <w:t>sprzedaż produktów i koszt ich wytworzenia)</w:t>
            </w:r>
            <w:r w:rsidRPr="00D53C78">
              <w:rPr>
                <w:sz w:val="16"/>
                <w:szCs w:val="16"/>
                <w:lang w:val="pl-PL"/>
              </w:rPr>
              <w:t>,</w:t>
            </w:r>
          </w:p>
          <w:p w14:paraId="3D13D4BA" w14:textId="77777777" w:rsidR="002B1EDD" w:rsidRPr="00D53C78" w:rsidRDefault="002B1EDD" w:rsidP="00951320">
            <w:pPr>
              <w:rPr>
                <w:sz w:val="16"/>
                <w:szCs w:val="16"/>
                <w:lang w:val="pl-PL"/>
              </w:rPr>
            </w:pPr>
          </w:p>
        </w:tc>
      </w:tr>
      <w:tr w:rsidR="002B1EDD" w:rsidRPr="00D53C78" w14:paraId="4AA32D96" w14:textId="77777777" w:rsidTr="00951320">
        <w:tc>
          <w:tcPr>
            <w:tcW w:w="850" w:type="dxa"/>
            <w:tcBorders>
              <w:top w:val="single" w:sz="6" w:space="0" w:color="auto"/>
              <w:left w:val="single" w:sz="6" w:space="0" w:color="auto"/>
              <w:bottom w:val="single" w:sz="6" w:space="0" w:color="auto"/>
              <w:right w:val="nil"/>
            </w:tcBorders>
          </w:tcPr>
          <w:p w14:paraId="4A0E4453" w14:textId="77777777" w:rsidR="002B1EDD" w:rsidRPr="00D53C78" w:rsidRDefault="002B1EDD" w:rsidP="00951320">
            <w:pPr>
              <w:rPr>
                <w:sz w:val="16"/>
                <w:szCs w:val="16"/>
              </w:rPr>
            </w:pPr>
            <w:r w:rsidRPr="00D53C78">
              <w:rPr>
                <w:sz w:val="16"/>
                <w:szCs w:val="16"/>
              </w:rPr>
              <w:t>II.</w:t>
            </w:r>
          </w:p>
          <w:p w14:paraId="205FEFAF"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1B7AC3A6" w14:textId="77777777" w:rsidR="002B1EDD" w:rsidRPr="00D53C78" w:rsidRDefault="002B1EDD" w:rsidP="00951320">
            <w:pPr>
              <w:rPr>
                <w:sz w:val="16"/>
                <w:szCs w:val="16"/>
                <w:lang w:val="pl-PL"/>
              </w:rPr>
            </w:pPr>
            <w:r w:rsidRPr="00D53C78">
              <w:rPr>
                <w:lang w:val="pl-PL"/>
              </w:rPr>
              <w:t xml:space="preserve"> </w:t>
            </w:r>
            <w:r w:rsidRPr="00D53C78">
              <w:rPr>
                <w:sz w:val="16"/>
                <w:szCs w:val="16"/>
                <w:lang w:val="pl-PL"/>
              </w:rPr>
              <w:t>Zmiana stanu produktów (zwiększenie - wartość dodatnia, zmniejszenie - wartość ujemna)</w:t>
            </w:r>
          </w:p>
        </w:tc>
        <w:tc>
          <w:tcPr>
            <w:tcW w:w="2994" w:type="dxa"/>
            <w:gridSpan w:val="2"/>
            <w:tcBorders>
              <w:top w:val="single" w:sz="6" w:space="0" w:color="auto"/>
              <w:left w:val="single" w:sz="6" w:space="0" w:color="auto"/>
              <w:bottom w:val="single" w:sz="6" w:space="0" w:color="auto"/>
              <w:right w:val="single" w:sz="6" w:space="0" w:color="auto"/>
            </w:tcBorders>
          </w:tcPr>
          <w:p w14:paraId="4FB07E30" w14:textId="77777777" w:rsidR="002B1EDD" w:rsidRPr="00D53C78" w:rsidRDefault="002B1EDD" w:rsidP="00951320">
            <w:pPr>
              <w:rPr>
                <w:sz w:val="16"/>
                <w:szCs w:val="16"/>
              </w:rPr>
            </w:pPr>
            <w:r w:rsidRPr="00D53C78">
              <w:rPr>
                <w:sz w:val="16"/>
                <w:szCs w:val="16"/>
                <w:lang w:val="pl-PL"/>
              </w:rPr>
              <w:t xml:space="preserve"> </w:t>
            </w:r>
            <w:r w:rsidRPr="00D53C78">
              <w:rPr>
                <w:sz w:val="16"/>
                <w:szCs w:val="16"/>
              </w:rPr>
              <w:t>490</w:t>
            </w:r>
            <w:r w:rsidR="008C1092" w:rsidRPr="00D53C78">
              <w:rPr>
                <w:sz w:val="16"/>
                <w:szCs w:val="16"/>
              </w:rPr>
              <w:t xml:space="preserve"> “Rozliczenie kosztów (</w:t>
            </w:r>
            <w:r w:rsidRPr="00D53C78">
              <w:rPr>
                <w:sz w:val="16"/>
                <w:szCs w:val="16"/>
              </w:rPr>
              <w:t xml:space="preserve"> saldo Wn</w:t>
            </w:r>
            <w:r w:rsidR="008C1092" w:rsidRPr="00D53C78">
              <w:rPr>
                <w:sz w:val="16"/>
                <w:szCs w:val="16"/>
              </w:rPr>
              <w:t xml:space="preserve"> zmniejszenie, saldo Ma zwiekszenie)</w:t>
            </w:r>
            <w:r w:rsidR="003D3F8E" w:rsidRPr="00D53C78">
              <w:rPr>
                <w:sz w:val="16"/>
                <w:szCs w:val="16"/>
              </w:rPr>
              <w:t xml:space="preserve"> – nie dotyczy</w:t>
            </w:r>
          </w:p>
          <w:p w14:paraId="40E5CAD5" w14:textId="77777777" w:rsidR="002B1EDD" w:rsidRPr="00D53C78" w:rsidRDefault="002B1EDD" w:rsidP="00951320">
            <w:pPr>
              <w:rPr>
                <w:sz w:val="16"/>
                <w:szCs w:val="16"/>
              </w:rPr>
            </w:pPr>
            <w:r w:rsidRPr="00D53C78">
              <w:rPr>
                <w:sz w:val="16"/>
                <w:szCs w:val="16"/>
              </w:rPr>
              <w:t xml:space="preserve"> </w:t>
            </w:r>
          </w:p>
        </w:tc>
      </w:tr>
      <w:tr w:rsidR="002B1EDD" w:rsidRPr="00D53C78" w14:paraId="6A33CA3F" w14:textId="77777777" w:rsidTr="00951320">
        <w:tc>
          <w:tcPr>
            <w:tcW w:w="850" w:type="dxa"/>
            <w:tcBorders>
              <w:top w:val="single" w:sz="6" w:space="0" w:color="auto"/>
              <w:left w:val="single" w:sz="6" w:space="0" w:color="auto"/>
              <w:bottom w:val="single" w:sz="6" w:space="0" w:color="auto"/>
              <w:right w:val="nil"/>
            </w:tcBorders>
          </w:tcPr>
          <w:p w14:paraId="7118B605" w14:textId="77777777" w:rsidR="002B1EDD" w:rsidRPr="00D53C78" w:rsidRDefault="002B1EDD" w:rsidP="00951320">
            <w:pPr>
              <w:rPr>
                <w:sz w:val="16"/>
                <w:szCs w:val="16"/>
              </w:rPr>
            </w:pPr>
            <w:r w:rsidRPr="00D53C78">
              <w:rPr>
                <w:sz w:val="16"/>
                <w:szCs w:val="16"/>
              </w:rPr>
              <w:t>III.</w:t>
            </w:r>
          </w:p>
          <w:p w14:paraId="5C0BD88C"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4D7F6114" w14:textId="77777777" w:rsidR="002B1EDD" w:rsidRPr="00D53C78" w:rsidRDefault="002B1EDD" w:rsidP="00951320">
            <w:pPr>
              <w:rPr>
                <w:sz w:val="16"/>
                <w:szCs w:val="16"/>
                <w:lang w:val="pl-PL"/>
              </w:rPr>
            </w:pPr>
            <w:r w:rsidRPr="00D53C78">
              <w:rPr>
                <w:lang w:val="pl-PL"/>
              </w:rPr>
              <w:t xml:space="preserve"> </w:t>
            </w:r>
            <w:r w:rsidRPr="00D53C78">
              <w:rPr>
                <w:sz w:val="16"/>
                <w:szCs w:val="16"/>
                <w:lang w:val="pl-PL"/>
              </w:rPr>
              <w:t>Koszt wytworzenia produktów na własne potrzeby jednostki</w:t>
            </w:r>
          </w:p>
        </w:tc>
        <w:tc>
          <w:tcPr>
            <w:tcW w:w="2994" w:type="dxa"/>
            <w:gridSpan w:val="2"/>
            <w:tcBorders>
              <w:top w:val="single" w:sz="6" w:space="0" w:color="auto"/>
              <w:left w:val="single" w:sz="6" w:space="0" w:color="auto"/>
              <w:bottom w:val="single" w:sz="6" w:space="0" w:color="auto"/>
              <w:right w:val="single" w:sz="6" w:space="0" w:color="auto"/>
            </w:tcBorders>
          </w:tcPr>
          <w:p w14:paraId="2ABC1D86" w14:textId="77777777" w:rsidR="002B1EDD" w:rsidRPr="00D53C78" w:rsidRDefault="002B1EDD" w:rsidP="00951320">
            <w:pPr>
              <w:rPr>
                <w:sz w:val="16"/>
                <w:szCs w:val="16"/>
              </w:rPr>
            </w:pPr>
            <w:r w:rsidRPr="00D53C78">
              <w:rPr>
                <w:sz w:val="16"/>
                <w:szCs w:val="16"/>
                <w:lang w:val="pl-PL"/>
              </w:rPr>
              <w:t xml:space="preserve"> </w:t>
            </w:r>
            <w:r w:rsidRPr="00D53C78">
              <w:rPr>
                <w:sz w:val="16"/>
                <w:szCs w:val="16"/>
              </w:rPr>
              <w:t xml:space="preserve">760 </w:t>
            </w:r>
            <w:r w:rsidR="008C1092" w:rsidRPr="00D53C78">
              <w:rPr>
                <w:sz w:val="16"/>
                <w:szCs w:val="16"/>
              </w:rPr>
              <w:t xml:space="preserve"> “Pozostałe przychody operacyjne”-</w:t>
            </w:r>
            <w:r w:rsidRPr="00D53C78">
              <w:rPr>
                <w:sz w:val="16"/>
                <w:szCs w:val="16"/>
              </w:rPr>
              <w:t xml:space="preserve"> saldo Ma</w:t>
            </w:r>
            <w:r w:rsidR="003D3F8E" w:rsidRPr="00D53C78">
              <w:rPr>
                <w:sz w:val="16"/>
                <w:szCs w:val="16"/>
              </w:rPr>
              <w:t xml:space="preserve"> – nie dotyczy</w:t>
            </w:r>
          </w:p>
          <w:p w14:paraId="0DC56EAE" w14:textId="77777777" w:rsidR="002B1EDD" w:rsidRPr="00D53C78" w:rsidRDefault="002B1EDD" w:rsidP="00951320">
            <w:pPr>
              <w:rPr>
                <w:sz w:val="16"/>
                <w:szCs w:val="16"/>
              </w:rPr>
            </w:pPr>
          </w:p>
        </w:tc>
      </w:tr>
      <w:tr w:rsidR="002B1EDD" w:rsidRPr="00D53C78" w14:paraId="614B5163" w14:textId="77777777" w:rsidTr="00951320">
        <w:tc>
          <w:tcPr>
            <w:tcW w:w="850" w:type="dxa"/>
            <w:tcBorders>
              <w:top w:val="single" w:sz="6" w:space="0" w:color="auto"/>
              <w:left w:val="single" w:sz="6" w:space="0" w:color="auto"/>
              <w:bottom w:val="single" w:sz="6" w:space="0" w:color="auto"/>
              <w:right w:val="nil"/>
            </w:tcBorders>
          </w:tcPr>
          <w:p w14:paraId="5FE2C633" w14:textId="77777777" w:rsidR="002B1EDD" w:rsidRPr="00D53C78" w:rsidRDefault="002B1EDD" w:rsidP="00951320">
            <w:pPr>
              <w:rPr>
                <w:sz w:val="16"/>
                <w:szCs w:val="16"/>
              </w:rPr>
            </w:pPr>
            <w:r w:rsidRPr="00D53C78">
              <w:rPr>
                <w:sz w:val="16"/>
                <w:szCs w:val="16"/>
              </w:rPr>
              <w:t>IV.</w:t>
            </w:r>
          </w:p>
          <w:p w14:paraId="19DA8146"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6E9E1FBC" w14:textId="77777777" w:rsidR="002B1EDD" w:rsidRPr="00D53C78" w:rsidRDefault="002B1EDD" w:rsidP="00951320">
            <w:pPr>
              <w:rPr>
                <w:sz w:val="16"/>
                <w:szCs w:val="16"/>
                <w:lang w:val="pl-PL"/>
              </w:rPr>
            </w:pPr>
            <w:r w:rsidRPr="00D53C78">
              <w:rPr>
                <w:lang w:val="pl-PL"/>
              </w:rPr>
              <w:t xml:space="preserve"> </w:t>
            </w:r>
            <w:r w:rsidRPr="00D53C78">
              <w:rPr>
                <w:sz w:val="16"/>
                <w:szCs w:val="16"/>
                <w:lang w:val="pl-PL"/>
              </w:rPr>
              <w:t>Przychody netto ze sprzedaży towarów i materiałów</w:t>
            </w:r>
          </w:p>
        </w:tc>
        <w:tc>
          <w:tcPr>
            <w:tcW w:w="2994" w:type="dxa"/>
            <w:gridSpan w:val="2"/>
            <w:tcBorders>
              <w:top w:val="single" w:sz="6" w:space="0" w:color="auto"/>
              <w:left w:val="single" w:sz="6" w:space="0" w:color="auto"/>
              <w:bottom w:val="single" w:sz="6" w:space="0" w:color="auto"/>
              <w:right w:val="single" w:sz="6" w:space="0" w:color="auto"/>
            </w:tcBorders>
          </w:tcPr>
          <w:p w14:paraId="4334702C" w14:textId="77777777" w:rsidR="002B1EDD" w:rsidRPr="00D53C78" w:rsidRDefault="002B1EDD" w:rsidP="00951320">
            <w:pPr>
              <w:rPr>
                <w:sz w:val="16"/>
                <w:szCs w:val="16"/>
              </w:rPr>
            </w:pPr>
            <w:r w:rsidRPr="00D53C78">
              <w:rPr>
                <w:sz w:val="16"/>
                <w:szCs w:val="16"/>
                <w:lang w:val="pl-PL"/>
              </w:rPr>
              <w:t xml:space="preserve"> </w:t>
            </w:r>
            <w:r w:rsidRPr="00D53C78">
              <w:rPr>
                <w:sz w:val="16"/>
                <w:szCs w:val="16"/>
              </w:rPr>
              <w:t xml:space="preserve">730 </w:t>
            </w:r>
            <w:r w:rsidR="008C1092" w:rsidRPr="00D53C78">
              <w:rPr>
                <w:sz w:val="16"/>
                <w:szCs w:val="16"/>
              </w:rPr>
              <w:t xml:space="preserve">“Sprzedaż towarów i wartość ich zakupu” </w:t>
            </w:r>
            <w:r w:rsidRPr="00D53C78">
              <w:rPr>
                <w:sz w:val="16"/>
                <w:szCs w:val="16"/>
              </w:rPr>
              <w:t>saldo Ma oraz 760</w:t>
            </w:r>
            <w:r w:rsidR="008C1092" w:rsidRPr="00D53C78">
              <w:rPr>
                <w:sz w:val="16"/>
                <w:szCs w:val="16"/>
              </w:rPr>
              <w:t xml:space="preserve"> “Pozostałe koszty operacyjne”</w:t>
            </w:r>
            <w:r w:rsidRPr="00D53C78">
              <w:rPr>
                <w:sz w:val="16"/>
                <w:szCs w:val="16"/>
              </w:rPr>
              <w:t xml:space="preserve"> saldo Ma </w:t>
            </w:r>
          </w:p>
          <w:p w14:paraId="4DC03202" w14:textId="77777777" w:rsidR="002B1EDD" w:rsidRPr="00D53C78" w:rsidRDefault="002B1EDD" w:rsidP="00951320">
            <w:pPr>
              <w:rPr>
                <w:sz w:val="16"/>
                <w:szCs w:val="16"/>
              </w:rPr>
            </w:pPr>
          </w:p>
        </w:tc>
      </w:tr>
      <w:tr w:rsidR="003D3F8E" w:rsidRPr="00D53C78" w14:paraId="17C4AD24" w14:textId="77777777" w:rsidTr="00951320">
        <w:tc>
          <w:tcPr>
            <w:tcW w:w="850" w:type="dxa"/>
            <w:tcBorders>
              <w:top w:val="single" w:sz="6" w:space="0" w:color="auto"/>
              <w:left w:val="single" w:sz="6" w:space="0" w:color="auto"/>
              <w:bottom w:val="single" w:sz="6" w:space="0" w:color="auto"/>
              <w:right w:val="nil"/>
            </w:tcBorders>
          </w:tcPr>
          <w:p w14:paraId="217E3AED" w14:textId="77777777" w:rsidR="003D3F8E" w:rsidRPr="00D53C78" w:rsidRDefault="003D3F8E" w:rsidP="00951320">
            <w:pPr>
              <w:rPr>
                <w:sz w:val="16"/>
                <w:szCs w:val="16"/>
              </w:rPr>
            </w:pPr>
            <w:r w:rsidRPr="00D53C78">
              <w:rPr>
                <w:sz w:val="16"/>
                <w:szCs w:val="16"/>
              </w:rPr>
              <w:t xml:space="preserve">V.          </w:t>
            </w:r>
          </w:p>
        </w:tc>
        <w:tc>
          <w:tcPr>
            <w:tcW w:w="5467" w:type="dxa"/>
            <w:gridSpan w:val="2"/>
            <w:tcBorders>
              <w:top w:val="single" w:sz="6" w:space="0" w:color="auto"/>
              <w:left w:val="nil"/>
              <w:bottom w:val="single" w:sz="6" w:space="0" w:color="auto"/>
              <w:right w:val="single" w:sz="6" w:space="0" w:color="auto"/>
            </w:tcBorders>
          </w:tcPr>
          <w:p w14:paraId="02A76886" w14:textId="77777777" w:rsidR="003D3F8E" w:rsidRPr="00D53C78" w:rsidRDefault="003D3F8E" w:rsidP="003421F1">
            <w:r w:rsidRPr="00D53C78">
              <w:t>Dotacje na finansowanie działalności podstawowej</w:t>
            </w:r>
          </w:p>
        </w:tc>
        <w:tc>
          <w:tcPr>
            <w:tcW w:w="2994" w:type="dxa"/>
            <w:gridSpan w:val="2"/>
            <w:tcBorders>
              <w:top w:val="single" w:sz="6" w:space="0" w:color="auto"/>
              <w:left w:val="single" w:sz="6" w:space="0" w:color="auto"/>
              <w:bottom w:val="single" w:sz="6" w:space="0" w:color="auto"/>
              <w:right w:val="single" w:sz="6" w:space="0" w:color="auto"/>
            </w:tcBorders>
          </w:tcPr>
          <w:p w14:paraId="6B6188A9" w14:textId="77777777" w:rsidR="003D3F8E" w:rsidRPr="00D53C78" w:rsidRDefault="003D3F8E" w:rsidP="005C3DC7">
            <w:pPr>
              <w:rPr>
                <w:sz w:val="16"/>
                <w:szCs w:val="16"/>
                <w:lang w:val="pl-PL"/>
              </w:rPr>
            </w:pPr>
            <w:r w:rsidRPr="00D53C78">
              <w:rPr>
                <w:sz w:val="16"/>
                <w:szCs w:val="16"/>
                <w:lang w:val="pl-PL"/>
              </w:rPr>
              <w:t>Nie dotyczy</w:t>
            </w:r>
          </w:p>
        </w:tc>
      </w:tr>
      <w:tr w:rsidR="002B1EDD" w:rsidRPr="00D53C78" w14:paraId="17AAAA82" w14:textId="77777777" w:rsidTr="00951320">
        <w:tc>
          <w:tcPr>
            <w:tcW w:w="850" w:type="dxa"/>
            <w:tcBorders>
              <w:top w:val="single" w:sz="6" w:space="0" w:color="auto"/>
              <w:left w:val="single" w:sz="6" w:space="0" w:color="auto"/>
              <w:bottom w:val="single" w:sz="6" w:space="0" w:color="auto"/>
              <w:right w:val="nil"/>
            </w:tcBorders>
          </w:tcPr>
          <w:p w14:paraId="6F32FE4A" w14:textId="77777777" w:rsidR="002B1EDD" w:rsidRPr="00D53C78" w:rsidRDefault="002B1EDD" w:rsidP="00951320">
            <w:pPr>
              <w:rPr>
                <w:sz w:val="16"/>
                <w:szCs w:val="16"/>
              </w:rPr>
            </w:pPr>
            <w:r w:rsidRPr="00D53C78">
              <w:rPr>
                <w:sz w:val="16"/>
                <w:szCs w:val="16"/>
              </w:rPr>
              <w:t>V</w:t>
            </w:r>
            <w:r w:rsidR="003D3F8E" w:rsidRPr="00D53C78">
              <w:rPr>
                <w:sz w:val="16"/>
                <w:szCs w:val="16"/>
              </w:rPr>
              <w:t>I</w:t>
            </w:r>
            <w:r w:rsidRPr="00D53C78">
              <w:rPr>
                <w:sz w:val="16"/>
                <w:szCs w:val="16"/>
              </w:rPr>
              <w:t>.</w:t>
            </w:r>
          </w:p>
          <w:p w14:paraId="12525047"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7ADE5CC7" w14:textId="77777777" w:rsidR="002B1EDD" w:rsidRPr="00D53C78" w:rsidRDefault="002B1EDD" w:rsidP="003421F1">
            <w:pPr>
              <w:rPr>
                <w:sz w:val="16"/>
                <w:szCs w:val="16"/>
              </w:rPr>
            </w:pPr>
            <w:r w:rsidRPr="00D53C78">
              <w:t xml:space="preserve"> </w:t>
            </w:r>
            <w:r w:rsidRPr="00D53C78">
              <w:rPr>
                <w:sz w:val="16"/>
                <w:szCs w:val="16"/>
              </w:rPr>
              <w:t>P</w:t>
            </w:r>
            <w:r w:rsidR="008C1092" w:rsidRPr="00D53C78">
              <w:rPr>
                <w:sz w:val="16"/>
                <w:szCs w:val="16"/>
              </w:rPr>
              <w:t xml:space="preserve">rzychody z tytułu dochodów </w:t>
            </w:r>
            <w:r w:rsidRPr="00D53C78">
              <w:rPr>
                <w:sz w:val="16"/>
                <w:szCs w:val="16"/>
              </w:rPr>
              <w:t>budżetow</w:t>
            </w:r>
            <w:r w:rsidR="003421F1" w:rsidRPr="00D53C78">
              <w:rPr>
                <w:sz w:val="16"/>
                <w:szCs w:val="16"/>
              </w:rPr>
              <w:t>ych</w:t>
            </w:r>
          </w:p>
        </w:tc>
        <w:tc>
          <w:tcPr>
            <w:tcW w:w="2994" w:type="dxa"/>
            <w:gridSpan w:val="2"/>
            <w:tcBorders>
              <w:top w:val="single" w:sz="6" w:space="0" w:color="auto"/>
              <w:left w:val="single" w:sz="6" w:space="0" w:color="auto"/>
              <w:bottom w:val="single" w:sz="6" w:space="0" w:color="auto"/>
              <w:right w:val="single" w:sz="6" w:space="0" w:color="auto"/>
            </w:tcBorders>
          </w:tcPr>
          <w:p w14:paraId="3F9A25D8" w14:textId="77777777" w:rsidR="002B1EDD" w:rsidRPr="00D53C78" w:rsidRDefault="002B1EDD" w:rsidP="005C3DC7">
            <w:pPr>
              <w:rPr>
                <w:sz w:val="16"/>
                <w:szCs w:val="16"/>
                <w:lang w:val="pl-PL"/>
              </w:rPr>
            </w:pPr>
            <w:r w:rsidRPr="00D53C78">
              <w:rPr>
                <w:sz w:val="16"/>
                <w:szCs w:val="16"/>
                <w:lang w:val="pl-PL"/>
              </w:rPr>
              <w:t xml:space="preserve"> </w:t>
            </w:r>
            <w:r w:rsidR="005C3DC7" w:rsidRPr="00D53C78">
              <w:rPr>
                <w:sz w:val="16"/>
                <w:szCs w:val="16"/>
                <w:lang w:val="pl-PL"/>
              </w:rPr>
              <w:t xml:space="preserve">Saldo Ma konta </w:t>
            </w:r>
            <w:r w:rsidRPr="00D53C78">
              <w:rPr>
                <w:sz w:val="16"/>
                <w:szCs w:val="16"/>
                <w:lang w:val="pl-PL"/>
              </w:rPr>
              <w:t>7</w:t>
            </w:r>
            <w:r w:rsidR="005C3DC7" w:rsidRPr="00D53C78">
              <w:rPr>
                <w:sz w:val="16"/>
                <w:szCs w:val="16"/>
                <w:lang w:val="pl-PL"/>
              </w:rPr>
              <w:t>20</w:t>
            </w:r>
          </w:p>
        </w:tc>
      </w:tr>
      <w:tr w:rsidR="002B1EDD" w:rsidRPr="00D53C78" w14:paraId="74AA40A7" w14:textId="77777777" w:rsidTr="00951320">
        <w:tc>
          <w:tcPr>
            <w:tcW w:w="850" w:type="dxa"/>
            <w:tcBorders>
              <w:top w:val="single" w:sz="6" w:space="0" w:color="auto"/>
              <w:left w:val="single" w:sz="6" w:space="0" w:color="auto"/>
              <w:bottom w:val="single" w:sz="6" w:space="0" w:color="auto"/>
              <w:right w:val="nil"/>
            </w:tcBorders>
          </w:tcPr>
          <w:p w14:paraId="095C0B4E" w14:textId="77777777" w:rsidR="002B1EDD" w:rsidRPr="00D53C78" w:rsidRDefault="002B1EDD" w:rsidP="00951320">
            <w:pPr>
              <w:rPr>
                <w:sz w:val="16"/>
                <w:szCs w:val="16"/>
              </w:rPr>
            </w:pPr>
            <w:r w:rsidRPr="00D53C78">
              <w:rPr>
                <w:b/>
                <w:bCs/>
                <w:sz w:val="16"/>
                <w:szCs w:val="16"/>
              </w:rPr>
              <w:t>B.</w:t>
            </w:r>
          </w:p>
          <w:p w14:paraId="2B2A6D27"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15AA4564" w14:textId="77777777" w:rsidR="002B1EDD" w:rsidRPr="00D53C78" w:rsidRDefault="002B1EDD" w:rsidP="00951320">
            <w:pPr>
              <w:rPr>
                <w:sz w:val="16"/>
                <w:szCs w:val="16"/>
              </w:rPr>
            </w:pPr>
            <w:r w:rsidRPr="00D53C78">
              <w:t xml:space="preserve"> </w:t>
            </w:r>
            <w:r w:rsidRPr="00D53C78">
              <w:rPr>
                <w:b/>
                <w:bCs/>
                <w:sz w:val="16"/>
                <w:szCs w:val="16"/>
              </w:rPr>
              <w:t>Koszty działalności operacyjnej</w:t>
            </w:r>
          </w:p>
          <w:p w14:paraId="4034C719" w14:textId="77777777" w:rsidR="002B1EDD" w:rsidRPr="00D53C78" w:rsidRDefault="002B1EDD" w:rsidP="00951320">
            <w:pP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14:paraId="43C6E5A5" w14:textId="77777777" w:rsidR="002B1EDD" w:rsidRPr="00D53C78" w:rsidRDefault="002B1EDD" w:rsidP="00951320">
            <w:pPr>
              <w:rPr>
                <w:sz w:val="16"/>
                <w:szCs w:val="16"/>
              </w:rPr>
            </w:pPr>
            <w:r w:rsidRPr="00D53C78">
              <w:rPr>
                <w:sz w:val="16"/>
                <w:szCs w:val="16"/>
              </w:rPr>
              <w:t xml:space="preserve"> Suma B (I-X) </w:t>
            </w:r>
          </w:p>
          <w:p w14:paraId="4064C36F" w14:textId="77777777" w:rsidR="002B1EDD" w:rsidRPr="00D53C78" w:rsidRDefault="002B1EDD" w:rsidP="00951320">
            <w:pPr>
              <w:rPr>
                <w:sz w:val="16"/>
                <w:szCs w:val="16"/>
              </w:rPr>
            </w:pPr>
          </w:p>
        </w:tc>
      </w:tr>
      <w:tr w:rsidR="002B1EDD" w:rsidRPr="00D53C78" w14:paraId="26D960C1" w14:textId="77777777" w:rsidTr="00951320">
        <w:tc>
          <w:tcPr>
            <w:tcW w:w="850" w:type="dxa"/>
            <w:tcBorders>
              <w:top w:val="single" w:sz="6" w:space="0" w:color="auto"/>
              <w:left w:val="single" w:sz="6" w:space="0" w:color="auto"/>
              <w:bottom w:val="single" w:sz="6" w:space="0" w:color="auto"/>
              <w:right w:val="nil"/>
            </w:tcBorders>
          </w:tcPr>
          <w:p w14:paraId="427F43E0" w14:textId="77777777" w:rsidR="002B1EDD" w:rsidRPr="00D53C78" w:rsidRDefault="002B1EDD" w:rsidP="00951320">
            <w:pPr>
              <w:rPr>
                <w:sz w:val="16"/>
                <w:szCs w:val="16"/>
              </w:rPr>
            </w:pPr>
            <w:r w:rsidRPr="00D53C78">
              <w:rPr>
                <w:sz w:val="16"/>
                <w:szCs w:val="16"/>
              </w:rPr>
              <w:t>I.</w:t>
            </w:r>
          </w:p>
          <w:p w14:paraId="275BAFEF"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03792936" w14:textId="77777777" w:rsidR="002B1EDD" w:rsidRPr="00D53C78" w:rsidRDefault="002B1EDD" w:rsidP="00951320">
            <w:pPr>
              <w:rPr>
                <w:sz w:val="16"/>
                <w:szCs w:val="16"/>
              </w:rPr>
            </w:pPr>
            <w:r w:rsidRPr="00D53C78">
              <w:t xml:space="preserve"> </w:t>
            </w:r>
            <w:r w:rsidRPr="00D53C78">
              <w:rPr>
                <w:sz w:val="16"/>
                <w:szCs w:val="16"/>
              </w:rPr>
              <w:t>Amortyzacja</w:t>
            </w:r>
          </w:p>
          <w:p w14:paraId="5A2EB7BC" w14:textId="77777777" w:rsidR="002B1EDD" w:rsidRPr="00D53C78" w:rsidRDefault="002B1EDD" w:rsidP="00951320">
            <w:pP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14:paraId="4D4B8D33" w14:textId="77777777" w:rsidR="002B1EDD" w:rsidRPr="00D53C78" w:rsidRDefault="005C3DC7" w:rsidP="00951320">
            <w:pPr>
              <w:rPr>
                <w:sz w:val="16"/>
                <w:szCs w:val="16"/>
              </w:rPr>
            </w:pPr>
            <w:r w:rsidRPr="00D53C78">
              <w:rPr>
                <w:sz w:val="16"/>
                <w:szCs w:val="16"/>
              </w:rPr>
              <w:t xml:space="preserve">Saldo Wn konta </w:t>
            </w:r>
            <w:r w:rsidR="002B1EDD" w:rsidRPr="00D53C78">
              <w:rPr>
                <w:sz w:val="16"/>
                <w:szCs w:val="16"/>
              </w:rPr>
              <w:t xml:space="preserve"> 40</w:t>
            </w:r>
            <w:r w:rsidRPr="00D53C78">
              <w:rPr>
                <w:sz w:val="16"/>
                <w:szCs w:val="16"/>
              </w:rPr>
              <w:t>0</w:t>
            </w:r>
            <w:r w:rsidR="002B1EDD" w:rsidRPr="00D53C78">
              <w:rPr>
                <w:sz w:val="16"/>
                <w:szCs w:val="16"/>
              </w:rPr>
              <w:t xml:space="preserve"> </w:t>
            </w:r>
            <w:r w:rsidR="003D3F8E" w:rsidRPr="00D53C78">
              <w:rPr>
                <w:sz w:val="16"/>
                <w:szCs w:val="16"/>
              </w:rPr>
              <w:t>(§ 472)</w:t>
            </w:r>
          </w:p>
          <w:p w14:paraId="6674B890" w14:textId="77777777" w:rsidR="002B1EDD" w:rsidRPr="00D53C78" w:rsidRDefault="002B1EDD" w:rsidP="00951320">
            <w:pPr>
              <w:rPr>
                <w:sz w:val="16"/>
                <w:szCs w:val="16"/>
              </w:rPr>
            </w:pPr>
          </w:p>
        </w:tc>
      </w:tr>
      <w:tr w:rsidR="002B1EDD" w:rsidRPr="00D53C78" w14:paraId="341408F6" w14:textId="77777777" w:rsidTr="00951320">
        <w:tc>
          <w:tcPr>
            <w:tcW w:w="850" w:type="dxa"/>
            <w:tcBorders>
              <w:top w:val="single" w:sz="6" w:space="0" w:color="auto"/>
              <w:left w:val="single" w:sz="6" w:space="0" w:color="auto"/>
              <w:bottom w:val="single" w:sz="6" w:space="0" w:color="auto"/>
              <w:right w:val="nil"/>
            </w:tcBorders>
          </w:tcPr>
          <w:p w14:paraId="7C6189ED" w14:textId="77777777" w:rsidR="002B1EDD" w:rsidRPr="00D53C78" w:rsidRDefault="002B1EDD" w:rsidP="00951320">
            <w:pPr>
              <w:rPr>
                <w:sz w:val="16"/>
                <w:szCs w:val="16"/>
              </w:rPr>
            </w:pPr>
            <w:r w:rsidRPr="00D53C78">
              <w:rPr>
                <w:sz w:val="16"/>
                <w:szCs w:val="16"/>
              </w:rPr>
              <w:t>II.</w:t>
            </w:r>
          </w:p>
          <w:p w14:paraId="44F543AE"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10324A59" w14:textId="77777777" w:rsidR="002B1EDD" w:rsidRPr="00D53C78" w:rsidRDefault="002B1EDD" w:rsidP="00951320">
            <w:pPr>
              <w:rPr>
                <w:sz w:val="16"/>
                <w:szCs w:val="16"/>
              </w:rPr>
            </w:pPr>
            <w:r w:rsidRPr="00D53C78">
              <w:t xml:space="preserve"> </w:t>
            </w:r>
            <w:r w:rsidRPr="00D53C78">
              <w:rPr>
                <w:sz w:val="16"/>
                <w:szCs w:val="16"/>
              </w:rPr>
              <w:t>Zużycie materiałów i energii</w:t>
            </w:r>
          </w:p>
          <w:p w14:paraId="745AED87" w14:textId="77777777" w:rsidR="002B1EDD" w:rsidRPr="00D53C78" w:rsidRDefault="002B1EDD" w:rsidP="00951320">
            <w:pP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14:paraId="5F5752E5" w14:textId="7B22448F" w:rsidR="002B1EDD" w:rsidRPr="00D53C78" w:rsidRDefault="002B1EDD" w:rsidP="00E7180A">
            <w:pPr>
              <w:rPr>
                <w:i/>
                <w:sz w:val="16"/>
                <w:szCs w:val="16"/>
                <w:u w:val="single"/>
              </w:rPr>
            </w:pPr>
            <w:r w:rsidRPr="00D53C78">
              <w:rPr>
                <w:sz w:val="16"/>
                <w:szCs w:val="16"/>
              </w:rPr>
              <w:t xml:space="preserve"> Konto 40</w:t>
            </w:r>
            <w:r w:rsidR="005C3DC7" w:rsidRPr="00D53C78">
              <w:rPr>
                <w:sz w:val="16"/>
                <w:szCs w:val="16"/>
              </w:rPr>
              <w:t>1</w:t>
            </w:r>
            <w:r w:rsidRPr="00D53C78">
              <w:rPr>
                <w:sz w:val="16"/>
                <w:szCs w:val="16"/>
              </w:rPr>
              <w:t>- §4</w:t>
            </w:r>
            <w:r w:rsidR="005C3DC7" w:rsidRPr="00D53C78">
              <w:rPr>
                <w:sz w:val="16"/>
                <w:szCs w:val="16"/>
              </w:rPr>
              <w:t>21</w:t>
            </w:r>
            <w:r w:rsidRPr="00D53C78">
              <w:rPr>
                <w:sz w:val="16"/>
                <w:szCs w:val="16"/>
              </w:rPr>
              <w:t>, § 422, §421, §423, §424, §426</w:t>
            </w:r>
            <w:r w:rsidR="00E7180A">
              <w:rPr>
                <w:sz w:val="16"/>
                <w:szCs w:val="16"/>
              </w:rPr>
              <w:t xml:space="preserve">, </w:t>
            </w:r>
            <w:r w:rsidR="00E7180A" w:rsidRPr="00D53C78">
              <w:rPr>
                <w:sz w:val="16"/>
                <w:szCs w:val="16"/>
              </w:rPr>
              <w:t>§</w:t>
            </w:r>
            <w:r w:rsidR="00E7180A">
              <w:rPr>
                <w:sz w:val="16"/>
                <w:szCs w:val="16"/>
              </w:rPr>
              <w:t>435,</w:t>
            </w:r>
          </w:p>
        </w:tc>
      </w:tr>
      <w:tr w:rsidR="002B1EDD" w:rsidRPr="00D53C78" w14:paraId="0CE06F65" w14:textId="77777777" w:rsidTr="00951320">
        <w:tc>
          <w:tcPr>
            <w:tcW w:w="850" w:type="dxa"/>
            <w:tcBorders>
              <w:top w:val="single" w:sz="6" w:space="0" w:color="auto"/>
              <w:left w:val="single" w:sz="6" w:space="0" w:color="auto"/>
              <w:bottom w:val="single" w:sz="6" w:space="0" w:color="auto"/>
              <w:right w:val="nil"/>
            </w:tcBorders>
          </w:tcPr>
          <w:p w14:paraId="7FA8A32D" w14:textId="77777777" w:rsidR="002B1EDD" w:rsidRPr="00D53C78" w:rsidRDefault="002B1EDD" w:rsidP="00951320">
            <w:pPr>
              <w:rPr>
                <w:sz w:val="16"/>
                <w:szCs w:val="16"/>
              </w:rPr>
            </w:pPr>
            <w:r w:rsidRPr="00D53C78">
              <w:rPr>
                <w:sz w:val="16"/>
                <w:szCs w:val="16"/>
              </w:rPr>
              <w:t>III.</w:t>
            </w:r>
          </w:p>
          <w:p w14:paraId="0388DF13"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34E29AC5" w14:textId="77777777" w:rsidR="002B1EDD" w:rsidRPr="00D53C78" w:rsidRDefault="002B1EDD" w:rsidP="00951320">
            <w:pPr>
              <w:rPr>
                <w:sz w:val="16"/>
                <w:szCs w:val="16"/>
              </w:rPr>
            </w:pPr>
            <w:r w:rsidRPr="00D53C78">
              <w:t xml:space="preserve"> </w:t>
            </w:r>
            <w:r w:rsidRPr="00D53C78">
              <w:rPr>
                <w:sz w:val="16"/>
                <w:szCs w:val="16"/>
              </w:rPr>
              <w:t>Usługi obce</w:t>
            </w:r>
          </w:p>
          <w:p w14:paraId="74583A40" w14:textId="77777777" w:rsidR="002B1EDD" w:rsidRPr="00D53C78" w:rsidRDefault="002B1EDD" w:rsidP="00951320">
            <w:pP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14:paraId="77BF9C69" w14:textId="1B55C098" w:rsidR="002B1EDD" w:rsidRPr="00D53C78" w:rsidRDefault="002B1EDD" w:rsidP="00E7180A">
            <w:pPr>
              <w:rPr>
                <w:sz w:val="16"/>
                <w:szCs w:val="16"/>
              </w:rPr>
            </w:pPr>
            <w:r w:rsidRPr="00D53C78">
              <w:rPr>
                <w:sz w:val="16"/>
                <w:szCs w:val="16"/>
              </w:rPr>
              <w:t xml:space="preserve"> Konto 40</w:t>
            </w:r>
            <w:r w:rsidR="005C3DC7" w:rsidRPr="00D53C78">
              <w:rPr>
                <w:sz w:val="16"/>
                <w:szCs w:val="16"/>
              </w:rPr>
              <w:t>2</w:t>
            </w:r>
            <w:r w:rsidRPr="00D53C78">
              <w:rPr>
                <w:sz w:val="16"/>
                <w:szCs w:val="16"/>
              </w:rPr>
              <w:t>, §427, §428, §430,</w:t>
            </w:r>
            <w:r w:rsidR="005C3DC7" w:rsidRPr="00D53C78">
              <w:rPr>
                <w:sz w:val="16"/>
                <w:szCs w:val="16"/>
              </w:rPr>
              <w:t>§ 433,</w:t>
            </w:r>
            <w:r w:rsidRPr="00D53C78">
              <w:rPr>
                <w:sz w:val="16"/>
                <w:szCs w:val="16"/>
              </w:rPr>
              <w:t xml:space="preserve"> §435</w:t>
            </w:r>
            <w:r w:rsidR="005C3DC7" w:rsidRPr="00D53C78">
              <w:rPr>
                <w:sz w:val="16"/>
                <w:szCs w:val="16"/>
              </w:rPr>
              <w:t>, § 436, § 438, § 439, § 440</w:t>
            </w:r>
            <w:r w:rsidR="00E7180A">
              <w:rPr>
                <w:sz w:val="16"/>
                <w:szCs w:val="16"/>
              </w:rPr>
              <w:t xml:space="preserve">, </w:t>
            </w:r>
            <w:r w:rsidR="00E7180A" w:rsidRPr="00D53C78">
              <w:rPr>
                <w:sz w:val="16"/>
                <w:szCs w:val="16"/>
              </w:rPr>
              <w:t xml:space="preserve">§ </w:t>
            </w:r>
            <w:r w:rsidR="00E7180A">
              <w:rPr>
                <w:sz w:val="16"/>
                <w:szCs w:val="16"/>
              </w:rPr>
              <w:t>437,</w:t>
            </w:r>
          </w:p>
        </w:tc>
      </w:tr>
      <w:tr w:rsidR="002B1EDD" w:rsidRPr="00D53C78" w14:paraId="20E55281" w14:textId="77777777" w:rsidTr="00951320">
        <w:tc>
          <w:tcPr>
            <w:tcW w:w="850" w:type="dxa"/>
            <w:tcBorders>
              <w:top w:val="single" w:sz="6" w:space="0" w:color="auto"/>
              <w:left w:val="single" w:sz="6" w:space="0" w:color="auto"/>
              <w:bottom w:val="single" w:sz="6" w:space="0" w:color="auto"/>
              <w:right w:val="nil"/>
            </w:tcBorders>
          </w:tcPr>
          <w:p w14:paraId="191E23ED" w14:textId="77777777" w:rsidR="002B1EDD" w:rsidRPr="00D53C78" w:rsidRDefault="002B1EDD" w:rsidP="00951320">
            <w:pPr>
              <w:rPr>
                <w:sz w:val="16"/>
                <w:szCs w:val="16"/>
              </w:rPr>
            </w:pPr>
            <w:r w:rsidRPr="00D53C78">
              <w:rPr>
                <w:sz w:val="16"/>
                <w:szCs w:val="16"/>
              </w:rPr>
              <w:t>IV.</w:t>
            </w:r>
          </w:p>
          <w:p w14:paraId="3454F159"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39BBAA4A" w14:textId="77777777" w:rsidR="002B1EDD" w:rsidRPr="00D53C78" w:rsidRDefault="002B1EDD" w:rsidP="00951320">
            <w:pPr>
              <w:rPr>
                <w:sz w:val="16"/>
                <w:szCs w:val="16"/>
              </w:rPr>
            </w:pPr>
            <w:r w:rsidRPr="00D53C78">
              <w:t xml:space="preserve"> </w:t>
            </w:r>
            <w:r w:rsidRPr="00D53C78">
              <w:rPr>
                <w:sz w:val="16"/>
                <w:szCs w:val="16"/>
              </w:rPr>
              <w:t>Podatki i opłaty</w:t>
            </w:r>
          </w:p>
          <w:p w14:paraId="6F80B33E" w14:textId="77777777" w:rsidR="002B1EDD" w:rsidRPr="00D53C78" w:rsidRDefault="002B1EDD" w:rsidP="00951320">
            <w:pP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14:paraId="376953F9" w14:textId="77777777" w:rsidR="002B1EDD" w:rsidRPr="00D53C78" w:rsidRDefault="002B1EDD" w:rsidP="00951320">
            <w:pPr>
              <w:rPr>
                <w:sz w:val="16"/>
                <w:szCs w:val="16"/>
              </w:rPr>
            </w:pPr>
            <w:r w:rsidRPr="00D53C78">
              <w:rPr>
                <w:sz w:val="16"/>
                <w:szCs w:val="16"/>
              </w:rPr>
              <w:t xml:space="preserve"> Konto 40</w:t>
            </w:r>
            <w:r w:rsidR="005C3DC7" w:rsidRPr="00D53C78">
              <w:rPr>
                <w:sz w:val="16"/>
                <w:szCs w:val="16"/>
              </w:rPr>
              <w:t>3</w:t>
            </w:r>
            <w:r w:rsidRPr="00D53C78">
              <w:rPr>
                <w:sz w:val="16"/>
                <w:szCs w:val="16"/>
              </w:rPr>
              <w:t xml:space="preserve"> §285, §443,</w:t>
            </w:r>
            <w:r w:rsidR="005C3DC7" w:rsidRPr="00D53C78">
              <w:rPr>
                <w:sz w:val="16"/>
                <w:szCs w:val="16"/>
              </w:rPr>
              <w:t>§ 448,</w:t>
            </w:r>
            <w:r w:rsidRPr="00D53C78">
              <w:rPr>
                <w:sz w:val="16"/>
                <w:szCs w:val="16"/>
              </w:rPr>
              <w:t xml:space="preserve"> §451, §452, §454</w:t>
            </w:r>
            <w:r w:rsidR="005C3DC7" w:rsidRPr="00D53C78">
              <w:rPr>
                <w:sz w:val="16"/>
                <w:szCs w:val="16"/>
              </w:rPr>
              <w:t>, § 469</w:t>
            </w:r>
            <w:r w:rsidR="00420CD5" w:rsidRPr="00D53C78">
              <w:rPr>
                <w:sz w:val="16"/>
                <w:szCs w:val="16"/>
              </w:rPr>
              <w:t>, § 414, § 450, § 453</w:t>
            </w:r>
          </w:p>
          <w:p w14:paraId="5EC75A70" w14:textId="77777777" w:rsidR="002B1EDD" w:rsidRPr="00D53C78" w:rsidRDefault="002B1EDD" w:rsidP="00951320">
            <w:pPr>
              <w:rPr>
                <w:sz w:val="16"/>
                <w:szCs w:val="16"/>
              </w:rPr>
            </w:pPr>
          </w:p>
        </w:tc>
      </w:tr>
      <w:tr w:rsidR="002B1EDD" w:rsidRPr="00D53C78" w14:paraId="49AE888E" w14:textId="77777777" w:rsidTr="00951320">
        <w:tc>
          <w:tcPr>
            <w:tcW w:w="850" w:type="dxa"/>
            <w:tcBorders>
              <w:top w:val="single" w:sz="6" w:space="0" w:color="auto"/>
              <w:left w:val="single" w:sz="6" w:space="0" w:color="auto"/>
              <w:bottom w:val="single" w:sz="6" w:space="0" w:color="auto"/>
              <w:right w:val="nil"/>
            </w:tcBorders>
          </w:tcPr>
          <w:p w14:paraId="189AF436" w14:textId="77777777" w:rsidR="002B1EDD" w:rsidRPr="00D53C78" w:rsidRDefault="002B1EDD" w:rsidP="00951320">
            <w:pPr>
              <w:rPr>
                <w:sz w:val="16"/>
                <w:szCs w:val="16"/>
              </w:rPr>
            </w:pPr>
            <w:r w:rsidRPr="00D53C78">
              <w:rPr>
                <w:sz w:val="16"/>
                <w:szCs w:val="16"/>
              </w:rPr>
              <w:t>V.</w:t>
            </w:r>
          </w:p>
          <w:p w14:paraId="0B976AD3"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4AE9E4C3" w14:textId="77777777" w:rsidR="002B1EDD" w:rsidRPr="00D53C78" w:rsidRDefault="002B1EDD" w:rsidP="00951320">
            <w:pPr>
              <w:rPr>
                <w:sz w:val="16"/>
                <w:szCs w:val="16"/>
              </w:rPr>
            </w:pPr>
            <w:r w:rsidRPr="00D53C78">
              <w:t xml:space="preserve"> </w:t>
            </w:r>
            <w:r w:rsidRPr="00D53C78">
              <w:rPr>
                <w:sz w:val="16"/>
                <w:szCs w:val="16"/>
              </w:rPr>
              <w:t>Wynagrodzenia</w:t>
            </w:r>
          </w:p>
          <w:p w14:paraId="09F9EAF4" w14:textId="77777777" w:rsidR="002B1EDD" w:rsidRPr="00D53C78" w:rsidRDefault="002B1EDD" w:rsidP="00951320">
            <w:pP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14:paraId="53B74B83" w14:textId="52D50DBD" w:rsidR="002B1EDD" w:rsidRPr="00D53C78" w:rsidRDefault="00420CD5" w:rsidP="00951320">
            <w:pPr>
              <w:rPr>
                <w:sz w:val="16"/>
                <w:szCs w:val="16"/>
              </w:rPr>
            </w:pPr>
            <w:r w:rsidRPr="00D53C78">
              <w:rPr>
                <w:sz w:val="16"/>
                <w:szCs w:val="16"/>
              </w:rPr>
              <w:t>konto</w:t>
            </w:r>
            <w:r w:rsidR="002B1EDD" w:rsidRPr="00D53C78">
              <w:rPr>
                <w:sz w:val="16"/>
                <w:szCs w:val="16"/>
              </w:rPr>
              <w:t xml:space="preserve"> </w:t>
            </w:r>
            <w:r w:rsidR="005C3DC7" w:rsidRPr="00D53C78">
              <w:rPr>
                <w:sz w:val="16"/>
                <w:szCs w:val="16"/>
              </w:rPr>
              <w:t>404</w:t>
            </w:r>
            <w:r w:rsidR="002B1EDD" w:rsidRPr="00D53C78">
              <w:rPr>
                <w:sz w:val="16"/>
                <w:szCs w:val="16"/>
              </w:rPr>
              <w:t xml:space="preserve"> §401,</w:t>
            </w:r>
            <w:r w:rsidRPr="00D53C78">
              <w:rPr>
                <w:sz w:val="16"/>
                <w:szCs w:val="16"/>
              </w:rPr>
              <w:t xml:space="preserve">§402, </w:t>
            </w:r>
            <w:r w:rsidR="002B1EDD" w:rsidRPr="00D53C78">
              <w:rPr>
                <w:sz w:val="16"/>
                <w:szCs w:val="16"/>
              </w:rPr>
              <w:t>§404,</w:t>
            </w:r>
            <w:r w:rsidR="005C3DC7" w:rsidRPr="00D53C78">
              <w:rPr>
                <w:sz w:val="16"/>
                <w:szCs w:val="16"/>
              </w:rPr>
              <w:t>§ 409, § 410,</w:t>
            </w:r>
            <w:r w:rsidR="002B1EDD" w:rsidRPr="00D53C78">
              <w:rPr>
                <w:sz w:val="16"/>
                <w:szCs w:val="16"/>
              </w:rPr>
              <w:t xml:space="preserve"> §</w:t>
            </w:r>
            <w:r w:rsidR="005C3DC7" w:rsidRPr="00D53C78">
              <w:rPr>
                <w:sz w:val="16"/>
                <w:szCs w:val="16"/>
              </w:rPr>
              <w:t xml:space="preserve"> </w:t>
            </w:r>
            <w:r w:rsidR="002B1EDD" w:rsidRPr="00D53C78">
              <w:rPr>
                <w:sz w:val="16"/>
                <w:szCs w:val="16"/>
              </w:rPr>
              <w:t>417</w:t>
            </w:r>
            <w:r w:rsidR="00E7180A">
              <w:rPr>
                <w:sz w:val="16"/>
                <w:szCs w:val="16"/>
              </w:rPr>
              <w:t xml:space="preserve">, </w:t>
            </w:r>
            <w:r w:rsidR="00E7180A" w:rsidRPr="00D53C78">
              <w:rPr>
                <w:sz w:val="16"/>
                <w:szCs w:val="16"/>
              </w:rPr>
              <w:t>§ 4</w:t>
            </w:r>
            <w:r w:rsidR="00E7180A">
              <w:rPr>
                <w:sz w:val="16"/>
                <w:szCs w:val="16"/>
              </w:rPr>
              <w:t>74</w:t>
            </w:r>
            <w:r w:rsidR="00E7180A" w:rsidRPr="00D53C78">
              <w:rPr>
                <w:sz w:val="16"/>
                <w:szCs w:val="16"/>
              </w:rPr>
              <w:t>, § 4</w:t>
            </w:r>
            <w:r w:rsidR="00E7180A">
              <w:rPr>
                <w:sz w:val="16"/>
                <w:szCs w:val="16"/>
              </w:rPr>
              <w:t>75</w:t>
            </w:r>
          </w:p>
          <w:p w14:paraId="39D8B542" w14:textId="77777777" w:rsidR="002B1EDD" w:rsidRPr="00D53C78" w:rsidRDefault="002B1EDD" w:rsidP="00951320">
            <w:pPr>
              <w:rPr>
                <w:sz w:val="16"/>
                <w:szCs w:val="16"/>
              </w:rPr>
            </w:pPr>
          </w:p>
        </w:tc>
      </w:tr>
      <w:tr w:rsidR="002B1EDD" w:rsidRPr="00D53C78" w14:paraId="4004D255" w14:textId="77777777" w:rsidTr="00951320">
        <w:tc>
          <w:tcPr>
            <w:tcW w:w="850" w:type="dxa"/>
            <w:tcBorders>
              <w:top w:val="single" w:sz="6" w:space="0" w:color="auto"/>
              <w:left w:val="single" w:sz="6" w:space="0" w:color="auto"/>
              <w:bottom w:val="single" w:sz="6" w:space="0" w:color="auto"/>
              <w:right w:val="nil"/>
            </w:tcBorders>
          </w:tcPr>
          <w:p w14:paraId="47B998C9" w14:textId="77777777" w:rsidR="002B1EDD" w:rsidRPr="00D53C78" w:rsidRDefault="002B1EDD" w:rsidP="00951320">
            <w:pPr>
              <w:rPr>
                <w:sz w:val="16"/>
                <w:szCs w:val="16"/>
              </w:rPr>
            </w:pPr>
            <w:r w:rsidRPr="00D53C78">
              <w:rPr>
                <w:sz w:val="16"/>
                <w:szCs w:val="16"/>
              </w:rPr>
              <w:t>VI.</w:t>
            </w:r>
          </w:p>
          <w:p w14:paraId="362731C2"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18ACB80B" w14:textId="77777777" w:rsidR="002B1EDD" w:rsidRPr="00D53C78" w:rsidRDefault="002B1EDD" w:rsidP="00951320">
            <w:pPr>
              <w:rPr>
                <w:sz w:val="16"/>
                <w:szCs w:val="16"/>
                <w:lang w:val="pl-PL"/>
              </w:rPr>
            </w:pPr>
            <w:r w:rsidRPr="00D53C78">
              <w:rPr>
                <w:lang w:val="pl-PL"/>
              </w:rPr>
              <w:t xml:space="preserve"> </w:t>
            </w:r>
            <w:r w:rsidRPr="00D53C78">
              <w:rPr>
                <w:sz w:val="16"/>
                <w:szCs w:val="16"/>
                <w:lang w:val="pl-PL"/>
              </w:rPr>
              <w:t>Ubezpieczenia społeczne i inne świadczenia dla pracowników</w:t>
            </w:r>
          </w:p>
        </w:tc>
        <w:tc>
          <w:tcPr>
            <w:tcW w:w="2994" w:type="dxa"/>
            <w:gridSpan w:val="2"/>
            <w:tcBorders>
              <w:top w:val="single" w:sz="6" w:space="0" w:color="auto"/>
              <w:left w:val="single" w:sz="6" w:space="0" w:color="auto"/>
              <w:bottom w:val="single" w:sz="6" w:space="0" w:color="auto"/>
              <w:right w:val="single" w:sz="6" w:space="0" w:color="auto"/>
            </w:tcBorders>
          </w:tcPr>
          <w:p w14:paraId="351D4C4C" w14:textId="5BE2624C" w:rsidR="002B1EDD" w:rsidRPr="00D53C78" w:rsidRDefault="00420CD5" w:rsidP="00420CD5">
            <w:pPr>
              <w:rPr>
                <w:sz w:val="16"/>
                <w:szCs w:val="16"/>
              </w:rPr>
            </w:pPr>
            <w:r w:rsidRPr="00D53C78">
              <w:rPr>
                <w:sz w:val="16"/>
                <w:szCs w:val="16"/>
                <w:lang w:val="pl-PL"/>
              </w:rPr>
              <w:t>konto</w:t>
            </w:r>
            <w:r w:rsidR="002B1EDD" w:rsidRPr="00D53C78">
              <w:rPr>
                <w:sz w:val="16"/>
                <w:szCs w:val="16"/>
                <w:lang w:val="pl-PL"/>
              </w:rPr>
              <w:t xml:space="preserve"> </w:t>
            </w:r>
            <w:r w:rsidR="002B1EDD" w:rsidRPr="00D53C78">
              <w:rPr>
                <w:sz w:val="16"/>
                <w:szCs w:val="16"/>
              </w:rPr>
              <w:t>40</w:t>
            </w:r>
            <w:r w:rsidR="005C3DC7" w:rsidRPr="00D53C78">
              <w:rPr>
                <w:sz w:val="16"/>
                <w:szCs w:val="16"/>
              </w:rPr>
              <w:t>5</w:t>
            </w:r>
            <w:r w:rsidR="002B1EDD" w:rsidRPr="00D53C78">
              <w:rPr>
                <w:sz w:val="16"/>
                <w:szCs w:val="16"/>
              </w:rPr>
              <w:t xml:space="preserve"> §</w:t>
            </w:r>
            <w:r w:rsidR="005C3DC7" w:rsidRPr="00D53C78">
              <w:rPr>
                <w:sz w:val="16"/>
                <w:szCs w:val="16"/>
              </w:rPr>
              <w:t xml:space="preserve"> </w:t>
            </w:r>
            <w:r w:rsidR="002B1EDD" w:rsidRPr="00D53C78">
              <w:rPr>
                <w:sz w:val="16"/>
                <w:szCs w:val="16"/>
              </w:rPr>
              <w:t>302, §</w:t>
            </w:r>
            <w:r w:rsidR="005C3DC7" w:rsidRPr="00D53C78">
              <w:rPr>
                <w:sz w:val="16"/>
                <w:szCs w:val="16"/>
              </w:rPr>
              <w:t xml:space="preserve"> </w:t>
            </w:r>
            <w:r w:rsidR="002B1EDD" w:rsidRPr="00D53C78">
              <w:rPr>
                <w:sz w:val="16"/>
                <w:szCs w:val="16"/>
              </w:rPr>
              <w:t>411, §</w:t>
            </w:r>
            <w:r w:rsidR="005C3DC7" w:rsidRPr="00D53C78">
              <w:rPr>
                <w:sz w:val="16"/>
                <w:szCs w:val="16"/>
              </w:rPr>
              <w:t xml:space="preserve"> </w:t>
            </w:r>
            <w:r w:rsidR="002B1EDD" w:rsidRPr="00D53C78">
              <w:rPr>
                <w:sz w:val="16"/>
                <w:szCs w:val="16"/>
              </w:rPr>
              <w:t>412, §</w:t>
            </w:r>
            <w:r w:rsidR="005C3DC7" w:rsidRPr="00D53C78">
              <w:rPr>
                <w:sz w:val="16"/>
                <w:szCs w:val="16"/>
              </w:rPr>
              <w:t xml:space="preserve"> </w:t>
            </w:r>
            <w:r w:rsidR="002B1EDD" w:rsidRPr="00D53C78">
              <w:rPr>
                <w:sz w:val="16"/>
                <w:szCs w:val="16"/>
              </w:rPr>
              <w:t>414, §428,</w:t>
            </w:r>
            <w:r w:rsidR="00A3546A" w:rsidRPr="00D53C78">
              <w:rPr>
                <w:sz w:val="16"/>
                <w:szCs w:val="16"/>
              </w:rPr>
              <w:t>§ 443,</w:t>
            </w:r>
            <w:r w:rsidR="002B1EDD" w:rsidRPr="00D53C78">
              <w:rPr>
                <w:sz w:val="16"/>
                <w:szCs w:val="16"/>
              </w:rPr>
              <w:t xml:space="preserve"> §444, §470</w:t>
            </w:r>
            <w:r w:rsidR="00E7180A">
              <w:rPr>
                <w:sz w:val="16"/>
                <w:szCs w:val="16"/>
              </w:rPr>
              <w:t>, §485</w:t>
            </w:r>
          </w:p>
        </w:tc>
      </w:tr>
      <w:tr w:rsidR="002B1EDD" w:rsidRPr="00D53C78" w14:paraId="631F5525" w14:textId="77777777" w:rsidTr="00951320">
        <w:tc>
          <w:tcPr>
            <w:tcW w:w="850" w:type="dxa"/>
            <w:tcBorders>
              <w:top w:val="single" w:sz="6" w:space="0" w:color="auto"/>
              <w:left w:val="single" w:sz="6" w:space="0" w:color="auto"/>
              <w:bottom w:val="single" w:sz="6" w:space="0" w:color="auto"/>
              <w:right w:val="nil"/>
            </w:tcBorders>
          </w:tcPr>
          <w:p w14:paraId="1405CEBD" w14:textId="77777777" w:rsidR="002B1EDD" w:rsidRPr="00D53C78" w:rsidRDefault="002B1EDD" w:rsidP="00951320">
            <w:pPr>
              <w:rPr>
                <w:sz w:val="16"/>
                <w:szCs w:val="16"/>
              </w:rPr>
            </w:pPr>
            <w:r w:rsidRPr="00D53C78">
              <w:rPr>
                <w:sz w:val="16"/>
                <w:szCs w:val="16"/>
              </w:rPr>
              <w:t>VII.</w:t>
            </w:r>
          </w:p>
          <w:p w14:paraId="3DD8E38E"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449E8F95" w14:textId="77777777" w:rsidR="002B1EDD" w:rsidRPr="00D53C78" w:rsidRDefault="002B1EDD" w:rsidP="00951320">
            <w:pPr>
              <w:rPr>
                <w:sz w:val="16"/>
                <w:szCs w:val="16"/>
              </w:rPr>
            </w:pPr>
            <w:r w:rsidRPr="00D53C78">
              <w:t xml:space="preserve"> </w:t>
            </w:r>
            <w:r w:rsidRPr="00D53C78">
              <w:rPr>
                <w:sz w:val="16"/>
                <w:szCs w:val="16"/>
              </w:rPr>
              <w:t>Pozostałe koszty rodzajowe</w:t>
            </w:r>
          </w:p>
          <w:p w14:paraId="11F72E88" w14:textId="77777777" w:rsidR="002B1EDD" w:rsidRPr="00D53C78" w:rsidRDefault="002B1EDD" w:rsidP="00951320">
            <w:pP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14:paraId="52C0E45B" w14:textId="483DFD7F" w:rsidR="002B1EDD" w:rsidRPr="00D53C78" w:rsidRDefault="002B1EDD" w:rsidP="00951320">
            <w:pPr>
              <w:rPr>
                <w:sz w:val="16"/>
                <w:szCs w:val="16"/>
              </w:rPr>
            </w:pPr>
            <w:r w:rsidRPr="00D53C78">
              <w:rPr>
                <w:sz w:val="16"/>
                <w:szCs w:val="16"/>
              </w:rPr>
              <w:t xml:space="preserve"> </w:t>
            </w:r>
            <w:r w:rsidR="00420CD5" w:rsidRPr="00D53C78">
              <w:rPr>
                <w:sz w:val="16"/>
                <w:szCs w:val="16"/>
              </w:rPr>
              <w:t xml:space="preserve">Konto </w:t>
            </w:r>
            <w:r w:rsidRPr="00D53C78">
              <w:rPr>
                <w:sz w:val="16"/>
                <w:szCs w:val="16"/>
              </w:rPr>
              <w:t>40</w:t>
            </w:r>
            <w:r w:rsidR="00A3546A" w:rsidRPr="00D53C78">
              <w:rPr>
                <w:sz w:val="16"/>
                <w:szCs w:val="16"/>
              </w:rPr>
              <w:t>9</w:t>
            </w:r>
            <w:r w:rsidRPr="00D53C78">
              <w:rPr>
                <w:sz w:val="16"/>
                <w:szCs w:val="16"/>
              </w:rPr>
              <w:t xml:space="preserve"> </w:t>
            </w:r>
            <w:r w:rsidR="00A3546A" w:rsidRPr="00D53C78">
              <w:rPr>
                <w:sz w:val="16"/>
                <w:szCs w:val="16"/>
              </w:rPr>
              <w:t>§303</w:t>
            </w:r>
            <w:r w:rsidRPr="00D53C78">
              <w:rPr>
                <w:sz w:val="16"/>
                <w:szCs w:val="16"/>
              </w:rPr>
              <w:t>, §430, §302, §441, §442</w:t>
            </w:r>
            <w:r w:rsidR="00A3546A" w:rsidRPr="00D53C78">
              <w:rPr>
                <w:sz w:val="16"/>
                <w:szCs w:val="16"/>
              </w:rPr>
              <w:t>, §443, §419, §458, §461,§ 291</w:t>
            </w:r>
            <w:r w:rsidR="00E7180A">
              <w:rPr>
                <w:sz w:val="16"/>
                <w:szCs w:val="16"/>
              </w:rPr>
              <w:t xml:space="preserve">, </w:t>
            </w:r>
            <w:r w:rsidR="00E7180A" w:rsidRPr="00D53C78">
              <w:rPr>
                <w:sz w:val="16"/>
                <w:szCs w:val="16"/>
              </w:rPr>
              <w:t>,§ 29</w:t>
            </w:r>
            <w:r w:rsidR="00E7180A">
              <w:rPr>
                <w:sz w:val="16"/>
                <w:szCs w:val="16"/>
              </w:rPr>
              <w:t>5</w:t>
            </w:r>
            <w:r w:rsidR="00E7180A" w:rsidRPr="00D53C78">
              <w:rPr>
                <w:sz w:val="16"/>
                <w:szCs w:val="16"/>
              </w:rPr>
              <w:t>,</w:t>
            </w:r>
            <w:r w:rsidR="00E7180A">
              <w:rPr>
                <w:sz w:val="16"/>
                <w:szCs w:val="16"/>
              </w:rPr>
              <w:t xml:space="preserve"> </w:t>
            </w:r>
            <w:r w:rsidR="00E7180A" w:rsidRPr="00D53C78">
              <w:rPr>
                <w:sz w:val="16"/>
                <w:szCs w:val="16"/>
              </w:rPr>
              <w:t xml:space="preserve">§ </w:t>
            </w:r>
            <w:r w:rsidR="00E7180A">
              <w:rPr>
                <w:sz w:val="16"/>
                <w:szCs w:val="16"/>
              </w:rPr>
              <w:t>486</w:t>
            </w:r>
          </w:p>
          <w:p w14:paraId="4D0565CD" w14:textId="77777777" w:rsidR="002B1EDD" w:rsidRPr="00D53C78" w:rsidRDefault="002B1EDD" w:rsidP="00951320">
            <w:pPr>
              <w:rPr>
                <w:sz w:val="16"/>
                <w:szCs w:val="16"/>
              </w:rPr>
            </w:pPr>
          </w:p>
        </w:tc>
      </w:tr>
      <w:tr w:rsidR="002B1EDD" w:rsidRPr="00D53C78" w14:paraId="666F1FB0" w14:textId="77777777" w:rsidTr="00951320">
        <w:tc>
          <w:tcPr>
            <w:tcW w:w="850" w:type="dxa"/>
            <w:tcBorders>
              <w:top w:val="single" w:sz="6" w:space="0" w:color="auto"/>
              <w:left w:val="single" w:sz="6" w:space="0" w:color="auto"/>
              <w:bottom w:val="single" w:sz="6" w:space="0" w:color="auto"/>
              <w:right w:val="nil"/>
            </w:tcBorders>
          </w:tcPr>
          <w:p w14:paraId="441246F4" w14:textId="77777777" w:rsidR="002B1EDD" w:rsidRPr="00D53C78" w:rsidRDefault="002B1EDD" w:rsidP="00951320">
            <w:pPr>
              <w:rPr>
                <w:sz w:val="16"/>
                <w:szCs w:val="16"/>
              </w:rPr>
            </w:pPr>
            <w:r w:rsidRPr="00D53C78">
              <w:rPr>
                <w:sz w:val="16"/>
                <w:szCs w:val="16"/>
              </w:rPr>
              <w:t>VIII.</w:t>
            </w:r>
          </w:p>
          <w:p w14:paraId="0C38E8AB"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7E429C6B" w14:textId="77777777" w:rsidR="002B1EDD" w:rsidRPr="00D53C78" w:rsidRDefault="002B1EDD" w:rsidP="00951320">
            <w:pPr>
              <w:rPr>
                <w:sz w:val="16"/>
                <w:szCs w:val="16"/>
              </w:rPr>
            </w:pPr>
            <w:r w:rsidRPr="00D53C78">
              <w:t xml:space="preserve"> </w:t>
            </w:r>
            <w:r w:rsidRPr="00D53C78">
              <w:rPr>
                <w:sz w:val="16"/>
                <w:szCs w:val="16"/>
              </w:rPr>
              <w:t>Wartość sprzedanych towarów i materiałów</w:t>
            </w:r>
          </w:p>
          <w:p w14:paraId="5C77ACD4" w14:textId="77777777" w:rsidR="002B1EDD" w:rsidRPr="00D53C78" w:rsidRDefault="002B1EDD" w:rsidP="00951320">
            <w:pP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14:paraId="762E39DF" w14:textId="77777777" w:rsidR="002B1EDD" w:rsidRPr="00D53C78" w:rsidRDefault="002B1EDD" w:rsidP="003D3F8E">
            <w:pPr>
              <w:rPr>
                <w:sz w:val="16"/>
                <w:szCs w:val="16"/>
              </w:rPr>
            </w:pPr>
            <w:r w:rsidRPr="00D53C78">
              <w:rPr>
                <w:sz w:val="16"/>
                <w:szCs w:val="16"/>
              </w:rPr>
              <w:t xml:space="preserve"> </w:t>
            </w:r>
            <w:r w:rsidR="00A3546A" w:rsidRPr="00D53C78">
              <w:rPr>
                <w:sz w:val="16"/>
                <w:szCs w:val="16"/>
              </w:rPr>
              <w:t xml:space="preserve">Saldo Wn konta </w:t>
            </w:r>
            <w:r w:rsidRPr="00D53C78">
              <w:rPr>
                <w:sz w:val="16"/>
                <w:szCs w:val="16"/>
              </w:rPr>
              <w:t xml:space="preserve">730 </w:t>
            </w:r>
            <w:r w:rsidR="00A3546A" w:rsidRPr="00D53C78">
              <w:rPr>
                <w:sz w:val="16"/>
                <w:szCs w:val="16"/>
              </w:rPr>
              <w:t xml:space="preserve">“Sprzedaż towarów I wartość ich zakupu” </w:t>
            </w:r>
            <w:r w:rsidRPr="00D53C78">
              <w:rPr>
                <w:sz w:val="16"/>
                <w:szCs w:val="16"/>
              </w:rPr>
              <w:t xml:space="preserve"> oraz</w:t>
            </w:r>
            <w:r w:rsidR="00A3546A" w:rsidRPr="00D53C78">
              <w:rPr>
                <w:sz w:val="16"/>
                <w:szCs w:val="16"/>
              </w:rPr>
              <w:t xml:space="preserve"> saldo Wn konta</w:t>
            </w:r>
            <w:r w:rsidR="003D3F8E" w:rsidRPr="00D53C78">
              <w:rPr>
                <w:sz w:val="16"/>
                <w:szCs w:val="16"/>
              </w:rPr>
              <w:t xml:space="preserve"> 761</w:t>
            </w:r>
            <w:r w:rsidR="00A3546A" w:rsidRPr="00D53C78">
              <w:rPr>
                <w:sz w:val="16"/>
                <w:szCs w:val="16"/>
              </w:rPr>
              <w:t xml:space="preserve"> </w:t>
            </w:r>
            <w:r w:rsidRPr="00D53C78">
              <w:rPr>
                <w:sz w:val="16"/>
                <w:szCs w:val="16"/>
              </w:rPr>
              <w:t xml:space="preserve"> </w:t>
            </w:r>
          </w:p>
        </w:tc>
      </w:tr>
      <w:tr w:rsidR="002B1EDD" w:rsidRPr="00D53C78" w14:paraId="29DB9C8A" w14:textId="77777777" w:rsidTr="00951320">
        <w:tc>
          <w:tcPr>
            <w:tcW w:w="850" w:type="dxa"/>
            <w:tcBorders>
              <w:top w:val="single" w:sz="6" w:space="0" w:color="auto"/>
              <w:left w:val="single" w:sz="6" w:space="0" w:color="auto"/>
              <w:bottom w:val="single" w:sz="6" w:space="0" w:color="auto"/>
              <w:right w:val="nil"/>
            </w:tcBorders>
          </w:tcPr>
          <w:p w14:paraId="501F908F" w14:textId="77777777" w:rsidR="002B1EDD" w:rsidRPr="00D53C78" w:rsidRDefault="002B1EDD" w:rsidP="00951320">
            <w:pPr>
              <w:rPr>
                <w:sz w:val="16"/>
                <w:szCs w:val="16"/>
              </w:rPr>
            </w:pPr>
            <w:r w:rsidRPr="00D53C78">
              <w:rPr>
                <w:sz w:val="16"/>
                <w:szCs w:val="16"/>
              </w:rPr>
              <w:t>IX.</w:t>
            </w:r>
          </w:p>
          <w:p w14:paraId="65F98DD2"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31C2A342" w14:textId="77777777" w:rsidR="002B1EDD" w:rsidRPr="00D53C78" w:rsidRDefault="002B1EDD" w:rsidP="00951320">
            <w:pPr>
              <w:rPr>
                <w:sz w:val="16"/>
                <w:szCs w:val="16"/>
              </w:rPr>
            </w:pPr>
            <w:r w:rsidRPr="00D53C78">
              <w:t xml:space="preserve"> </w:t>
            </w:r>
            <w:r w:rsidR="00A3546A" w:rsidRPr="00D53C78">
              <w:t>Inne świadczenia finansowane z budżetu</w:t>
            </w:r>
          </w:p>
          <w:p w14:paraId="12FDD905" w14:textId="77777777" w:rsidR="002B1EDD" w:rsidRPr="00D53C78" w:rsidRDefault="002B1EDD" w:rsidP="00951320">
            <w:pP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14:paraId="2F7B5794" w14:textId="77777777" w:rsidR="002B1EDD" w:rsidRPr="00D53C78" w:rsidRDefault="00420CD5" w:rsidP="00A3546A">
            <w:pPr>
              <w:rPr>
                <w:sz w:val="16"/>
                <w:szCs w:val="16"/>
              </w:rPr>
            </w:pPr>
            <w:r w:rsidRPr="00D53C78">
              <w:rPr>
                <w:sz w:val="16"/>
                <w:szCs w:val="16"/>
              </w:rPr>
              <w:t xml:space="preserve">Konto </w:t>
            </w:r>
            <w:r w:rsidR="00A3546A" w:rsidRPr="00D53C78">
              <w:rPr>
                <w:sz w:val="16"/>
                <w:szCs w:val="16"/>
              </w:rPr>
              <w:t xml:space="preserve"> 410 §4130, §324, §304, §311, §325, §305, § 326, § 411</w:t>
            </w:r>
            <w:r w:rsidRPr="00D53C78">
              <w:rPr>
                <w:sz w:val="16"/>
                <w:szCs w:val="16"/>
              </w:rPr>
              <w:t>, § 412, ↑5 429</w:t>
            </w:r>
          </w:p>
        </w:tc>
      </w:tr>
      <w:tr w:rsidR="002B1EDD" w:rsidRPr="00D53C78" w14:paraId="4D397621" w14:textId="77777777" w:rsidTr="00951320">
        <w:tc>
          <w:tcPr>
            <w:tcW w:w="850" w:type="dxa"/>
            <w:tcBorders>
              <w:top w:val="single" w:sz="6" w:space="0" w:color="auto"/>
              <w:left w:val="single" w:sz="6" w:space="0" w:color="auto"/>
              <w:bottom w:val="single" w:sz="6" w:space="0" w:color="auto"/>
              <w:right w:val="nil"/>
            </w:tcBorders>
          </w:tcPr>
          <w:p w14:paraId="69111074" w14:textId="77777777" w:rsidR="002B1EDD" w:rsidRPr="00D53C78" w:rsidRDefault="00A3546A" w:rsidP="00951320">
            <w:pPr>
              <w:rPr>
                <w:sz w:val="16"/>
                <w:szCs w:val="16"/>
              </w:rPr>
            </w:pPr>
            <w:r w:rsidRPr="00D53C78">
              <w:rPr>
                <w:sz w:val="16"/>
                <w:szCs w:val="16"/>
              </w:rPr>
              <w:t>X.</w:t>
            </w:r>
          </w:p>
          <w:p w14:paraId="4EB1266E"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7D1C2033" w14:textId="77777777" w:rsidR="002B1EDD" w:rsidRPr="00D53C78" w:rsidRDefault="002B1EDD" w:rsidP="00951320">
            <w:pPr>
              <w:rPr>
                <w:sz w:val="16"/>
                <w:szCs w:val="16"/>
              </w:rPr>
            </w:pPr>
            <w:r w:rsidRPr="00D53C78">
              <w:t xml:space="preserve"> </w:t>
            </w:r>
            <w:r w:rsidRPr="00D53C78">
              <w:rPr>
                <w:sz w:val="16"/>
                <w:szCs w:val="16"/>
              </w:rPr>
              <w:t>Pozostałe obciążenia</w:t>
            </w:r>
          </w:p>
          <w:p w14:paraId="3B0C475A" w14:textId="77777777" w:rsidR="002B1EDD" w:rsidRPr="00D53C78" w:rsidRDefault="002B1EDD" w:rsidP="00951320">
            <w:pP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14:paraId="611A273A" w14:textId="77777777" w:rsidR="002B1EDD" w:rsidRPr="00D53C78" w:rsidRDefault="00420CD5" w:rsidP="00951320">
            <w:pPr>
              <w:rPr>
                <w:sz w:val="16"/>
                <w:szCs w:val="16"/>
              </w:rPr>
            </w:pPr>
            <w:r w:rsidRPr="00D53C78">
              <w:rPr>
                <w:sz w:val="16"/>
                <w:szCs w:val="16"/>
              </w:rPr>
              <w:t>konto</w:t>
            </w:r>
            <w:r w:rsidR="002B1EDD" w:rsidRPr="00D53C78">
              <w:rPr>
                <w:sz w:val="16"/>
                <w:szCs w:val="16"/>
              </w:rPr>
              <w:t xml:space="preserve"> 4</w:t>
            </w:r>
            <w:r w:rsidR="00287748" w:rsidRPr="00D53C78">
              <w:rPr>
                <w:sz w:val="16"/>
                <w:szCs w:val="16"/>
              </w:rPr>
              <w:t>11</w:t>
            </w:r>
            <w:r w:rsidR="002B1EDD" w:rsidRPr="00D53C78">
              <w:rPr>
                <w:sz w:val="16"/>
                <w:szCs w:val="16"/>
              </w:rPr>
              <w:t xml:space="preserve"> §</w:t>
            </w:r>
            <w:r w:rsidR="00287748" w:rsidRPr="00D53C78">
              <w:rPr>
                <w:sz w:val="16"/>
                <w:szCs w:val="16"/>
              </w:rPr>
              <w:t>285</w:t>
            </w:r>
            <w:r w:rsidR="002B1EDD" w:rsidRPr="00D53C78">
              <w:rPr>
                <w:sz w:val="16"/>
                <w:szCs w:val="16"/>
              </w:rPr>
              <w:t xml:space="preserve">, </w:t>
            </w:r>
            <w:r w:rsidR="00287748" w:rsidRPr="00D53C78">
              <w:rPr>
                <w:sz w:val="16"/>
                <w:szCs w:val="16"/>
              </w:rPr>
              <w:t xml:space="preserve">§ 291, </w:t>
            </w:r>
            <w:r w:rsidR="002B1EDD" w:rsidRPr="00D53C78">
              <w:rPr>
                <w:sz w:val="16"/>
                <w:szCs w:val="16"/>
              </w:rPr>
              <w:t>§416</w:t>
            </w:r>
            <w:r w:rsidR="00287748" w:rsidRPr="00D53C78">
              <w:rPr>
                <w:sz w:val="16"/>
                <w:szCs w:val="16"/>
              </w:rPr>
              <w:t>, §459, § 460</w:t>
            </w:r>
          </w:p>
          <w:p w14:paraId="435FCC9D" w14:textId="77777777" w:rsidR="002B1EDD" w:rsidRPr="00D53C78" w:rsidRDefault="002B1EDD" w:rsidP="00951320">
            <w:pPr>
              <w:rPr>
                <w:sz w:val="16"/>
                <w:szCs w:val="16"/>
              </w:rPr>
            </w:pPr>
          </w:p>
        </w:tc>
      </w:tr>
      <w:tr w:rsidR="002B1EDD" w:rsidRPr="00D53C78" w14:paraId="59ADC0B3" w14:textId="77777777" w:rsidTr="00951320">
        <w:tc>
          <w:tcPr>
            <w:tcW w:w="850" w:type="dxa"/>
            <w:tcBorders>
              <w:top w:val="single" w:sz="6" w:space="0" w:color="auto"/>
              <w:left w:val="single" w:sz="6" w:space="0" w:color="auto"/>
              <w:bottom w:val="single" w:sz="6" w:space="0" w:color="auto"/>
              <w:right w:val="nil"/>
            </w:tcBorders>
          </w:tcPr>
          <w:p w14:paraId="3075BAB0" w14:textId="77777777" w:rsidR="002B1EDD" w:rsidRPr="00D53C78" w:rsidRDefault="002B1EDD" w:rsidP="00951320">
            <w:pPr>
              <w:rPr>
                <w:sz w:val="16"/>
                <w:szCs w:val="16"/>
              </w:rPr>
            </w:pPr>
            <w:r w:rsidRPr="00D53C78">
              <w:rPr>
                <w:b/>
                <w:bCs/>
                <w:sz w:val="16"/>
                <w:szCs w:val="16"/>
              </w:rPr>
              <w:t>C.</w:t>
            </w:r>
          </w:p>
          <w:p w14:paraId="2F87BE97"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05A779BB" w14:textId="77777777" w:rsidR="002B1EDD" w:rsidRPr="00D53C78" w:rsidRDefault="002B1EDD" w:rsidP="00951320">
            <w:pPr>
              <w:rPr>
                <w:sz w:val="16"/>
                <w:szCs w:val="16"/>
                <w:lang w:val="pl-PL"/>
              </w:rPr>
            </w:pPr>
            <w:r w:rsidRPr="00D53C78">
              <w:rPr>
                <w:lang w:val="pl-PL"/>
              </w:rPr>
              <w:t xml:space="preserve"> </w:t>
            </w:r>
            <w:r w:rsidRPr="00D53C78">
              <w:rPr>
                <w:b/>
                <w:bCs/>
                <w:sz w:val="16"/>
                <w:szCs w:val="16"/>
                <w:lang w:val="pl-PL"/>
              </w:rPr>
              <w:t xml:space="preserve">Zysk (strata) ze sprzedaży (A - B) </w:t>
            </w:r>
          </w:p>
          <w:p w14:paraId="04F5AA5E" w14:textId="77777777" w:rsidR="002B1EDD" w:rsidRPr="00D53C78" w:rsidRDefault="002B1EDD" w:rsidP="00951320">
            <w:pPr>
              <w:rPr>
                <w:sz w:val="16"/>
                <w:szCs w:val="16"/>
                <w:lang w:val="pl-PL"/>
              </w:rPr>
            </w:pPr>
          </w:p>
        </w:tc>
        <w:tc>
          <w:tcPr>
            <w:tcW w:w="2994" w:type="dxa"/>
            <w:gridSpan w:val="2"/>
            <w:tcBorders>
              <w:top w:val="single" w:sz="6" w:space="0" w:color="auto"/>
              <w:left w:val="single" w:sz="6" w:space="0" w:color="auto"/>
              <w:bottom w:val="single" w:sz="6" w:space="0" w:color="auto"/>
              <w:right w:val="single" w:sz="4" w:space="0" w:color="auto"/>
            </w:tcBorders>
          </w:tcPr>
          <w:p w14:paraId="5F958ACC" w14:textId="77777777" w:rsidR="002B1EDD" w:rsidRPr="00D53C78" w:rsidRDefault="002B1EDD" w:rsidP="00951320">
            <w:pPr>
              <w:rPr>
                <w:sz w:val="16"/>
                <w:szCs w:val="16"/>
              </w:rPr>
            </w:pPr>
            <w:r w:rsidRPr="00D53C78">
              <w:rPr>
                <w:sz w:val="16"/>
                <w:szCs w:val="16"/>
                <w:lang w:val="pl-PL"/>
              </w:rPr>
              <w:t xml:space="preserve"> </w:t>
            </w:r>
            <w:r w:rsidRPr="00D53C78">
              <w:rPr>
                <w:sz w:val="16"/>
                <w:szCs w:val="16"/>
              </w:rPr>
              <w:t xml:space="preserve">Poz. A - poz. B </w:t>
            </w:r>
          </w:p>
          <w:p w14:paraId="06FAAC39" w14:textId="77777777" w:rsidR="002B1EDD" w:rsidRPr="00D53C78" w:rsidRDefault="002B1EDD" w:rsidP="00951320">
            <w:pPr>
              <w:rPr>
                <w:sz w:val="16"/>
                <w:szCs w:val="16"/>
              </w:rPr>
            </w:pPr>
          </w:p>
        </w:tc>
      </w:tr>
      <w:tr w:rsidR="002B1EDD" w:rsidRPr="00D53C78" w14:paraId="1788B447" w14:textId="77777777" w:rsidTr="00951320">
        <w:tc>
          <w:tcPr>
            <w:tcW w:w="850" w:type="dxa"/>
            <w:tcBorders>
              <w:top w:val="single" w:sz="6" w:space="0" w:color="auto"/>
              <w:left w:val="single" w:sz="6" w:space="0" w:color="auto"/>
              <w:bottom w:val="single" w:sz="6" w:space="0" w:color="auto"/>
              <w:right w:val="nil"/>
            </w:tcBorders>
          </w:tcPr>
          <w:p w14:paraId="79C6837E" w14:textId="77777777" w:rsidR="002B1EDD" w:rsidRPr="00D53C78" w:rsidRDefault="002B1EDD" w:rsidP="00951320">
            <w:pPr>
              <w:rPr>
                <w:sz w:val="16"/>
                <w:szCs w:val="16"/>
              </w:rPr>
            </w:pPr>
            <w:r w:rsidRPr="00D53C78">
              <w:rPr>
                <w:b/>
                <w:bCs/>
                <w:sz w:val="16"/>
                <w:szCs w:val="16"/>
              </w:rPr>
              <w:t>D.</w:t>
            </w:r>
          </w:p>
          <w:p w14:paraId="4FAF6B43"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17B2D829" w14:textId="77777777" w:rsidR="002B1EDD" w:rsidRPr="00D53C78" w:rsidRDefault="002B1EDD" w:rsidP="00951320">
            <w:pPr>
              <w:rPr>
                <w:sz w:val="16"/>
                <w:szCs w:val="16"/>
              </w:rPr>
            </w:pPr>
            <w:r w:rsidRPr="00D53C78">
              <w:t xml:space="preserve"> </w:t>
            </w:r>
            <w:r w:rsidRPr="00D53C78">
              <w:rPr>
                <w:b/>
                <w:bCs/>
                <w:sz w:val="16"/>
                <w:szCs w:val="16"/>
              </w:rPr>
              <w:t>Pozostałe przychody operacyjne</w:t>
            </w:r>
          </w:p>
          <w:p w14:paraId="431B692C" w14:textId="77777777" w:rsidR="002B1EDD" w:rsidRPr="00D53C78" w:rsidRDefault="002B1EDD" w:rsidP="00951320">
            <w:pPr>
              <w:rPr>
                <w:sz w:val="16"/>
                <w:szCs w:val="16"/>
              </w:rPr>
            </w:pPr>
          </w:p>
        </w:tc>
        <w:tc>
          <w:tcPr>
            <w:tcW w:w="2994" w:type="dxa"/>
            <w:gridSpan w:val="2"/>
            <w:tcBorders>
              <w:top w:val="single" w:sz="6" w:space="0" w:color="auto"/>
              <w:left w:val="single" w:sz="6" w:space="0" w:color="auto"/>
              <w:bottom w:val="single" w:sz="6" w:space="0" w:color="auto"/>
              <w:right w:val="single" w:sz="4" w:space="0" w:color="auto"/>
            </w:tcBorders>
          </w:tcPr>
          <w:p w14:paraId="0D9E9361" w14:textId="77777777" w:rsidR="002B1EDD" w:rsidRPr="00D53C78" w:rsidRDefault="002B1EDD" w:rsidP="003D3F8E">
            <w:pPr>
              <w:rPr>
                <w:sz w:val="16"/>
                <w:szCs w:val="16"/>
                <w:lang w:val="pl-PL"/>
              </w:rPr>
            </w:pPr>
            <w:r w:rsidRPr="00D53C78">
              <w:rPr>
                <w:sz w:val="16"/>
                <w:szCs w:val="16"/>
                <w:lang w:val="pl-PL"/>
              </w:rPr>
              <w:t xml:space="preserve"> Suma D (I, II, III) </w:t>
            </w:r>
            <w:r w:rsidR="003D3F8E" w:rsidRPr="00D53C78">
              <w:rPr>
                <w:sz w:val="16"/>
                <w:szCs w:val="16"/>
                <w:lang w:val="pl-PL"/>
              </w:rPr>
              <w:t>pozostałe przychody operacyjne wymienione w art. 3 ust. 1 pkt. 32 ustawy o rachunkowości, niezwiązane bezpośrednio ze zwykłą działalnością jednostki</w:t>
            </w:r>
          </w:p>
        </w:tc>
      </w:tr>
      <w:tr w:rsidR="002B1EDD" w:rsidRPr="00D53C78" w14:paraId="26C537A9" w14:textId="77777777" w:rsidTr="00951320">
        <w:tc>
          <w:tcPr>
            <w:tcW w:w="850" w:type="dxa"/>
            <w:tcBorders>
              <w:top w:val="single" w:sz="6" w:space="0" w:color="auto"/>
              <w:left w:val="single" w:sz="6" w:space="0" w:color="auto"/>
              <w:bottom w:val="single" w:sz="6" w:space="0" w:color="auto"/>
              <w:right w:val="nil"/>
            </w:tcBorders>
          </w:tcPr>
          <w:p w14:paraId="7278B892" w14:textId="77777777" w:rsidR="002B1EDD" w:rsidRPr="00D53C78" w:rsidRDefault="002B1EDD" w:rsidP="00951320">
            <w:pPr>
              <w:rPr>
                <w:sz w:val="16"/>
                <w:szCs w:val="16"/>
              </w:rPr>
            </w:pPr>
            <w:r w:rsidRPr="00D53C78">
              <w:rPr>
                <w:sz w:val="16"/>
                <w:szCs w:val="16"/>
              </w:rPr>
              <w:t>I.</w:t>
            </w:r>
          </w:p>
          <w:p w14:paraId="1C4D9C66"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6875A322" w14:textId="77777777" w:rsidR="002B1EDD" w:rsidRPr="00D53C78" w:rsidRDefault="002B1EDD" w:rsidP="00951320">
            <w:pPr>
              <w:rPr>
                <w:sz w:val="16"/>
                <w:szCs w:val="16"/>
                <w:lang w:val="pl-PL"/>
              </w:rPr>
            </w:pPr>
            <w:r w:rsidRPr="00D53C78">
              <w:rPr>
                <w:lang w:val="pl-PL"/>
              </w:rPr>
              <w:t xml:space="preserve"> </w:t>
            </w:r>
            <w:r w:rsidRPr="00D53C78">
              <w:rPr>
                <w:sz w:val="16"/>
                <w:szCs w:val="16"/>
                <w:lang w:val="pl-PL"/>
              </w:rPr>
              <w:t>Zysk ze zbycia niefinansowych aktywów trwałych</w:t>
            </w:r>
          </w:p>
          <w:p w14:paraId="04004465" w14:textId="77777777" w:rsidR="002B1EDD" w:rsidRPr="00D53C78" w:rsidRDefault="002B1EDD" w:rsidP="00951320">
            <w:pPr>
              <w:rPr>
                <w:sz w:val="16"/>
                <w:szCs w:val="16"/>
                <w:lang w:val="pl-PL"/>
              </w:rPr>
            </w:pPr>
          </w:p>
        </w:tc>
        <w:tc>
          <w:tcPr>
            <w:tcW w:w="2994" w:type="dxa"/>
            <w:gridSpan w:val="2"/>
            <w:tcBorders>
              <w:top w:val="single" w:sz="6" w:space="0" w:color="auto"/>
              <w:left w:val="single" w:sz="6" w:space="0" w:color="auto"/>
              <w:bottom w:val="single" w:sz="6" w:space="0" w:color="auto"/>
              <w:right w:val="single" w:sz="6" w:space="0" w:color="auto"/>
            </w:tcBorders>
          </w:tcPr>
          <w:p w14:paraId="194C7F88" w14:textId="77777777" w:rsidR="002B1EDD" w:rsidRPr="00D53C78" w:rsidRDefault="002B1EDD" w:rsidP="00A11ED0">
            <w:pPr>
              <w:rPr>
                <w:sz w:val="16"/>
                <w:szCs w:val="16"/>
              </w:rPr>
            </w:pPr>
            <w:r w:rsidRPr="00D53C78">
              <w:rPr>
                <w:sz w:val="16"/>
                <w:szCs w:val="16"/>
                <w:lang w:val="pl-PL"/>
              </w:rPr>
              <w:t xml:space="preserve"> </w:t>
            </w:r>
            <w:r w:rsidR="00A11ED0" w:rsidRPr="00D53C78">
              <w:rPr>
                <w:sz w:val="16"/>
                <w:szCs w:val="16"/>
                <w:lang w:val="pl-PL"/>
              </w:rPr>
              <w:t xml:space="preserve">Saldo Ma konta </w:t>
            </w:r>
            <w:r w:rsidRPr="00D53C78">
              <w:rPr>
                <w:sz w:val="16"/>
                <w:szCs w:val="16"/>
              </w:rPr>
              <w:t xml:space="preserve">760 </w:t>
            </w:r>
            <w:r w:rsidR="00A11ED0" w:rsidRPr="00D53C78">
              <w:rPr>
                <w:sz w:val="16"/>
                <w:szCs w:val="16"/>
              </w:rPr>
              <w:t>“Pozostałe przychody operacyjne</w:t>
            </w:r>
          </w:p>
        </w:tc>
      </w:tr>
      <w:tr w:rsidR="002B1EDD" w:rsidRPr="00D53C78" w14:paraId="68417D42" w14:textId="77777777" w:rsidTr="00951320">
        <w:tc>
          <w:tcPr>
            <w:tcW w:w="850" w:type="dxa"/>
            <w:tcBorders>
              <w:top w:val="single" w:sz="6" w:space="0" w:color="auto"/>
              <w:left w:val="single" w:sz="6" w:space="0" w:color="auto"/>
              <w:bottom w:val="single" w:sz="6" w:space="0" w:color="auto"/>
              <w:right w:val="nil"/>
            </w:tcBorders>
          </w:tcPr>
          <w:p w14:paraId="76F50B29" w14:textId="77777777" w:rsidR="002B1EDD" w:rsidRPr="00D53C78" w:rsidRDefault="002B1EDD" w:rsidP="00951320">
            <w:pPr>
              <w:rPr>
                <w:sz w:val="16"/>
                <w:szCs w:val="16"/>
              </w:rPr>
            </w:pPr>
            <w:r w:rsidRPr="00D53C78">
              <w:rPr>
                <w:sz w:val="16"/>
                <w:szCs w:val="16"/>
              </w:rPr>
              <w:t>II.</w:t>
            </w:r>
          </w:p>
          <w:p w14:paraId="31BA09A6"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4910F28E" w14:textId="77777777" w:rsidR="002B1EDD" w:rsidRPr="00D53C78" w:rsidRDefault="002B1EDD" w:rsidP="00951320">
            <w:pPr>
              <w:rPr>
                <w:sz w:val="16"/>
                <w:szCs w:val="16"/>
              </w:rPr>
            </w:pPr>
            <w:r w:rsidRPr="00D53C78">
              <w:t xml:space="preserve"> </w:t>
            </w:r>
            <w:r w:rsidRPr="00D53C78">
              <w:rPr>
                <w:sz w:val="16"/>
                <w:szCs w:val="16"/>
              </w:rPr>
              <w:t>Dotacje</w:t>
            </w:r>
          </w:p>
          <w:p w14:paraId="2A3615D7" w14:textId="77777777" w:rsidR="002B1EDD" w:rsidRPr="00D53C78" w:rsidRDefault="002B1EDD" w:rsidP="00951320">
            <w:pP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14:paraId="77F0B44A" w14:textId="77777777" w:rsidR="002B1EDD" w:rsidRPr="00D53C78" w:rsidRDefault="002B1EDD" w:rsidP="00A11ED0">
            <w:pPr>
              <w:rPr>
                <w:sz w:val="16"/>
                <w:szCs w:val="16"/>
              </w:rPr>
            </w:pPr>
            <w:r w:rsidRPr="00D53C78">
              <w:rPr>
                <w:sz w:val="16"/>
                <w:szCs w:val="16"/>
              </w:rPr>
              <w:t xml:space="preserve"> </w:t>
            </w:r>
            <w:r w:rsidR="00A11ED0" w:rsidRPr="00D53C78">
              <w:rPr>
                <w:sz w:val="16"/>
                <w:szCs w:val="16"/>
                <w:lang w:val="pl-PL"/>
              </w:rPr>
              <w:t xml:space="preserve">Saldo Ma konta </w:t>
            </w:r>
            <w:r w:rsidR="00A11ED0" w:rsidRPr="00D53C78">
              <w:rPr>
                <w:sz w:val="16"/>
                <w:szCs w:val="16"/>
              </w:rPr>
              <w:t>760 “Pozostałe przychody operacyjne</w:t>
            </w:r>
            <w:r w:rsidR="003D3F8E" w:rsidRPr="00D53C78">
              <w:rPr>
                <w:sz w:val="16"/>
                <w:szCs w:val="16"/>
              </w:rPr>
              <w:t xml:space="preserve"> – nie występuje</w:t>
            </w:r>
          </w:p>
        </w:tc>
      </w:tr>
      <w:tr w:rsidR="002B1EDD" w:rsidRPr="00D53C78" w14:paraId="7A01B1DF" w14:textId="77777777" w:rsidTr="00951320">
        <w:tc>
          <w:tcPr>
            <w:tcW w:w="850" w:type="dxa"/>
            <w:tcBorders>
              <w:top w:val="single" w:sz="6" w:space="0" w:color="auto"/>
              <w:left w:val="single" w:sz="6" w:space="0" w:color="auto"/>
              <w:bottom w:val="single" w:sz="6" w:space="0" w:color="auto"/>
              <w:right w:val="nil"/>
            </w:tcBorders>
          </w:tcPr>
          <w:p w14:paraId="336F28EA" w14:textId="77777777" w:rsidR="002B1EDD" w:rsidRPr="00D53C78" w:rsidRDefault="002B1EDD" w:rsidP="00951320">
            <w:pPr>
              <w:rPr>
                <w:sz w:val="16"/>
                <w:szCs w:val="16"/>
              </w:rPr>
            </w:pPr>
            <w:r w:rsidRPr="00D53C78">
              <w:rPr>
                <w:sz w:val="16"/>
                <w:szCs w:val="16"/>
              </w:rPr>
              <w:t>I</w:t>
            </w:r>
            <w:r w:rsidR="00A11ED0" w:rsidRPr="00D53C78">
              <w:rPr>
                <w:sz w:val="16"/>
                <w:szCs w:val="16"/>
              </w:rPr>
              <w:t>II</w:t>
            </w:r>
            <w:r w:rsidRPr="00D53C78">
              <w:rPr>
                <w:sz w:val="16"/>
                <w:szCs w:val="16"/>
              </w:rPr>
              <w:t>.</w:t>
            </w:r>
          </w:p>
          <w:p w14:paraId="4A816DFA"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6264E8E9" w14:textId="77777777" w:rsidR="002B1EDD" w:rsidRPr="00D53C78" w:rsidRDefault="002B1EDD" w:rsidP="00951320">
            <w:pPr>
              <w:rPr>
                <w:sz w:val="16"/>
                <w:szCs w:val="16"/>
              </w:rPr>
            </w:pPr>
            <w:r w:rsidRPr="00D53C78">
              <w:t xml:space="preserve"> </w:t>
            </w:r>
            <w:r w:rsidRPr="00D53C78">
              <w:rPr>
                <w:sz w:val="16"/>
                <w:szCs w:val="16"/>
              </w:rPr>
              <w:t>Inne przychody operacyjne</w:t>
            </w:r>
          </w:p>
          <w:p w14:paraId="54480B5C" w14:textId="77777777" w:rsidR="002B1EDD" w:rsidRPr="00D53C78" w:rsidRDefault="002B1EDD" w:rsidP="00951320">
            <w:pP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14:paraId="6AE8A4A8" w14:textId="77777777" w:rsidR="002B1EDD" w:rsidRPr="00D53C78" w:rsidRDefault="00A11ED0" w:rsidP="00A11ED0">
            <w:pPr>
              <w:rPr>
                <w:sz w:val="16"/>
                <w:szCs w:val="16"/>
              </w:rPr>
            </w:pPr>
            <w:r w:rsidRPr="00D53C78">
              <w:rPr>
                <w:sz w:val="16"/>
                <w:szCs w:val="16"/>
                <w:lang w:val="pl-PL"/>
              </w:rPr>
              <w:t xml:space="preserve">Saldo Ma konta </w:t>
            </w:r>
            <w:r w:rsidRPr="00D53C78">
              <w:rPr>
                <w:sz w:val="16"/>
                <w:szCs w:val="16"/>
              </w:rPr>
              <w:t>760 “Pozostałe przychody operacyjne</w:t>
            </w:r>
          </w:p>
        </w:tc>
      </w:tr>
      <w:tr w:rsidR="002B1EDD" w:rsidRPr="00D53C78" w14:paraId="4A573574" w14:textId="77777777" w:rsidTr="00951320">
        <w:tc>
          <w:tcPr>
            <w:tcW w:w="850" w:type="dxa"/>
            <w:tcBorders>
              <w:top w:val="single" w:sz="6" w:space="0" w:color="auto"/>
              <w:left w:val="single" w:sz="6" w:space="0" w:color="auto"/>
              <w:bottom w:val="single" w:sz="6" w:space="0" w:color="auto"/>
              <w:right w:val="nil"/>
            </w:tcBorders>
          </w:tcPr>
          <w:p w14:paraId="2E11A722" w14:textId="77777777" w:rsidR="002B1EDD" w:rsidRPr="00D53C78" w:rsidRDefault="002B1EDD" w:rsidP="00951320">
            <w:pPr>
              <w:rPr>
                <w:sz w:val="16"/>
                <w:szCs w:val="16"/>
              </w:rPr>
            </w:pPr>
            <w:r w:rsidRPr="00D53C78">
              <w:rPr>
                <w:b/>
                <w:bCs/>
                <w:sz w:val="16"/>
                <w:szCs w:val="16"/>
              </w:rPr>
              <w:t>E.</w:t>
            </w:r>
          </w:p>
          <w:p w14:paraId="76458536"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64145BDB" w14:textId="77777777" w:rsidR="002B1EDD" w:rsidRPr="00D53C78" w:rsidRDefault="002B1EDD" w:rsidP="00951320">
            <w:pPr>
              <w:rPr>
                <w:sz w:val="16"/>
                <w:szCs w:val="16"/>
              </w:rPr>
            </w:pPr>
            <w:r w:rsidRPr="00D53C78">
              <w:t xml:space="preserve"> </w:t>
            </w:r>
            <w:r w:rsidRPr="00D53C78">
              <w:rPr>
                <w:b/>
                <w:bCs/>
                <w:sz w:val="16"/>
                <w:szCs w:val="16"/>
              </w:rPr>
              <w:t>Pozostałe koszty operacyjne</w:t>
            </w:r>
          </w:p>
          <w:p w14:paraId="7C14C87B" w14:textId="77777777" w:rsidR="002B1EDD" w:rsidRPr="00D53C78" w:rsidRDefault="002B1EDD" w:rsidP="00951320">
            <w:pP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14:paraId="445C146A" w14:textId="77777777" w:rsidR="002B1EDD" w:rsidRPr="00D53C78" w:rsidRDefault="002B1EDD" w:rsidP="00951320">
            <w:pPr>
              <w:rPr>
                <w:sz w:val="16"/>
                <w:szCs w:val="16"/>
                <w:lang w:val="pl-PL"/>
              </w:rPr>
            </w:pPr>
            <w:r w:rsidRPr="00D53C78">
              <w:rPr>
                <w:sz w:val="16"/>
                <w:szCs w:val="16"/>
                <w:lang w:val="pl-PL"/>
              </w:rPr>
              <w:t xml:space="preserve"> Suma poz. E (I, II) </w:t>
            </w:r>
          </w:p>
          <w:p w14:paraId="1B87F88F" w14:textId="77777777" w:rsidR="002B1EDD" w:rsidRPr="00D53C78" w:rsidRDefault="002B1EDD" w:rsidP="00951320">
            <w:pPr>
              <w:rPr>
                <w:sz w:val="16"/>
                <w:szCs w:val="16"/>
                <w:lang w:val="pl-PL"/>
              </w:rPr>
            </w:pPr>
          </w:p>
        </w:tc>
      </w:tr>
      <w:tr w:rsidR="002B1EDD" w:rsidRPr="00D53C78" w14:paraId="03556BB5" w14:textId="77777777" w:rsidTr="00951320">
        <w:tc>
          <w:tcPr>
            <w:tcW w:w="850" w:type="dxa"/>
            <w:tcBorders>
              <w:top w:val="single" w:sz="6" w:space="0" w:color="auto"/>
              <w:left w:val="single" w:sz="6" w:space="0" w:color="auto"/>
              <w:bottom w:val="single" w:sz="6" w:space="0" w:color="auto"/>
              <w:right w:val="nil"/>
            </w:tcBorders>
          </w:tcPr>
          <w:p w14:paraId="0EAA8321" w14:textId="77777777" w:rsidR="002B1EDD" w:rsidRPr="00D53C78" w:rsidRDefault="002B1EDD" w:rsidP="00951320">
            <w:pPr>
              <w:rPr>
                <w:sz w:val="16"/>
                <w:szCs w:val="16"/>
              </w:rPr>
            </w:pPr>
            <w:r w:rsidRPr="00D53C78">
              <w:rPr>
                <w:sz w:val="16"/>
                <w:szCs w:val="16"/>
              </w:rPr>
              <w:t>I.</w:t>
            </w:r>
          </w:p>
          <w:p w14:paraId="3E753040"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30C8E7FC" w14:textId="77777777" w:rsidR="002B1EDD" w:rsidRPr="00D53C78" w:rsidRDefault="002B1EDD" w:rsidP="00E041CC">
            <w:pPr>
              <w:rPr>
                <w:sz w:val="16"/>
                <w:szCs w:val="16"/>
                <w:lang w:val="pl-PL"/>
              </w:rPr>
            </w:pPr>
            <w:r w:rsidRPr="00D53C78">
              <w:rPr>
                <w:lang w:val="pl-PL"/>
              </w:rPr>
              <w:t xml:space="preserve"> </w:t>
            </w:r>
            <w:r w:rsidRPr="00D53C78">
              <w:rPr>
                <w:sz w:val="16"/>
                <w:szCs w:val="16"/>
                <w:lang w:val="pl-PL"/>
              </w:rPr>
              <w:t xml:space="preserve">Koszty inwestycji finansowanych ze środków własnych </w:t>
            </w:r>
            <w:r w:rsidR="00E041CC" w:rsidRPr="00D53C78">
              <w:rPr>
                <w:sz w:val="16"/>
                <w:szCs w:val="16"/>
                <w:lang w:val="pl-PL"/>
              </w:rPr>
              <w:t xml:space="preserve">samorządowych </w:t>
            </w:r>
            <w:r w:rsidRPr="00D53C78">
              <w:rPr>
                <w:sz w:val="16"/>
                <w:szCs w:val="16"/>
                <w:lang w:val="pl-PL"/>
              </w:rPr>
              <w:t xml:space="preserve">zakładów budżetowych i dochodów </w:t>
            </w:r>
            <w:r w:rsidR="00E041CC" w:rsidRPr="00D53C78">
              <w:rPr>
                <w:sz w:val="16"/>
                <w:szCs w:val="16"/>
                <w:lang w:val="pl-PL"/>
              </w:rPr>
              <w:t>budżetowych gromadzonych na wydzielonym rachunku</w:t>
            </w:r>
          </w:p>
        </w:tc>
        <w:tc>
          <w:tcPr>
            <w:tcW w:w="2994" w:type="dxa"/>
            <w:gridSpan w:val="2"/>
            <w:tcBorders>
              <w:top w:val="single" w:sz="6" w:space="0" w:color="auto"/>
              <w:left w:val="single" w:sz="6" w:space="0" w:color="auto"/>
              <w:bottom w:val="single" w:sz="6" w:space="0" w:color="auto"/>
              <w:right w:val="single" w:sz="6" w:space="0" w:color="auto"/>
            </w:tcBorders>
          </w:tcPr>
          <w:p w14:paraId="26787522" w14:textId="77777777" w:rsidR="002B1EDD" w:rsidRPr="00D53C78" w:rsidRDefault="002B1EDD" w:rsidP="00951320">
            <w:pPr>
              <w:rPr>
                <w:sz w:val="16"/>
                <w:szCs w:val="16"/>
              </w:rPr>
            </w:pPr>
            <w:r w:rsidRPr="00D53C78">
              <w:rPr>
                <w:sz w:val="16"/>
                <w:szCs w:val="16"/>
                <w:lang w:val="pl-PL"/>
              </w:rPr>
              <w:t xml:space="preserve"> </w:t>
            </w:r>
            <w:r w:rsidR="00E041CC" w:rsidRPr="00D53C78">
              <w:rPr>
                <w:sz w:val="16"/>
                <w:szCs w:val="16"/>
                <w:lang w:val="pl-PL"/>
              </w:rPr>
              <w:t xml:space="preserve">Saldo Wn konta </w:t>
            </w:r>
            <w:r w:rsidRPr="00D53C78">
              <w:rPr>
                <w:sz w:val="16"/>
                <w:szCs w:val="16"/>
              </w:rPr>
              <w:t>740</w:t>
            </w:r>
            <w:r w:rsidR="001B6E55" w:rsidRPr="00D53C78">
              <w:rPr>
                <w:sz w:val="16"/>
                <w:szCs w:val="16"/>
              </w:rPr>
              <w:t xml:space="preserve"> – nie występuje</w:t>
            </w:r>
          </w:p>
          <w:p w14:paraId="763250DF" w14:textId="77777777" w:rsidR="002B1EDD" w:rsidRPr="00D53C78" w:rsidRDefault="002B1EDD" w:rsidP="00951320">
            <w:pPr>
              <w:rPr>
                <w:sz w:val="16"/>
                <w:szCs w:val="16"/>
              </w:rPr>
            </w:pPr>
            <w:r w:rsidRPr="00D53C78">
              <w:rPr>
                <w:sz w:val="16"/>
                <w:szCs w:val="16"/>
              </w:rPr>
              <w:t xml:space="preserve"> </w:t>
            </w:r>
          </w:p>
        </w:tc>
      </w:tr>
      <w:tr w:rsidR="002B1EDD" w:rsidRPr="00D53C78" w14:paraId="3CE4DF19" w14:textId="77777777" w:rsidTr="00951320">
        <w:tc>
          <w:tcPr>
            <w:tcW w:w="850" w:type="dxa"/>
            <w:tcBorders>
              <w:top w:val="single" w:sz="6" w:space="0" w:color="auto"/>
              <w:left w:val="single" w:sz="6" w:space="0" w:color="auto"/>
              <w:bottom w:val="single" w:sz="6" w:space="0" w:color="auto"/>
              <w:right w:val="nil"/>
            </w:tcBorders>
          </w:tcPr>
          <w:p w14:paraId="7F11B96B" w14:textId="77777777" w:rsidR="002B1EDD" w:rsidRPr="00D53C78" w:rsidRDefault="002B1EDD" w:rsidP="00951320">
            <w:pPr>
              <w:rPr>
                <w:sz w:val="16"/>
                <w:szCs w:val="16"/>
              </w:rPr>
            </w:pPr>
            <w:r w:rsidRPr="00D53C78">
              <w:rPr>
                <w:sz w:val="16"/>
                <w:szCs w:val="16"/>
              </w:rPr>
              <w:t>II.</w:t>
            </w:r>
          </w:p>
          <w:p w14:paraId="660346B1"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26BBD8C8" w14:textId="77777777" w:rsidR="002B1EDD" w:rsidRPr="00D53C78" w:rsidRDefault="002B1EDD" w:rsidP="00951320">
            <w:pPr>
              <w:rPr>
                <w:sz w:val="16"/>
                <w:szCs w:val="16"/>
              </w:rPr>
            </w:pPr>
            <w:r w:rsidRPr="00D53C78">
              <w:t xml:space="preserve"> </w:t>
            </w:r>
            <w:r w:rsidRPr="00D53C78">
              <w:rPr>
                <w:sz w:val="16"/>
                <w:szCs w:val="16"/>
              </w:rPr>
              <w:t>Pozostałe koszty operacyjne</w:t>
            </w:r>
          </w:p>
          <w:p w14:paraId="0F783A64" w14:textId="77777777" w:rsidR="002B1EDD" w:rsidRPr="00D53C78" w:rsidRDefault="002B1EDD" w:rsidP="00951320">
            <w:pP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14:paraId="1264B79E" w14:textId="77777777" w:rsidR="002B1EDD" w:rsidRPr="00D53C78" w:rsidRDefault="002B1EDD" w:rsidP="00E041CC">
            <w:pPr>
              <w:rPr>
                <w:sz w:val="16"/>
                <w:szCs w:val="16"/>
              </w:rPr>
            </w:pPr>
            <w:r w:rsidRPr="00D53C78">
              <w:rPr>
                <w:sz w:val="16"/>
                <w:szCs w:val="16"/>
              </w:rPr>
              <w:t xml:space="preserve"> saldo Wn</w:t>
            </w:r>
            <w:r w:rsidR="00E041CC" w:rsidRPr="00D53C78">
              <w:rPr>
                <w:sz w:val="16"/>
                <w:szCs w:val="16"/>
              </w:rPr>
              <w:t xml:space="preserve"> konta 761 § 302,</w:t>
            </w:r>
            <w:r w:rsidRPr="00D53C78">
              <w:rPr>
                <w:sz w:val="16"/>
                <w:szCs w:val="16"/>
              </w:rPr>
              <w:t xml:space="preserve"> </w:t>
            </w:r>
            <w:r w:rsidR="00420CD5" w:rsidRPr="00D53C78">
              <w:rPr>
                <w:sz w:val="16"/>
                <w:szCs w:val="16"/>
              </w:rPr>
              <w:t xml:space="preserve"> §459, §461, §460</w:t>
            </w:r>
          </w:p>
        </w:tc>
      </w:tr>
      <w:tr w:rsidR="002B1EDD" w:rsidRPr="00D53C78" w14:paraId="64354258" w14:textId="77777777" w:rsidTr="00951320">
        <w:tc>
          <w:tcPr>
            <w:tcW w:w="850" w:type="dxa"/>
            <w:tcBorders>
              <w:top w:val="single" w:sz="6" w:space="0" w:color="auto"/>
              <w:left w:val="single" w:sz="6" w:space="0" w:color="auto"/>
              <w:bottom w:val="single" w:sz="6" w:space="0" w:color="auto"/>
              <w:right w:val="nil"/>
            </w:tcBorders>
          </w:tcPr>
          <w:p w14:paraId="334F8C7D" w14:textId="77777777" w:rsidR="002B1EDD" w:rsidRPr="00D53C78" w:rsidRDefault="002B1EDD" w:rsidP="00951320">
            <w:pPr>
              <w:rPr>
                <w:sz w:val="16"/>
                <w:szCs w:val="16"/>
              </w:rPr>
            </w:pPr>
            <w:r w:rsidRPr="00D53C78">
              <w:rPr>
                <w:b/>
                <w:bCs/>
                <w:sz w:val="16"/>
                <w:szCs w:val="16"/>
              </w:rPr>
              <w:lastRenderedPageBreak/>
              <w:t>F.</w:t>
            </w:r>
          </w:p>
          <w:p w14:paraId="0DCD590D"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19DDFFB2" w14:textId="77777777" w:rsidR="002B1EDD" w:rsidRPr="00D53C78" w:rsidRDefault="002B1EDD" w:rsidP="00951320">
            <w:pPr>
              <w:rPr>
                <w:sz w:val="16"/>
                <w:szCs w:val="16"/>
                <w:lang w:val="pl-PL"/>
              </w:rPr>
            </w:pPr>
            <w:r w:rsidRPr="00D53C78">
              <w:rPr>
                <w:lang w:val="pl-PL"/>
              </w:rPr>
              <w:t xml:space="preserve"> </w:t>
            </w:r>
            <w:r w:rsidRPr="00D53C78">
              <w:rPr>
                <w:b/>
                <w:bCs/>
                <w:sz w:val="16"/>
                <w:szCs w:val="16"/>
                <w:lang w:val="pl-PL"/>
              </w:rPr>
              <w:t xml:space="preserve">Zysk (strata) z działalności operacyjnej (C + D - E) </w:t>
            </w:r>
          </w:p>
          <w:p w14:paraId="74A71D70" w14:textId="77777777" w:rsidR="002B1EDD" w:rsidRPr="00D53C78" w:rsidRDefault="002B1EDD" w:rsidP="00951320">
            <w:pPr>
              <w:rPr>
                <w:sz w:val="16"/>
                <w:szCs w:val="16"/>
                <w:lang w:val="pl-PL"/>
              </w:rPr>
            </w:pPr>
          </w:p>
        </w:tc>
        <w:tc>
          <w:tcPr>
            <w:tcW w:w="2994" w:type="dxa"/>
            <w:gridSpan w:val="2"/>
            <w:tcBorders>
              <w:top w:val="single" w:sz="6" w:space="0" w:color="auto"/>
              <w:left w:val="single" w:sz="6" w:space="0" w:color="auto"/>
              <w:bottom w:val="single" w:sz="6" w:space="0" w:color="auto"/>
              <w:right w:val="single" w:sz="6" w:space="0" w:color="auto"/>
            </w:tcBorders>
          </w:tcPr>
          <w:p w14:paraId="4A21405B" w14:textId="77777777" w:rsidR="002B1EDD" w:rsidRPr="00D53C78" w:rsidRDefault="002B1EDD" w:rsidP="00951320">
            <w:pPr>
              <w:rPr>
                <w:sz w:val="16"/>
                <w:szCs w:val="16"/>
              </w:rPr>
            </w:pPr>
            <w:r w:rsidRPr="00D53C78">
              <w:rPr>
                <w:sz w:val="16"/>
                <w:szCs w:val="16"/>
                <w:lang w:val="pl-PL"/>
              </w:rPr>
              <w:t xml:space="preserve"> Poz. C + poz. D – poz. </w:t>
            </w:r>
            <w:r w:rsidRPr="00D53C78">
              <w:rPr>
                <w:sz w:val="16"/>
                <w:szCs w:val="16"/>
              </w:rPr>
              <w:t xml:space="preserve">E </w:t>
            </w:r>
          </w:p>
          <w:p w14:paraId="78AEC7D6" w14:textId="77777777" w:rsidR="002B1EDD" w:rsidRPr="00D53C78" w:rsidRDefault="002B1EDD" w:rsidP="00951320">
            <w:pPr>
              <w:rPr>
                <w:sz w:val="16"/>
                <w:szCs w:val="16"/>
              </w:rPr>
            </w:pPr>
          </w:p>
        </w:tc>
      </w:tr>
      <w:tr w:rsidR="002B1EDD" w:rsidRPr="00D53C78" w14:paraId="2E458F6E" w14:textId="77777777" w:rsidTr="00951320">
        <w:tc>
          <w:tcPr>
            <w:tcW w:w="850" w:type="dxa"/>
            <w:tcBorders>
              <w:top w:val="single" w:sz="6" w:space="0" w:color="auto"/>
              <w:left w:val="single" w:sz="6" w:space="0" w:color="auto"/>
              <w:bottom w:val="single" w:sz="6" w:space="0" w:color="auto"/>
              <w:right w:val="nil"/>
            </w:tcBorders>
          </w:tcPr>
          <w:p w14:paraId="6A3F0F7F" w14:textId="77777777" w:rsidR="002B1EDD" w:rsidRPr="00D53C78" w:rsidRDefault="002B1EDD" w:rsidP="00951320">
            <w:pPr>
              <w:rPr>
                <w:sz w:val="16"/>
                <w:szCs w:val="16"/>
              </w:rPr>
            </w:pPr>
            <w:r w:rsidRPr="00D53C78">
              <w:rPr>
                <w:b/>
                <w:bCs/>
                <w:sz w:val="16"/>
                <w:szCs w:val="16"/>
              </w:rPr>
              <w:t>G.</w:t>
            </w:r>
          </w:p>
          <w:p w14:paraId="104259B3"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5C77E458" w14:textId="77777777" w:rsidR="002B1EDD" w:rsidRPr="00D53C78" w:rsidRDefault="002B1EDD" w:rsidP="00951320">
            <w:pPr>
              <w:rPr>
                <w:sz w:val="16"/>
                <w:szCs w:val="16"/>
              </w:rPr>
            </w:pPr>
            <w:r w:rsidRPr="00D53C78">
              <w:t xml:space="preserve"> </w:t>
            </w:r>
            <w:r w:rsidRPr="00D53C78">
              <w:rPr>
                <w:b/>
                <w:bCs/>
                <w:sz w:val="16"/>
                <w:szCs w:val="16"/>
              </w:rPr>
              <w:t>Przychody finansowe</w:t>
            </w:r>
          </w:p>
          <w:p w14:paraId="7E7FE645" w14:textId="77777777" w:rsidR="002B1EDD" w:rsidRPr="00D53C78" w:rsidRDefault="002B1EDD" w:rsidP="00951320">
            <w:pP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14:paraId="0BB1F143" w14:textId="77777777" w:rsidR="002B1EDD" w:rsidRPr="00D53C78" w:rsidRDefault="002B1EDD" w:rsidP="00951320">
            <w:pPr>
              <w:rPr>
                <w:sz w:val="16"/>
                <w:szCs w:val="16"/>
                <w:lang w:val="pl-PL"/>
              </w:rPr>
            </w:pPr>
            <w:r w:rsidRPr="00D53C78">
              <w:rPr>
                <w:sz w:val="16"/>
                <w:szCs w:val="16"/>
                <w:lang w:val="pl-PL"/>
              </w:rPr>
              <w:t xml:space="preserve"> Suma poz. G (I, II, III) </w:t>
            </w:r>
          </w:p>
          <w:p w14:paraId="4481451F" w14:textId="77777777" w:rsidR="002B1EDD" w:rsidRPr="00D53C78" w:rsidRDefault="002B1EDD" w:rsidP="00951320">
            <w:pPr>
              <w:rPr>
                <w:sz w:val="16"/>
                <w:szCs w:val="16"/>
                <w:lang w:val="pl-PL"/>
              </w:rPr>
            </w:pPr>
          </w:p>
        </w:tc>
      </w:tr>
      <w:tr w:rsidR="002B1EDD" w:rsidRPr="00D53C78" w14:paraId="0D1CC504" w14:textId="77777777" w:rsidTr="00951320">
        <w:tc>
          <w:tcPr>
            <w:tcW w:w="850" w:type="dxa"/>
            <w:tcBorders>
              <w:top w:val="single" w:sz="6" w:space="0" w:color="auto"/>
              <w:left w:val="single" w:sz="6" w:space="0" w:color="auto"/>
              <w:bottom w:val="single" w:sz="6" w:space="0" w:color="auto"/>
              <w:right w:val="nil"/>
            </w:tcBorders>
          </w:tcPr>
          <w:p w14:paraId="3D9C2848" w14:textId="77777777" w:rsidR="002B1EDD" w:rsidRPr="00D53C78" w:rsidRDefault="002B1EDD" w:rsidP="00951320">
            <w:pPr>
              <w:rPr>
                <w:sz w:val="16"/>
                <w:szCs w:val="16"/>
              </w:rPr>
            </w:pPr>
            <w:r w:rsidRPr="00D53C78">
              <w:rPr>
                <w:sz w:val="16"/>
                <w:szCs w:val="16"/>
              </w:rPr>
              <w:t>I.</w:t>
            </w:r>
          </w:p>
          <w:p w14:paraId="2AC22A46"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75DC8A48" w14:textId="77777777" w:rsidR="002B1EDD" w:rsidRPr="00D53C78" w:rsidRDefault="002B1EDD" w:rsidP="00951320">
            <w:pPr>
              <w:rPr>
                <w:sz w:val="16"/>
                <w:szCs w:val="16"/>
              </w:rPr>
            </w:pPr>
            <w:r w:rsidRPr="00D53C78">
              <w:t xml:space="preserve"> </w:t>
            </w:r>
            <w:r w:rsidRPr="00D53C78">
              <w:rPr>
                <w:sz w:val="16"/>
                <w:szCs w:val="16"/>
              </w:rPr>
              <w:t>Dywidendy i udziały w zyskach</w:t>
            </w:r>
          </w:p>
          <w:p w14:paraId="28B1D79B" w14:textId="77777777" w:rsidR="002B1EDD" w:rsidRPr="00D53C78" w:rsidRDefault="002B1EDD" w:rsidP="00951320">
            <w:pP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14:paraId="49A91B11" w14:textId="77777777" w:rsidR="002B1EDD" w:rsidRPr="00D53C78" w:rsidRDefault="002B1EDD" w:rsidP="00951320">
            <w:pPr>
              <w:rPr>
                <w:sz w:val="16"/>
                <w:szCs w:val="16"/>
              </w:rPr>
            </w:pPr>
            <w:r w:rsidRPr="00D53C78">
              <w:rPr>
                <w:sz w:val="16"/>
                <w:szCs w:val="16"/>
              </w:rPr>
              <w:t xml:space="preserve"> </w:t>
            </w:r>
            <w:r w:rsidR="00E041CC" w:rsidRPr="00D53C78">
              <w:rPr>
                <w:sz w:val="16"/>
                <w:szCs w:val="16"/>
              </w:rPr>
              <w:t xml:space="preserve">Saldo Ma konta </w:t>
            </w:r>
            <w:r w:rsidRPr="00D53C78">
              <w:rPr>
                <w:sz w:val="16"/>
                <w:szCs w:val="16"/>
              </w:rPr>
              <w:t xml:space="preserve">750 </w:t>
            </w:r>
          </w:p>
          <w:p w14:paraId="77803922" w14:textId="77777777" w:rsidR="002B1EDD" w:rsidRPr="00D53C78" w:rsidRDefault="002B1EDD" w:rsidP="00951320">
            <w:pPr>
              <w:rPr>
                <w:sz w:val="16"/>
                <w:szCs w:val="16"/>
              </w:rPr>
            </w:pPr>
          </w:p>
        </w:tc>
      </w:tr>
      <w:tr w:rsidR="002B1EDD" w:rsidRPr="00D53C78" w14:paraId="6721EB2D" w14:textId="77777777" w:rsidTr="00951320">
        <w:tc>
          <w:tcPr>
            <w:tcW w:w="850" w:type="dxa"/>
            <w:tcBorders>
              <w:top w:val="single" w:sz="6" w:space="0" w:color="auto"/>
              <w:left w:val="single" w:sz="6" w:space="0" w:color="auto"/>
              <w:bottom w:val="single" w:sz="6" w:space="0" w:color="auto"/>
              <w:right w:val="nil"/>
            </w:tcBorders>
          </w:tcPr>
          <w:p w14:paraId="23BEE114" w14:textId="77777777" w:rsidR="002B1EDD" w:rsidRPr="00D53C78" w:rsidRDefault="002B1EDD" w:rsidP="00951320">
            <w:pPr>
              <w:rPr>
                <w:sz w:val="16"/>
                <w:szCs w:val="16"/>
              </w:rPr>
            </w:pPr>
            <w:r w:rsidRPr="00D53C78">
              <w:rPr>
                <w:sz w:val="16"/>
                <w:szCs w:val="16"/>
              </w:rPr>
              <w:t>II.</w:t>
            </w:r>
          </w:p>
          <w:p w14:paraId="6CCD7FB3"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22A8E227" w14:textId="77777777" w:rsidR="002B1EDD" w:rsidRPr="00D53C78" w:rsidRDefault="002B1EDD" w:rsidP="00951320">
            <w:pPr>
              <w:rPr>
                <w:sz w:val="16"/>
                <w:szCs w:val="16"/>
              </w:rPr>
            </w:pPr>
            <w:r w:rsidRPr="00D53C78">
              <w:t xml:space="preserve"> </w:t>
            </w:r>
            <w:r w:rsidRPr="00D53C78">
              <w:rPr>
                <w:sz w:val="16"/>
                <w:szCs w:val="16"/>
              </w:rPr>
              <w:t>Odsetki</w:t>
            </w:r>
          </w:p>
          <w:p w14:paraId="43F8A9D7" w14:textId="77777777" w:rsidR="002B1EDD" w:rsidRPr="00D53C78" w:rsidRDefault="002B1EDD" w:rsidP="00951320">
            <w:pP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14:paraId="3598755F" w14:textId="77777777" w:rsidR="00E041CC" w:rsidRPr="00D53C78" w:rsidRDefault="002B1EDD" w:rsidP="00E041CC">
            <w:pPr>
              <w:rPr>
                <w:sz w:val="16"/>
                <w:szCs w:val="16"/>
              </w:rPr>
            </w:pPr>
            <w:r w:rsidRPr="00D53C78">
              <w:rPr>
                <w:sz w:val="16"/>
                <w:szCs w:val="16"/>
              </w:rPr>
              <w:t xml:space="preserve"> </w:t>
            </w:r>
            <w:r w:rsidR="00E041CC" w:rsidRPr="00D53C78">
              <w:rPr>
                <w:sz w:val="16"/>
                <w:szCs w:val="16"/>
              </w:rPr>
              <w:t xml:space="preserve">Saldo Ma konta 750 </w:t>
            </w:r>
            <w:r w:rsidR="001B6E55" w:rsidRPr="00D53C78">
              <w:rPr>
                <w:sz w:val="16"/>
                <w:szCs w:val="16"/>
              </w:rPr>
              <w:t>(uzyskane I należne odsetki § 090, § 092)</w:t>
            </w:r>
          </w:p>
          <w:p w14:paraId="34DB964E" w14:textId="77777777" w:rsidR="002B1EDD" w:rsidRPr="00D53C78" w:rsidRDefault="002B1EDD" w:rsidP="00951320">
            <w:pPr>
              <w:rPr>
                <w:sz w:val="16"/>
                <w:szCs w:val="16"/>
              </w:rPr>
            </w:pPr>
          </w:p>
        </w:tc>
      </w:tr>
      <w:tr w:rsidR="002B1EDD" w:rsidRPr="00D53C78" w14:paraId="230E52DC" w14:textId="77777777" w:rsidTr="00951320">
        <w:tc>
          <w:tcPr>
            <w:tcW w:w="850" w:type="dxa"/>
            <w:tcBorders>
              <w:top w:val="single" w:sz="6" w:space="0" w:color="auto"/>
              <w:left w:val="single" w:sz="6" w:space="0" w:color="auto"/>
              <w:bottom w:val="single" w:sz="6" w:space="0" w:color="auto"/>
              <w:right w:val="nil"/>
            </w:tcBorders>
          </w:tcPr>
          <w:p w14:paraId="1B480A12" w14:textId="77777777" w:rsidR="002B1EDD" w:rsidRPr="00D53C78" w:rsidRDefault="002B1EDD" w:rsidP="00951320">
            <w:pPr>
              <w:rPr>
                <w:sz w:val="16"/>
                <w:szCs w:val="16"/>
              </w:rPr>
            </w:pPr>
            <w:r w:rsidRPr="00D53C78">
              <w:rPr>
                <w:sz w:val="16"/>
                <w:szCs w:val="16"/>
              </w:rPr>
              <w:t>III.</w:t>
            </w:r>
          </w:p>
          <w:p w14:paraId="35B71D85"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4CF44E02" w14:textId="77777777" w:rsidR="002B1EDD" w:rsidRPr="00D53C78" w:rsidRDefault="002B1EDD" w:rsidP="00951320">
            <w:pPr>
              <w:rPr>
                <w:sz w:val="16"/>
                <w:szCs w:val="16"/>
              </w:rPr>
            </w:pPr>
            <w:r w:rsidRPr="00D53C78">
              <w:t xml:space="preserve"> </w:t>
            </w:r>
            <w:r w:rsidRPr="00D53C78">
              <w:rPr>
                <w:sz w:val="16"/>
                <w:szCs w:val="16"/>
              </w:rPr>
              <w:t>Inne</w:t>
            </w:r>
          </w:p>
          <w:p w14:paraId="536182A2" w14:textId="77777777" w:rsidR="002B1EDD" w:rsidRPr="00D53C78" w:rsidRDefault="002B1EDD" w:rsidP="00951320">
            <w:pP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14:paraId="5EDD6DDF" w14:textId="77777777" w:rsidR="00E041CC" w:rsidRPr="00D53C78" w:rsidRDefault="00E041CC" w:rsidP="00E041CC">
            <w:pPr>
              <w:rPr>
                <w:sz w:val="16"/>
                <w:szCs w:val="16"/>
              </w:rPr>
            </w:pPr>
            <w:r w:rsidRPr="00D53C78">
              <w:rPr>
                <w:sz w:val="16"/>
                <w:szCs w:val="16"/>
              </w:rPr>
              <w:t xml:space="preserve">Saldo Ma konta 750 </w:t>
            </w:r>
          </w:p>
          <w:p w14:paraId="6FCCE8DD" w14:textId="77777777" w:rsidR="002B1EDD" w:rsidRPr="00D53C78" w:rsidRDefault="002B1EDD" w:rsidP="00951320">
            <w:pPr>
              <w:rPr>
                <w:sz w:val="16"/>
                <w:szCs w:val="16"/>
              </w:rPr>
            </w:pPr>
          </w:p>
        </w:tc>
      </w:tr>
      <w:tr w:rsidR="002B1EDD" w:rsidRPr="00D53C78" w14:paraId="1848EEF7" w14:textId="77777777" w:rsidTr="00951320">
        <w:tc>
          <w:tcPr>
            <w:tcW w:w="850" w:type="dxa"/>
            <w:tcBorders>
              <w:top w:val="single" w:sz="6" w:space="0" w:color="auto"/>
              <w:left w:val="single" w:sz="6" w:space="0" w:color="auto"/>
              <w:bottom w:val="single" w:sz="6" w:space="0" w:color="auto"/>
              <w:right w:val="nil"/>
            </w:tcBorders>
          </w:tcPr>
          <w:p w14:paraId="778D7D0A" w14:textId="77777777" w:rsidR="002B1EDD" w:rsidRPr="00D53C78" w:rsidRDefault="002B1EDD" w:rsidP="00951320">
            <w:pPr>
              <w:rPr>
                <w:sz w:val="16"/>
                <w:szCs w:val="16"/>
              </w:rPr>
            </w:pPr>
            <w:r w:rsidRPr="00D53C78">
              <w:rPr>
                <w:b/>
                <w:bCs/>
                <w:sz w:val="16"/>
                <w:szCs w:val="16"/>
              </w:rPr>
              <w:t>H.</w:t>
            </w:r>
          </w:p>
          <w:p w14:paraId="0A02CE8A"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28BA38CF" w14:textId="77777777" w:rsidR="002B1EDD" w:rsidRPr="00D53C78" w:rsidRDefault="002B1EDD" w:rsidP="00951320">
            <w:pPr>
              <w:rPr>
                <w:sz w:val="16"/>
                <w:szCs w:val="16"/>
              </w:rPr>
            </w:pPr>
            <w:r w:rsidRPr="00D53C78">
              <w:t xml:space="preserve"> </w:t>
            </w:r>
            <w:r w:rsidRPr="00D53C78">
              <w:rPr>
                <w:b/>
                <w:bCs/>
                <w:sz w:val="16"/>
                <w:szCs w:val="16"/>
              </w:rPr>
              <w:t>Koszty finansowe</w:t>
            </w:r>
          </w:p>
          <w:p w14:paraId="0B222B47" w14:textId="77777777" w:rsidR="002B1EDD" w:rsidRPr="00D53C78" w:rsidRDefault="002B1EDD" w:rsidP="00951320">
            <w:pP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14:paraId="38E3009C" w14:textId="77777777" w:rsidR="002B1EDD" w:rsidRPr="00D53C78" w:rsidRDefault="002B1EDD" w:rsidP="00951320">
            <w:pPr>
              <w:rPr>
                <w:sz w:val="16"/>
                <w:szCs w:val="16"/>
                <w:lang w:val="pl-PL"/>
              </w:rPr>
            </w:pPr>
            <w:r w:rsidRPr="00D53C78">
              <w:rPr>
                <w:sz w:val="16"/>
                <w:szCs w:val="16"/>
                <w:lang w:val="pl-PL"/>
              </w:rPr>
              <w:t xml:space="preserve"> Suma poz. H (I, II) </w:t>
            </w:r>
          </w:p>
          <w:p w14:paraId="779B34E3" w14:textId="77777777" w:rsidR="002B1EDD" w:rsidRPr="00D53C78" w:rsidRDefault="002B1EDD" w:rsidP="00951320">
            <w:pPr>
              <w:rPr>
                <w:sz w:val="16"/>
                <w:szCs w:val="16"/>
                <w:lang w:val="pl-PL"/>
              </w:rPr>
            </w:pPr>
          </w:p>
        </w:tc>
      </w:tr>
      <w:tr w:rsidR="002B1EDD" w:rsidRPr="00D53C78" w14:paraId="2C746600" w14:textId="77777777" w:rsidTr="00951320">
        <w:tc>
          <w:tcPr>
            <w:tcW w:w="850" w:type="dxa"/>
            <w:tcBorders>
              <w:top w:val="single" w:sz="6" w:space="0" w:color="auto"/>
              <w:left w:val="single" w:sz="6" w:space="0" w:color="auto"/>
              <w:bottom w:val="single" w:sz="6" w:space="0" w:color="auto"/>
              <w:right w:val="nil"/>
            </w:tcBorders>
          </w:tcPr>
          <w:p w14:paraId="41042F01" w14:textId="77777777" w:rsidR="002B1EDD" w:rsidRPr="00D53C78" w:rsidRDefault="002B1EDD" w:rsidP="00951320">
            <w:pPr>
              <w:rPr>
                <w:sz w:val="16"/>
                <w:szCs w:val="16"/>
              </w:rPr>
            </w:pPr>
            <w:r w:rsidRPr="00D53C78">
              <w:rPr>
                <w:sz w:val="16"/>
                <w:szCs w:val="16"/>
              </w:rPr>
              <w:t>I.</w:t>
            </w:r>
          </w:p>
          <w:p w14:paraId="588C18D2"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11A119DE" w14:textId="77777777" w:rsidR="002B1EDD" w:rsidRPr="00D53C78" w:rsidRDefault="002B1EDD" w:rsidP="00951320">
            <w:pPr>
              <w:rPr>
                <w:sz w:val="16"/>
                <w:szCs w:val="16"/>
              </w:rPr>
            </w:pPr>
            <w:r w:rsidRPr="00D53C78">
              <w:t xml:space="preserve"> </w:t>
            </w:r>
            <w:r w:rsidRPr="00D53C78">
              <w:rPr>
                <w:sz w:val="16"/>
                <w:szCs w:val="16"/>
              </w:rPr>
              <w:t>Odsetki</w:t>
            </w:r>
          </w:p>
          <w:p w14:paraId="6C6A0A80" w14:textId="77777777" w:rsidR="002B1EDD" w:rsidRPr="00D53C78" w:rsidRDefault="002B1EDD" w:rsidP="00951320">
            <w:pP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14:paraId="3B21BAD3" w14:textId="77777777" w:rsidR="002B1EDD" w:rsidRPr="00D53C78" w:rsidRDefault="002B1EDD" w:rsidP="00951320">
            <w:pPr>
              <w:rPr>
                <w:sz w:val="16"/>
                <w:szCs w:val="16"/>
              </w:rPr>
            </w:pPr>
            <w:r w:rsidRPr="00D53C78">
              <w:rPr>
                <w:sz w:val="16"/>
                <w:szCs w:val="16"/>
              </w:rPr>
              <w:t xml:space="preserve"> </w:t>
            </w:r>
            <w:r w:rsidR="00E041CC" w:rsidRPr="00D53C78">
              <w:rPr>
                <w:sz w:val="16"/>
                <w:szCs w:val="16"/>
              </w:rPr>
              <w:t xml:space="preserve">Saldo Wn konta </w:t>
            </w:r>
            <w:r w:rsidRPr="00D53C78">
              <w:rPr>
                <w:sz w:val="16"/>
                <w:szCs w:val="16"/>
              </w:rPr>
              <w:t>75</w:t>
            </w:r>
            <w:r w:rsidR="00E041CC" w:rsidRPr="00D53C78">
              <w:rPr>
                <w:sz w:val="16"/>
                <w:szCs w:val="16"/>
              </w:rPr>
              <w:t xml:space="preserve">1 </w:t>
            </w:r>
            <w:r w:rsidRPr="00D53C78">
              <w:rPr>
                <w:sz w:val="16"/>
                <w:szCs w:val="16"/>
              </w:rPr>
              <w:t>§456, §458, §801, §807, §806</w:t>
            </w:r>
          </w:p>
          <w:p w14:paraId="180900E7" w14:textId="77777777" w:rsidR="002B1EDD" w:rsidRPr="00D53C78" w:rsidRDefault="002B1EDD" w:rsidP="00951320">
            <w:pPr>
              <w:rPr>
                <w:sz w:val="16"/>
                <w:szCs w:val="16"/>
              </w:rPr>
            </w:pPr>
          </w:p>
        </w:tc>
      </w:tr>
      <w:tr w:rsidR="002B1EDD" w:rsidRPr="00D53C78" w14:paraId="427C9B53" w14:textId="77777777" w:rsidTr="00951320">
        <w:tc>
          <w:tcPr>
            <w:tcW w:w="850" w:type="dxa"/>
            <w:tcBorders>
              <w:top w:val="single" w:sz="6" w:space="0" w:color="auto"/>
              <w:left w:val="single" w:sz="6" w:space="0" w:color="auto"/>
              <w:bottom w:val="single" w:sz="6" w:space="0" w:color="auto"/>
              <w:right w:val="nil"/>
            </w:tcBorders>
          </w:tcPr>
          <w:p w14:paraId="0879DDCD" w14:textId="77777777" w:rsidR="002B1EDD" w:rsidRPr="00D53C78" w:rsidRDefault="002B1EDD" w:rsidP="00951320">
            <w:pPr>
              <w:rPr>
                <w:sz w:val="16"/>
                <w:szCs w:val="16"/>
              </w:rPr>
            </w:pPr>
            <w:r w:rsidRPr="00D53C78">
              <w:rPr>
                <w:sz w:val="16"/>
                <w:szCs w:val="16"/>
              </w:rPr>
              <w:t>II.</w:t>
            </w:r>
          </w:p>
          <w:p w14:paraId="463EC61B"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7142E255" w14:textId="77777777" w:rsidR="002B1EDD" w:rsidRPr="00D53C78" w:rsidRDefault="002B1EDD" w:rsidP="00951320">
            <w:pPr>
              <w:rPr>
                <w:sz w:val="16"/>
                <w:szCs w:val="16"/>
              </w:rPr>
            </w:pPr>
            <w:r w:rsidRPr="00D53C78">
              <w:t xml:space="preserve"> </w:t>
            </w:r>
            <w:r w:rsidRPr="00D53C78">
              <w:rPr>
                <w:sz w:val="16"/>
                <w:szCs w:val="16"/>
              </w:rPr>
              <w:t>Inne</w:t>
            </w:r>
          </w:p>
          <w:p w14:paraId="2DF1BFA1" w14:textId="77777777" w:rsidR="002B1EDD" w:rsidRPr="00D53C78" w:rsidRDefault="002B1EDD" w:rsidP="00951320">
            <w:pP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14:paraId="2E515AEE" w14:textId="77777777" w:rsidR="002B1EDD" w:rsidRPr="00D53C78" w:rsidRDefault="002B1EDD" w:rsidP="00951320">
            <w:pPr>
              <w:rPr>
                <w:sz w:val="16"/>
                <w:szCs w:val="16"/>
              </w:rPr>
            </w:pPr>
            <w:r w:rsidRPr="00D53C78">
              <w:rPr>
                <w:sz w:val="16"/>
                <w:szCs w:val="16"/>
              </w:rPr>
              <w:t xml:space="preserve"> saldo Wn </w:t>
            </w:r>
            <w:r w:rsidR="00E041CC" w:rsidRPr="00D53C78">
              <w:rPr>
                <w:sz w:val="16"/>
                <w:szCs w:val="16"/>
              </w:rPr>
              <w:t>konta 751</w:t>
            </w:r>
          </w:p>
          <w:p w14:paraId="021A3554" w14:textId="77777777" w:rsidR="002B1EDD" w:rsidRPr="00D53C78" w:rsidRDefault="002B1EDD" w:rsidP="00951320">
            <w:pPr>
              <w:rPr>
                <w:sz w:val="16"/>
                <w:szCs w:val="16"/>
              </w:rPr>
            </w:pPr>
          </w:p>
        </w:tc>
      </w:tr>
      <w:tr w:rsidR="002B1EDD" w:rsidRPr="00D53C78" w14:paraId="280773E8" w14:textId="77777777" w:rsidTr="00951320">
        <w:tc>
          <w:tcPr>
            <w:tcW w:w="850" w:type="dxa"/>
            <w:tcBorders>
              <w:top w:val="single" w:sz="6" w:space="0" w:color="auto"/>
              <w:left w:val="single" w:sz="6" w:space="0" w:color="auto"/>
              <w:bottom w:val="single" w:sz="6" w:space="0" w:color="auto"/>
              <w:right w:val="nil"/>
            </w:tcBorders>
          </w:tcPr>
          <w:p w14:paraId="415FA7C1" w14:textId="77777777" w:rsidR="002B1EDD" w:rsidRPr="00D53C78" w:rsidRDefault="002B1EDD" w:rsidP="00951320">
            <w:pPr>
              <w:rPr>
                <w:sz w:val="16"/>
                <w:szCs w:val="16"/>
              </w:rPr>
            </w:pPr>
            <w:r w:rsidRPr="00D53C78">
              <w:rPr>
                <w:b/>
                <w:bCs/>
                <w:sz w:val="16"/>
                <w:szCs w:val="16"/>
              </w:rPr>
              <w:t>I.</w:t>
            </w:r>
          </w:p>
          <w:p w14:paraId="0DB37779"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38FB2710" w14:textId="77777777" w:rsidR="002B1EDD" w:rsidRPr="00D53C78" w:rsidRDefault="002B1EDD" w:rsidP="00951320">
            <w:pPr>
              <w:rPr>
                <w:sz w:val="16"/>
                <w:szCs w:val="16"/>
                <w:lang w:val="pl-PL"/>
              </w:rPr>
            </w:pPr>
            <w:r w:rsidRPr="00D53C78">
              <w:rPr>
                <w:lang w:val="pl-PL"/>
              </w:rPr>
              <w:t xml:space="preserve"> </w:t>
            </w:r>
            <w:r w:rsidRPr="00D53C78">
              <w:rPr>
                <w:b/>
                <w:bCs/>
                <w:sz w:val="16"/>
                <w:szCs w:val="16"/>
                <w:lang w:val="pl-PL"/>
              </w:rPr>
              <w:t xml:space="preserve">Zysk (strata) z działalności gospodarczej (F + G - H) </w:t>
            </w:r>
          </w:p>
          <w:p w14:paraId="16165CF1" w14:textId="77777777" w:rsidR="002B1EDD" w:rsidRPr="00D53C78" w:rsidRDefault="002B1EDD" w:rsidP="00951320">
            <w:pPr>
              <w:rPr>
                <w:sz w:val="16"/>
                <w:szCs w:val="16"/>
                <w:lang w:val="pl-PL"/>
              </w:rPr>
            </w:pPr>
          </w:p>
        </w:tc>
        <w:tc>
          <w:tcPr>
            <w:tcW w:w="2994" w:type="dxa"/>
            <w:gridSpan w:val="2"/>
            <w:tcBorders>
              <w:top w:val="single" w:sz="6" w:space="0" w:color="auto"/>
              <w:left w:val="single" w:sz="6" w:space="0" w:color="auto"/>
              <w:bottom w:val="single" w:sz="6" w:space="0" w:color="auto"/>
              <w:right w:val="single" w:sz="6" w:space="0" w:color="auto"/>
            </w:tcBorders>
          </w:tcPr>
          <w:p w14:paraId="72F85201" w14:textId="77777777" w:rsidR="002B1EDD" w:rsidRPr="00D53C78" w:rsidRDefault="002B1EDD" w:rsidP="00951320">
            <w:pPr>
              <w:rPr>
                <w:sz w:val="16"/>
                <w:szCs w:val="16"/>
                <w:lang w:val="pl-PL"/>
              </w:rPr>
            </w:pPr>
            <w:r w:rsidRPr="00D53C78">
              <w:rPr>
                <w:sz w:val="16"/>
                <w:szCs w:val="16"/>
                <w:lang w:val="pl-PL"/>
              </w:rPr>
              <w:t xml:space="preserve"> Poz. F + poz. G – poz.H </w:t>
            </w:r>
          </w:p>
          <w:p w14:paraId="3B6EE301" w14:textId="77777777" w:rsidR="002B1EDD" w:rsidRPr="00D53C78" w:rsidRDefault="002B1EDD" w:rsidP="00951320">
            <w:pPr>
              <w:rPr>
                <w:sz w:val="16"/>
                <w:szCs w:val="16"/>
                <w:lang w:val="pl-PL"/>
              </w:rPr>
            </w:pPr>
          </w:p>
        </w:tc>
      </w:tr>
      <w:tr w:rsidR="002B1EDD" w:rsidRPr="00D53C78" w14:paraId="5BDAE587" w14:textId="77777777" w:rsidTr="00951320">
        <w:tc>
          <w:tcPr>
            <w:tcW w:w="850" w:type="dxa"/>
            <w:tcBorders>
              <w:top w:val="single" w:sz="6" w:space="0" w:color="auto"/>
              <w:left w:val="single" w:sz="6" w:space="0" w:color="auto"/>
              <w:bottom w:val="single" w:sz="6" w:space="0" w:color="auto"/>
              <w:right w:val="nil"/>
            </w:tcBorders>
          </w:tcPr>
          <w:p w14:paraId="40F65D41" w14:textId="77777777" w:rsidR="002B1EDD" w:rsidRPr="00D53C78" w:rsidRDefault="00E041CC" w:rsidP="00951320">
            <w:pPr>
              <w:rPr>
                <w:sz w:val="16"/>
                <w:szCs w:val="16"/>
              </w:rPr>
            </w:pPr>
            <w:r w:rsidRPr="00D53C78">
              <w:rPr>
                <w:b/>
                <w:bCs/>
                <w:sz w:val="16"/>
                <w:szCs w:val="16"/>
              </w:rPr>
              <w:t>J</w:t>
            </w:r>
            <w:r w:rsidR="002B1EDD" w:rsidRPr="00D53C78">
              <w:rPr>
                <w:b/>
                <w:bCs/>
                <w:sz w:val="16"/>
                <w:szCs w:val="16"/>
              </w:rPr>
              <w:t>.</w:t>
            </w:r>
          </w:p>
          <w:p w14:paraId="46645583"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123166B2" w14:textId="77777777" w:rsidR="002B1EDD" w:rsidRPr="00D53C78" w:rsidRDefault="002B1EDD" w:rsidP="00951320">
            <w:pPr>
              <w:rPr>
                <w:sz w:val="16"/>
                <w:szCs w:val="16"/>
              </w:rPr>
            </w:pPr>
            <w:r w:rsidRPr="00D53C78">
              <w:t xml:space="preserve"> </w:t>
            </w:r>
            <w:r w:rsidRPr="00D53C78">
              <w:rPr>
                <w:b/>
                <w:bCs/>
                <w:sz w:val="16"/>
                <w:szCs w:val="16"/>
              </w:rPr>
              <w:t>Podatek dochodowy</w:t>
            </w:r>
          </w:p>
          <w:p w14:paraId="0C3D87EB" w14:textId="77777777" w:rsidR="002B1EDD" w:rsidRPr="00D53C78" w:rsidRDefault="002B1EDD" w:rsidP="00951320">
            <w:pPr>
              <w:rPr>
                <w:sz w:val="16"/>
                <w:szCs w:val="16"/>
              </w:rPr>
            </w:pPr>
          </w:p>
        </w:tc>
        <w:tc>
          <w:tcPr>
            <w:tcW w:w="2994" w:type="dxa"/>
            <w:gridSpan w:val="2"/>
            <w:tcBorders>
              <w:top w:val="single" w:sz="6" w:space="0" w:color="auto"/>
              <w:left w:val="single" w:sz="6" w:space="0" w:color="auto"/>
              <w:bottom w:val="single" w:sz="6" w:space="0" w:color="auto"/>
              <w:right w:val="single" w:sz="6" w:space="0" w:color="auto"/>
            </w:tcBorders>
          </w:tcPr>
          <w:p w14:paraId="2F940043" w14:textId="77777777" w:rsidR="002B1EDD" w:rsidRPr="00D53C78" w:rsidRDefault="002B1EDD" w:rsidP="00E041CC">
            <w:pPr>
              <w:rPr>
                <w:sz w:val="16"/>
                <w:szCs w:val="16"/>
              </w:rPr>
            </w:pPr>
            <w:r w:rsidRPr="00D53C78">
              <w:rPr>
                <w:sz w:val="16"/>
                <w:szCs w:val="16"/>
              </w:rPr>
              <w:t xml:space="preserve"> saldo Wn</w:t>
            </w:r>
            <w:r w:rsidR="00E041CC" w:rsidRPr="00D53C78">
              <w:rPr>
                <w:sz w:val="16"/>
                <w:szCs w:val="16"/>
              </w:rPr>
              <w:t xml:space="preserve"> konta 870 “Podatki I obowiązkowe rozliczenia z budżetem obciążające wynik finansowy”</w:t>
            </w:r>
            <w:r w:rsidRPr="00D53C78">
              <w:rPr>
                <w:sz w:val="16"/>
                <w:szCs w:val="16"/>
              </w:rPr>
              <w:t xml:space="preserve"> </w:t>
            </w:r>
            <w:r w:rsidR="001B6E55" w:rsidRPr="00D53C78">
              <w:rPr>
                <w:sz w:val="16"/>
                <w:szCs w:val="16"/>
              </w:rPr>
              <w:t>– nie występuje</w:t>
            </w:r>
          </w:p>
        </w:tc>
      </w:tr>
      <w:tr w:rsidR="002B1EDD" w:rsidRPr="00D53C78" w14:paraId="7150F9AA" w14:textId="77777777" w:rsidTr="00951320">
        <w:tc>
          <w:tcPr>
            <w:tcW w:w="850" w:type="dxa"/>
            <w:tcBorders>
              <w:top w:val="single" w:sz="6" w:space="0" w:color="auto"/>
              <w:left w:val="single" w:sz="6" w:space="0" w:color="auto"/>
              <w:bottom w:val="single" w:sz="6" w:space="0" w:color="auto"/>
              <w:right w:val="nil"/>
            </w:tcBorders>
          </w:tcPr>
          <w:p w14:paraId="77A4480D" w14:textId="77777777" w:rsidR="002B1EDD" w:rsidRPr="00D53C78" w:rsidRDefault="00E041CC" w:rsidP="00951320">
            <w:pPr>
              <w:rPr>
                <w:sz w:val="16"/>
                <w:szCs w:val="16"/>
              </w:rPr>
            </w:pPr>
            <w:r w:rsidRPr="00D53C78">
              <w:rPr>
                <w:b/>
                <w:bCs/>
                <w:sz w:val="16"/>
                <w:szCs w:val="16"/>
              </w:rPr>
              <w:t>K</w:t>
            </w:r>
            <w:r w:rsidR="002B1EDD" w:rsidRPr="00D53C78">
              <w:rPr>
                <w:b/>
                <w:bCs/>
                <w:sz w:val="16"/>
                <w:szCs w:val="16"/>
              </w:rPr>
              <w:t>.</w:t>
            </w:r>
          </w:p>
          <w:p w14:paraId="746D1D05"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18FF443A" w14:textId="77777777" w:rsidR="002B1EDD" w:rsidRPr="00D53C78" w:rsidRDefault="002B1EDD" w:rsidP="00E041CC">
            <w:pPr>
              <w:rPr>
                <w:sz w:val="16"/>
                <w:szCs w:val="16"/>
                <w:lang w:val="pl-PL"/>
              </w:rPr>
            </w:pPr>
            <w:r w:rsidRPr="00D53C78">
              <w:rPr>
                <w:lang w:val="pl-PL"/>
              </w:rPr>
              <w:t xml:space="preserve"> </w:t>
            </w:r>
            <w:r w:rsidRPr="00D53C78">
              <w:rPr>
                <w:b/>
                <w:bCs/>
                <w:sz w:val="16"/>
                <w:szCs w:val="16"/>
                <w:lang w:val="pl-PL"/>
              </w:rPr>
              <w:t>Pozostałe obowiązkowe zmniejszenia zysku (zwiększenia straty)</w:t>
            </w:r>
          </w:p>
        </w:tc>
        <w:tc>
          <w:tcPr>
            <w:tcW w:w="2994" w:type="dxa"/>
            <w:gridSpan w:val="2"/>
            <w:tcBorders>
              <w:top w:val="single" w:sz="6" w:space="0" w:color="auto"/>
              <w:left w:val="single" w:sz="6" w:space="0" w:color="auto"/>
              <w:bottom w:val="single" w:sz="6" w:space="0" w:color="auto"/>
              <w:right w:val="single" w:sz="6" w:space="0" w:color="auto"/>
            </w:tcBorders>
          </w:tcPr>
          <w:p w14:paraId="13E91ED8" w14:textId="77777777" w:rsidR="002B1EDD" w:rsidRPr="00D53C78" w:rsidRDefault="00E041CC" w:rsidP="00E041CC">
            <w:pPr>
              <w:rPr>
                <w:sz w:val="16"/>
                <w:szCs w:val="16"/>
              </w:rPr>
            </w:pPr>
            <w:r w:rsidRPr="00D53C78">
              <w:rPr>
                <w:sz w:val="16"/>
                <w:szCs w:val="16"/>
              </w:rPr>
              <w:t>saldo Wn konta 870 “Podatki I obowiązkowe rozliczenia z budżetem obciążające wynik finansowy”</w:t>
            </w:r>
            <w:r w:rsidR="001B6E55" w:rsidRPr="00D53C78">
              <w:rPr>
                <w:sz w:val="16"/>
                <w:szCs w:val="16"/>
              </w:rPr>
              <w:t>stanowiące równowartość środków, o których mowa w art. 223 ustawy o finansach publicznych</w:t>
            </w:r>
          </w:p>
        </w:tc>
      </w:tr>
      <w:tr w:rsidR="002B1EDD" w:rsidRPr="00D53C78" w14:paraId="63E6FE65" w14:textId="77777777" w:rsidTr="00951320">
        <w:tc>
          <w:tcPr>
            <w:tcW w:w="850" w:type="dxa"/>
            <w:tcBorders>
              <w:top w:val="single" w:sz="6" w:space="0" w:color="auto"/>
              <w:left w:val="single" w:sz="6" w:space="0" w:color="auto"/>
              <w:bottom w:val="single" w:sz="6" w:space="0" w:color="auto"/>
              <w:right w:val="nil"/>
            </w:tcBorders>
          </w:tcPr>
          <w:p w14:paraId="4A86ED9C" w14:textId="77777777" w:rsidR="002B1EDD" w:rsidRPr="00D53C78" w:rsidRDefault="00B92ED1" w:rsidP="00951320">
            <w:pPr>
              <w:rPr>
                <w:sz w:val="16"/>
                <w:szCs w:val="16"/>
              </w:rPr>
            </w:pPr>
            <w:r w:rsidRPr="00D53C78">
              <w:rPr>
                <w:b/>
                <w:bCs/>
                <w:sz w:val="16"/>
                <w:szCs w:val="16"/>
              </w:rPr>
              <w:t>L</w:t>
            </w:r>
            <w:r w:rsidR="002B1EDD" w:rsidRPr="00D53C78">
              <w:rPr>
                <w:b/>
                <w:bCs/>
                <w:sz w:val="16"/>
                <w:szCs w:val="16"/>
              </w:rPr>
              <w:t>.</w:t>
            </w:r>
          </w:p>
          <w:p w14:paraId="35566771" w14:textId="77777777" w:rsidR="002B1EDD" w:rsidRPr="00D53C78" w:rsidRDefault="002B1EDD" w:rsidP="00951320">
            <w:pPr>
              <w:rPr>
                <w:sz w:val="16"/>
                <w:szCs w:val="16"/>
              </w:rPr>
            </w:pPr>
          </w:p>
        </w:tc>
        <w:tc>
          <w:tcPr>
            <w:tcW w:w="5467" w:type="dxa"/>
            <w:gridSpan w:val="2"/>
            <w:tcBorders>
              <w:top w:val="single" w:sz="6" w:space="0" w:color="auto"/>
              <w:left w:val="nil"/>
              <w:bottom w:val="single" w:sz="6" w:space="0" w:color="auto"/>
              <w:right w:val="single" w:sz="6" w:space="0" w:color="auto"/>
            </w:tcBorders>
          </w:tcPr>
          <w:p w14:paraId="4ECB37DC" w14:textId="77777777" w:rsidR="002B1EDD" w:rsidRPr="00D53C78" w:rsidRDefault="002B1EDD" w:rsidP="00951320">
            <w:pPr>
              <w:rPr>
                <w:sz w:val="16"/>
                <w:szCs w:val="16"/>
                <w:lang w:val="pl-PL"/>
              </w:rPr>
            </w:pPr>
            <w:r w:rsidRPr="00D53C78">
              <w:rPr>
                <w:lang w:val="pl-PL"/>
              </w:rPr>
              <w:t xml:space="preserve"> </w:t>
            </w:r>
            <w:r w:rsidRPr="00D53C78">
              <w:rPr>
                <w:b/>
                <w:bCs/>
                <w:sz w:val="16"/>
                <w:szCs w:val="16"/>
                <w:lang w:val="pl-PL"/>
              </w:rPr>
              <w:t>Zysk (strata) netto (</w:t>
            </w:r>
            <w:r w:rsidR="00B92ED1" w:rsidRPr="00D53C78">
              <w:rPr>
                <w:b/>
                <w:bCs/>
                <w:sz w:val="16"/>
                <w:szCs w:val="16"/>
                <w:lang w:val="pl-PL"/>
              </w:rPr>
              <w:t>I</w:t>
            </w:r>
            <w:r w:rsidRPr="00D53C78">
              <w:rPr>
                <w:b/>
                <w:bCs/>
                <w:sz w:val="16"/>
                <w:szCs w:val="16"/>
                <w:lang w:val="pl-PL"/>
              </w:rPr>
              <w:t xml:space="preserve"> - </w:t>
            </w:r>
            <w:r w:rsidR="00B92ED1" w:rsidRPr="00D53C78">
              <w:rPr>
                <w:b/>
                <w:bCs/>
                <w:sz w:val="16"/>
                <w:szCs w:val="16"/>
                <w:lang w:val="pl-PL"/>
              </w:rPr>
              <w:t>J</w:t>
            </w:r>
            <w:r w:rsidRPr="00D53C78">
              <w:rPr>
                <w:b/>
                <w:bCs/>
                <w:sz w:val="16"/>
                <w:szCs w:val="16"/>
                <w:lang w:val="pl-PL"/>
              </w:rPr>
              <w:t xml:space="preserve"> - </w:t>
            </w:r>
            <w:r w:rsidR="00B92ED1" w:rsidRPr="00D53C78">
              <w:rPr>
                <w:b/>
                <w:bCs/>
                <w:sz w:val="16"/>
                <w:szCs w:val="16"/>
                <w:lang w:val="pl-PL"/>
              </w:rPr>
              <w:t>K</w:t>
            </w:r>
            <w:r w:rsidRPr="00D53C78">
              <w:rPr>
                <w:b/>
                <w:bCs/>
                <w:sz w:val="16"/>
                <w:szCs w:val="16"/>
                <w:lang w:val="pl-PL"/>
              </w:rPr>
              <w:t xml:space="preserve">) </w:t>
            </w:r>
          </w:p>
          <w:p w14:paraId="652ADCA5" w14:textId="77777777" w:rsidR="002B1EDD" w:rsidRPr="00D53C78" w:rsidRDefault="002B1EDD" w:rsidP="00951320">
            <w:pPr>
              <w:rPr>
                <w:sz w:val="16"/>
                <w:szCs w:val="16"/>
                <w:lang w:val="pl-PL"/>
              </w:rPr>
            </w:pPr>
          </w:p>
        </w:tc>
        <w:tc>
          <w:tcPr>
            <w:tcW w:w="2994" w:type="dxa"/>
            <w:gridSpan w:val="2"/>
            <w:tcBorders>
              <w:top w:val="single" w:sz="6" w:space="0" w:color="auto"/>
              <w:left w:val="single" w:sz="6" w:space="0" w:color="auto"/>
              <w:bottom w:val="single" w:sz="6" w:space="0" w:color="auto"/>
              <w:right w:val="single" w:sz="6" w:space="0" w:color="auto"/>
            </w:tcBorders>
          </w:tcPr>
          <w:p w14:paraId="385F8B18" w14:textId="77777777" w:rsidR="002B1EDD" w:rsidRPr="00D53C78" w:rsidRDefault="002B1EDD" w:rsidP="00951320">
            <w:pPr>
              <w:rPr>
                <w:sz w:val="16"/>
                <w:szCs w:val="16"/>
              </w:rPr>
            </w:pPr>
            <w:r w:rsidRPr="00D53C78">
              <w:rPr>
                <w:sz w:val="16"/>
                <w:szCs w:val="16"/>
                <w:lang w:val="pl-PL"/>
              </w:rPr>
              <w:t xml:space="preserve"> Poz. </w:t>
            </w:r>
            <w:r w:rsidR="00B92ED1" w:rsidRPr="00D53C78">
              <w:rPr>
                <w:sz w:val="16"/>
                <w:szCs w:val="16"/>
                <w:lang w:val="pl-PL"/>
              </w:rPr>
              <w:t>I</w:t>
            </w:r>
            <w:r w:rsidRPr="00D53C78">
              <w:rPr>
                <w:sz w:val="16"/>
                <w:szCs w:val="16"/>
                <w:lang w:val="pl-PL"/>
              </w:rPr>
              <w:t xml:space="preserve"> – poz. </w:t>
            </w:r>
            <w:r w:rsidR="00B92ED1" w:rsidRPr="00D53C78">
              <w:rPr>
                <w:sz w:val="16"/>
                <w:szCs w:val="16"/>
                <w:lang w:val="pl-PL"/>
              </w:rPr>
              <w:t>J</w:t>
            </w:r>
            <w:r w:rsidRPr="00D53C78">
              <w:rPr>
                <w:sz w:val="16"/>
                <w:szCs w:val="16"/>
                <w:lang w:val="pl-PL"/>
              </w:rPr>
              <w:t xml:space="preserve"> – poz. </w:t>
            </w:r>
            <w:r w:rsidR="00B92ED1" w:rsidRPr="00D53C78">
              <w:rPr>
                <w:sz w:val="16"/>
                <w:szCs w:val="16"/>
                <w:lang w:val="pl-PL"/>
              </w:rPr>
              <w:t>K</w:t>
            </w:r>
            <w:r w:rsidRPr="00D53C78">
              <w:rPr>
                <w:sz w:val="16"/>
                <w:szCs w:val="16"/>
              </w:rPr>
              <w:t xml:space="preserve"> </w:t>
            </w:r>
          </w:p>
          <w:p w14:paraId="4467F9CD" w14:textId="77777777" w:rsidR="002B1EDD" w:rsidRPr="00D53C78" w:rsidRDefault="002B1EDD" w:rsidP="00951320">
            <w:pPr>
              <w:rPr>
                <w:sz w:val="16"/>
                <w:szCs w:val="16"/>
              </w:rPr>
            </w:pPr>
          </w:p>
        </w:tc>
      </w:tr>
    </w:tbl>
    <w:p w14:paraId="2FBA4920" w14:textId="77777777" w:rsidR="002B1EDD" w:rsidRDefault="002B1EDD" w:rsidP="002B1EDD">
      <w:pPr>
        <w:jc w:val="both"/>
      </w:pPr>
    </w:p>
    <w:p w14:paraId="189421B3" w14:textId="77777777" w:rsidR="00B92ED1" w:rsidRDefault="00B92ED1" w:rsidP="002B1EDD">
      <w:pPr>
        <w:jc w:val="both"/>
      </w:pPr>
    </w:p>
    <w:p w14:paraId="05DD980A" w14:textId="77777777" w:rsidR="00CD537D" w:rsidRDefault="00CD537D" w:rsidP="002B1EDD">
      <w:pPr>
        <w:jc w:val="both"/>
      </w:pPr>
    </w:p>
    <w:p w14:paraId="211E5A1A" w14:textId="77777777" w:rsidR="00CD537D" w:rsidRDefault="00CD537D" w:rsidP="002B1EDD">
      <w:pPr>
        <w:jc w:val="both"/>
      </w:pPr>
    </w:p>
    <w:p w14:paraId="24736034" w14:textId="77777777" w:rsidR="00CD537D" w:rsidRDefault="00CD537D" w:rsidP="002B1EDD">
      <w:pPr>
        <w:jc w:val="both"/>
      </w:pPr>
    </w:p>
    <w:p w14:paraId="793E6CAD" w14:textId="77777777" w:rsidR="002B1EDD" w:rsidRPr="00D53C78" w:rsidRDefault="002B1EDD" w:rsidP="002B1EDD">
      <w:r w:rsidRPr="00D53C78">
        <w:t xml:space="preserve">................. </w:t>
      </w:r>
      <w:r w:rsidR="00B92ED1" w:rsidRPr="00D53C78">
        <w:t xml:space="preserve">       </w:t>
      </w:r>
      <w:r w:rsidR="00D53C78">
        <w:tab/>
      </w:r>
      <w:r w:rsidR="00D53C78">
        <w:tab/>
      </w:r>
      <w:r w:rsidR="00D53C78">
        <w:tab/>
      </w:r>
      <w:r w:rsidR="00B92ED1" w:rsidRPr="00D53C78">
        <w:t xml:space="preserve"> </w:t>
      </w:r>
      <w:r w:rsidRPr="00D53C78">
        <w:t xml:space="preserve">..................... </w:t>
      </w:r>
      <w:r w:rsidR="00B92ED1" w:rsidRPr="00D53C78">
        <w:t xml:space="preserve">     </w:t>
      </w:r>
      <w:r w:rsidR="00D53C78">
        <w:t xml:space="preserve">  </w:t>
      </w:r>
      <w:r w:rsidR="00D53C78">
        <w:tab/>
      </w:r>
      <w:r w:rsidR="00D53C78">
        <w:tab/>
      </w:r>
      <w:r w:rsidR="00D53C78">
        <w:tab/>
      </w:r>
      <w:r w:rsidR="00D53C78">
        <w:tab/>
      </w:r>
      <w:r w:rsidRPr="00D53C78">
        <w:t>.....................</w:t>
      </w:r>
    </w:p>
    <w:p w14:paraId="6ADC151E" w14:textId="77777777" w:rsidR="002B1EDD" w:rsidRPr="00D53C78" w:rsidRDefault="002B1EDD" w:rsidP="002B1EDD">
      <w:pPr>
        <w:rPr>
          <w:sz w:val="16"/>
          <w:szCs w:val="16"/>
          <w:lang w:val="pl-PL"/>
        </w:rPr>
      </w:pPr>
      <w:r w:rsidRPr="00D53C78">
        <w:rPr>
          <w:sz w:val="16"/>
          <w:szCs w:val="16"/>
          <w:lang w:val="pl-PL"/>
        </w:rPr>
        <w:t xml:space="preserve">(Główny księgowy)               </w:t>
      </w:r>
      <w:r w:rsidR="00D53C78">
        <w:rPr>
          <w:sz w:val="16"/>
          <w:szCs w:val="16"/>
          <w:lang w:val="pl-PL"/>
        </w:rPr>
        <w:tab/>
      </w:r>
      <w:r w:rsidR="00D53C78">
        <w:rPr>
          <w:sz w:val="16"/>
          <w:szCs w:val="16"/>
          <w:lang w:val="pl-PL"/>
        </w:rPr>
        <w:tab/>
      </w:r>
      <w:r w:rsidRPr="00D53C78">
        <w:rPr>
          <w:sz w:val="16"/>
          <w:szCs w:val="16"/>
          <w:lang w:val="pl-PL"/>
        </w:rPr>
        <w:t xml:space="preserve">(rok, miesiąc, dzień)             </w:t>
      </w:r>
      <w:r w:rsidR="00D53C78">
        <w:rPr>
          <w:sz w:val="16"/>
          <w:szCs w:val="16"/>
          <w:lang w:val="pl-PL"/>
        </w:rPr>
        <w:tab/>
      </w:r>
      <w:r w:rsidR="00D53C78">
        <w:rPr>
          <w:sz w:val="16"/>
          <w:szCs w:val="16"/>
          <w:lang w:val="pl-PL"/>
        </w:rPr>
        <w:tab/>
      </w:r>
      <w:r w:rsidR="00D53C78">
        <w:rPr>
          <w:sz w:val="16"/>
          <w:szCs w:val="16"/>
          <w:lang w:val="pl-PL"/>
        </w:rPr>
        <w:tab/>
      </w:r>
      <w:r w:rsidR="00D53C78">
        <w:rPr>
          <w:sz w:val="16"/>
          <w:szCs w:val="16"/>
          <w:lang w:val="pl-PL"/>
        </w:rPr>
        <w:tab/>
      </w:r>
      <w:r w:rsidRPr="00D53C78">
        <w:rPr>
          <w:sz w:val="16"/>
          <w:szCs w:val="16"/>
          <w:lang w:val="pl-PL"/>
        </w:rPr>
        <w:t>(Kierownik Jednostki)</w:t>
      </w:r>
    </w:p>
    <w:p w14:paraId="18230BDF" w14:textId="77777777" w:rsidR="00CD537D" w:rsidRDefault="00CD537D" w:rsidP="00112ACE">
      <w:pPr>
        <w:rPr>
          <w:b/>
          <w:bCs/>
          <w:lang w:val="pl-PL"/>
        </w:rPr>
      </w:pPr>
      <w:r>
        <w:rPr>
          <w:b/>
          <w:bCs/>
          <w:lang w:val="pl-PL"/>
        </w:rPr>
        <w:br w:type="page"/>
      </w:r>
    </w:p>
    <w:p w14:paraId="138B3A1D" w14:textId="4161406C" w:rsidR="002B1EDD" w:rsidRPr="00393CCC" w:rsidRDefault="002B1EDD" w:rsidP="00112ACE">
      <w:pPr>
        <w:rPr>
          <w:b/>
          <w:sz w:val="24"/>
          <w:szCs w:val="24"/>
          <w:lang w:val="pl-PL"/>
        </w:rPr>
      </w:pPr>
      <w:r w:rsidRPr="00393CCC">
        <w:rPr>
          <w:b/>
          <w:sz w:val="24"/>
          <w:szCs w:val="24"/>
          <w:lang w:val="pl-PL"/>
        </w:rPr>
        <w:lastRenderedPageBreak/>
        <w:t xml:space="preserve">Tabela nr </w:t>
      </w:r>
      <w:r w:rsidR="003129C8">
        <w:rPr>
          <w:b/>
          <w:sz w:val="24"/>
          <w:szCs w:val="24"/>
          <w:lang w:val="pl-PL"/>
        </w:rPr>
        <w:t>5</w:t>
      </w:r>
      <w:r w:rsidRPr="00393CCC">
        <w:rPr>
          <w:b/>
          <w:sz w:val="24"/>
          <w:szCs w:val="24"/>
          <w:lang w:val="pl-PL"/>
        </w:rPr>
        <w:t xml:space="preserve"> Zasady ujmowania poszczególnych składników aktywów i pasywów w bilansie z wykonania budżetu</w:t>
      </w:r>
    </w:p>
    <w:tbl>
      <w:tblPr>
        <w:tblW w:w="9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9"/>
        <w:gridCol w:w="5953"/>
        <w:gridCol w:w="1636"/>
      </w:tblGrid>
      <w:tr w:rsidR="002B1EDD" w:rsidRPr="004079D4" w14:paraId="17E60BB5"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5F4124AE" w14:textId="77777777" w:rsidR="002B1EDD" w:rsidRPr="004079D4" w:rsidRDefault="002B1EDD" w:rsidP="00951320">
            <w:pPr>
              <w:spacing w:line="360" w:lineRule="auto"/>
              <w:jc w:val="center"/>
              <w:rPr>
                <w:b/>
                <w:sz w:val="18"/>
                <w:szCs w:val="18"/>
              </w:rPr>
            </w:pPr>
            <w:r w:rsidRPr="004079D4">
              <w:rPr>
                <w:b/>
                <w:sz w:val="18"/>
                <w:szCs w:val="18"/>
              </w:rPr>
              <w:t>AKTYWA</w:t>
            </w:r>
          </w:p>
        </w:tc>
        <w:tc>
          <w:tcPr>
            <w:tcW w:w="5953" w:type="dxa"/>
            <w:tcBorders>
              <w:top w:val="single" w:sz="4" w:space="0" w:color="000000"/>
              <w:left w:val="single" w:sz="4" w:space="0" w:color="000000"/>
              <w:bottom w:val="single" w:sz="4" w:space="0" w:color="000000"/>
              <w:right w:val="single" w:sz="4" w:space="0" w:color="000000"/>
            </w:tcBorders>
          </w:tcPr>
          <w:p w14:paraId="6128FF40" w14:textId="77777777" w:rsidR="002B1EDD" w:rsidRPr="004079D4" w:rsidRDefault="002B1EDD" w:rsidP="00951320">
            <w:pPr>
              <w:spacing w:line="360" w:lineRule="auto"/>
              <w:jc w:val="center"/>
              <w:rPr>
                <w:b/>
                <w:sz w:val="18"/>
                <w:szCs w:val="18"/>
              </w:rPr>
            </w:pPr>
            <w:r w:rsidRPr="004079D4">
              <w:rPr>
                <w:b/>
                <w:sz w:val="18"/>
                <w:szCs w:val="18"/>
              </w:rPr>
              <w:t>Charakterystyka</w:t>
            </w:r>
          </w:p>
        </w:tc>
        <w:tc>
          <w:tcPr>
            <w:tcW w:w="1636" w:type="dxa"/>
            <w:tcBorders>
              <w:top w:val="single" w:sz="4" w:space="0" w:color="000000"/>
              <w:left w:val="single" w:sz="4" w:space="0" w:color="000000"/>
              <w:bottom w:val="single" w:sz="4" w:space="0" w:color="000000"/>
              <w:right w:val="single" w:sz="4" w:space="0" w:color="000000"/>
            </w:tcBorders>
          </w:tcPr>
          <w:p w14:paraId="7CD5247F" w14:textId="77777777" w:rsidR="002B1EDD" w:rsidRPr="004079D4" w:rsidRDefault="002B1EDD" w:rsidP="00951320">
            <w:pPr>
              <w:spacing w:line="360" w:lineRule="auto"/>
              <w:jc w:val="center"/>
              <w:rPr>
                <w:b/>
                <w:sz w:val="18"/>
                <w:szCs w:val="18"/>
              </w:rPr>
            </w:pPr>
            <w:r w:rsidRPr="004079D4">
              <w:rPr>
                <w:b/>
                <w:sz w:val="18"/>
                <w:szCs w:val="18"/>
              </w:rPr>
              <w:t>Symbol konta</w:t>
            </w:r>
          </w:p>
        </w:tc>
      </w:tr>
      <w:tr w:rsidR="002B1EDD" w:rsidRPr="00951320" w14:paraId="5AC9FF02"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6F5BE40F" w14:textId="77777777" w:rsidR="002B1EDD" w:rsidRPr="004079D4" w:rsidRDefault="002B1EDD" w:rsidP="005018BE">
            <w:pPr>
              <w:pStyle w:val="Akapitzlist1"/>
              <w:numPr>
                <w:ilvl w:val="0"/>
                <w:numId w:val="15"/>
              </w:numPr>
              <w:spacing w:after="0" w:line="240" w:lineRule="auto"/>
              <w:ind w:left="284" w:hanging="284"/>
              <w:rPr>
                <w:rFonts w:ascii="Times New Roman" w:hAnsi="Times New Roman"/>
                <w:sz w:val="18"/>
                <w:szCs w:val="18"/>
              </w:rPr>
            </w:pPr>
            <w:r w:rsidRPr="004079D4">
              <w:rPr>
                <w:rFonts w:ascii="Times New Roman" w:hAnsi="Times New Roman"/>
                <w:sz w:val="18"/>
                <w:szCs w:val="18"/>
              </w:rPr>
              <w:t>Środki pieniężne</w:t>
            </w:r>
          </w:p>
        </w:tc>
        <w:tc>
          <w:tcPr>
            <w:tcW w:w="5953" w:type="dxa"/>
            <w:tcBorders>
              <w:top w:val="single" w:sz="4" w:space="0" w:color="000000"/>
              <w:left w:val="single" w:sz="4" w:space="0" w:color="000000"/>
              <w:bottom w:val="single" w:sz="4" w:space="0" w:color="000000"/>
              <w:right w:val="single" w:sz="4" w:space="0" w:color="000000"/>
            </w:tcBorders>
          </w:tcPr>
          <w:p w14:paraId="33491454" w14:textId="77777777" w:rsidR="002B1EDD" w:rsidRPr="00BC3A7F" w:rsidRDefault="002B1EDD" w:rsidP="00951320">
            <w:pPr>
              <w:jc w:val="both"/>
              <w:rPr>
                <w:sz w:val="18"/>
                <w:szCs w:val="18"/>
                <w:lang w:val="pl-PL"/>
              </w:rPr>
            </w:pPr>
            <w:r w:rsidRPr="00BC3A7F">
              <w:rPr>
                <w:sz w:val="18"/>
                <w:szCs w:val="18"/>
                <w:lang w:val="pl-PL"/>
              </w:rPr>
              <w:t>Pozycja ta obejmuje środki pieniężne budżetu, środki pieniężne funduszy pomocowych oraz inne środki pieniężne (środki pieniężne w drodze).</w:t>
            </w:r>
          </w:p>
        </w:tc>
        <w:tc>
          <w:tcPr>
            <w:tcW w:w="1636" w:type="dxa"/>
            <w:tcBorders>
              <w:top w:val="single" w:sz="4" w:space="0" w:color="000000"/>
              <w:left w:val="single" w:sz="4" w:space="0" w:color="000000"/>
              <w:bottom w:val="single" w:sz="4" w:space="0" w:color="000000"/>
              <w:right w:val="single" w:sz="4" w:space="0" w:color="000000"/>
            </w:tcBorders>
          </w:tcPr>
          <w:p w14:paraId="159D9E2E" w14:textId="77777777" w:rsidR="002B1EDD" w:rsidRPr="00BC3A7F" w:rsidRDefault="002B1EDD" w:rsidP="00951320">
            <w:pPr>
              <w:rPr>
                <w:sz w:val="18"/>
                <w:szCs w:val="18"/>
                <w:lang w:val="pl-PL"/>
              </w:rPr>
            </w:pPr>
          </w:p>
        </w:tc>
      </w:tr>
      <w:tr w:rsidR="002B1EDD" w:rsidRPr="004079D4" w14:paraId="2B6B64F2"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1248E7B1" w14:textId="77777777" w:rsidR="002B1EDD" w:rsidRPr="004079D4" w:rsidRDefault="002B1EDD" w:rsidP="005018BE">
            <w:pPr>
              <w:pStyle w:val="Akapitzlist1"/>
              <w:numPr>
                <w:ilvl w:val="0"/>
                <w:numId w:val="16"/>
              </w:numPr>
              <w:spacing w:after="0" w:line="240" w:lineRule="auto"/>
              <w:ind w:left="284" w:hanging="284"/>
              <w:rPr>
                <w:rFonts w:ascii="Times New Roman" w:hAnsi="Times New Roman"/>
                <w:sz w:val="18"/>
                <w:szCs w:val="18"/>
              </w:rPr>
            </w:pPr>
            <w:r w:rsidRPr="004079D4">
              <w:rPr>
                <w:rFonts w:ascii="Times New Roman" w:hAnsi="Times New Roman"/>
                <w:sz w:val="18"/>
                <w:szCs w:val="18"/>
              </w:rPr>
              <w:t>Środki pieniężne</w:t>
            </w:r>
          </w:p>
        </w:tc>
        <w:tc>
          <w:tcPr>
            <w:tcW w:w="5953" w:type="dxa"/>
            <w:tcBorders>
              <w:top w:val="single" w:sz="4" w:space="0" w:color="000000"/>
              <w:left w:val="single" w:sz="4" w:space="0" w:color="000000"/>
              <w:bottom w:val="single" w:sz="4" w:space="0" w:color="000000"/>
              <w:right w:val="single" w:sz="4" w:space="0" w:color="000000"/>
            </w:tcBorders>
          </w:tcPr>
          <w:p w14:paraId="11ED1D5D" w14:textId="77777777" w:rsidR="002B1EDD" w:rsidRPr="00BC3A7F" w:rsidRDefault="002B1EDD" w:rsidP="001B6E55">
            <w:pPr>
              <w:jc w:val="both"/>
              <w:rPr>
                <w:sz w:val="18"/>
                <w:szCs w:val="18"/>
                <w:lang w:val="pl-PL"/>
              </w:rPr>
            </w:pPr>
            <w:r w:rsidRPr="00BC3A7F">
              <w:rPr>
                <w:sz w:val="18"/>
                <w:szCs w:val="18"/>
                <w:lang w:val="pl-PL"/>
              </w:rPr>
              <w:t>Suma wartości wykazanych w pozycjach 1.1. – 1.</w:t>
            </w:r>
            <w:r w:rsidR="001B6E55">
              <w:rPr>
                <w:sz w:val="18"/>
                <w:szCs w:val="18"/>
                <w:lang w:val="pl-PL"/>
              </w:rPr>
              <w:t>2</w:t>
            </w:r>
            <w:r w:rsidRPr="00BC3A7F">
              <w:rPr>
                <w:sz w:val="18"/>
                <w:szCs w:val="18"/>
                <w:lang w:val="pl-PL"/>
              </w:rPr>
              <w:t>.</w:t>
            </w:r>
          </w:p>
        </w:tc>
        <w:tc>
          <w:tcPr>
            <w:tcW w:w="1636" w:type="dxa"/>
            <w:tcBorders>
              <w:top w:val="single" w:sz="4" w:space="0" w:color="000000"/>
              <w:left w:val="single" w:sz="4" w:space="0" w:color="000000"/>
              <w:bottom w:val="single" w:sz="4" w:space="0" w:color="000000"/>
              <w:right w:val="single" w:sz="4" w:space="0" w:color="000000"/>
            </w:tcBorders>
          </w:tcPr>
          <w:p w14:paraId="508C24C4" w14:textId="77777777" w:rsidR="002B1EDD" w:rsidRPr="004079D4" w:rsidRDefault="002B1EDD" w:rsidP="00951320">
            <w:pPr>
              <w:rPr>
                <w:sz w:val="18"/>
                <w:szCs w:val="18"/>
              </w:rPr>
            </w:pPr>
          </w:p>
        </w:tc>
      </w:tr>
      <w:tr w:rsidR="002B1EDD" w:rsidRPr="004079D4" w14:paraId="303A0064"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520C676A" w14:textId="77777777" w:rsidR="002B1EDD" w:rsidRPr="004079D4" w:rsidRDefault="002B1EDD" w:rsidP="005018BE">
            <w:pPr>
              <w:pStyle w:val="Akapitzlist1"/>
              <w:numPr>
                <w:ilvl w:val="1"/>
                <w:numId w:val="16"/>
              </w:numPr>
              <w:spacing w:after="0" w:line="240" w:lineRule="auto"/>
              <w:ind w:left="426" w:hanging="426"/>
              <w:rPr>
                <w:rFonts w:ascii="Times New Roman" w:hAnsi="Times New Roman"/>
                <w:sz w:val="18"/>
                <w:szCs w:val="18"/>
              </w:rPr>
            </w:pPr>
            <w:r w:rsidRPr="004079D4">
              <w:rPr>
                <w:rFonts w:ascii="Times New Roman" w:hAnsi="Times New Roman"/>
                <w:sz w:val="18"/>
                <w:szCs w:val="18"/>
              </w:rPr>
              <w:t>Środki pieniężne budżetu</w:t>
            </w:r>
          </w:p>
        </w:tc>
        <w:tc>
          <w:tcPr>
            <w:tcW w:w="5953" w:type="dxa"/>
            <w:tcBorders>
              <w:top w:val="single" w:sz="4" w:space="0" w:color="000000"/>
              <w:left w:val="single" w:sz="4" w:space="0" w:color="000000"/>
              <w:bottom w:val="single" w:sz="4" w:space="0" w:color="000000"/>
              <w:right w:val="single" w:sz="4" w:space="0" w:color="000000"/>
            </w:tcBorders>
          </w:tcPr>
          <w:p w14:paraId="40E81CA2" w14:textId="77777777" w:rsidR="002B1EDD" w:rsidRPr="00BC3A7F" w:rsidRDefault="002B1EDD" w:rsidP="00951320">
            <w:pPr>
              <w:jc w:val="both"/>
              <w:rPr>
                <w:sz w:val="18"/>
                <w:szCs w:val="18"/>
                <w:lang w:val="pl-PL"/>
              </w:rPr>
            </w:pPr>
            <w:r w:rsidRPr="00BC3A7F">
              <w:rPr>
                <w:sz w:val="18"/>
                <w:szCs w:val="18"/>
                <w:lang w:val="pl-PL"/>
              </w:rPr>
              <w:t xml:space="preserve">W tej pozycji wykazuje się saldo </w:t>
            </w:r>
            <w:r w:rsidR="001B6E55">
              <w:rPr>
                <w:sz w:val="18"/>
                <w:szCs w:val="18"/>
                <w:lang w:val="pl-PL"/>
              </w:rPr>
              <w:t>Wn konta 133 „Rachunek budżetu”, 140 „Środki pieniężne w drodze”</w:t>
            </w:r>
          </w:p>
        </w:tc>
        <w:tc>
          <w:tcPr>
            <w:tcW w:w="1636" w:type="dxa"/>
            <w:tcBorders>
              <w:top w:val="single" w:sz="4" w:space="0" w:color="000000"/>
              <w:left w:val="single" w:sz="4" w:space="0" w:color="000000"/>
              <w:bottom w:val="single" w:sz="4" w:space="0" w:color="000000"/>
              <w:right w:val="single" w:sz="4" w:space="0" w:color="000000"/>
            </w:tcBorders>
          </w:tcPr>
          <w:p w14:paraId="239F4580" w14:textId="77777777" w:rsidR="002B1EDD" w:rsidRPr="004079D4" w:rsidRDefault="002B1EDD" w:rsidP="00951320">
            <w:pPr>
              <w:rPr>
                <w:sz w:val="18"/>
                <w:szCs w:val="18"/>
              </w:rPr>
            </w:pPr>
            <w:r w:rsidRPr="004079D4">
              <w:rPr>
                <w:sz w:val="18"/>
                <w:szCs w:val="18"/>
              </w:rPr>
              <w:t>Wn 133</w:t>
            </w:r>
            <w:r w:rsidR="001B6E55">
              <w:rPr>
                <w:sz w:val="18"/>
                <w:szCs w:val="18"/>
              </w:rPr>
              <w:t>, Wn 140</w:t>
            </w:r>
          </w:p>
        </w:tc>
      </w:tr>
      <w:tr w:rsidR="002B1EDD" w:rsidRPr="004079D4" w14:paraId="3F1CD9DA"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3C2DBB58" w14:textId="77777777" w:rsidR="002B1EDD" w:rsidRPr="004079D4" w:rsidRDefault="002B1EDD" w:rsidP="005018BE">
            <w:pPr>
              <w:pStyle w:val="Akapitzlist1"/>
              <w:numPr>
                <w:ilvl w:val="1"/>
                <w:numId w:val="16"/>
              </w:numPr>
              <w:spacing w:after="0" w:line="240" w:lineRule="auto"/>
              <w:ind w:left="426" w:hanging="426"/>
              <w:rPr>
                <w:rFonts w:ascii="Times New Roman" w:hAnsi="Times New Roman"/>
                <w:sz w:val="18"/>
                <w:szCs w:val="18"/>
              </w:rPr>
            </w:pPr>
            <w:r w:rsidRPr="004079D4">
              <w:rPr>
                <w:rFonts w:ascii="Times New Roman" w:hAnsi="Times New Roman"/>
                <w:sz w:val="18"/>
                <w:szCs w:val="18"/>
              </w:rPr>
              <w:t>Pozostałe środki pieniężne</w:t>
            </w:r>
          </w:p>
        </w:tc>
        <w:tc>
          <w:tcPr>
            <w:tcW w:w="5953" w:type="dxa"/>
            <w:tcBorders>
              <w:top w:val="single" w:sz="4" w:space="0" w:color="000000"/>
              <w:left w:val="single" w:sz="4" w:space="0" w:color="000000"/>
              <w:bottom w:val="single" w:sz="4" w:space="0" w:color="000000"/>
              <w:right w:val="single" w:sz="4" w:space="0" w:color="000000"/>
            </w:tcBorders>
          </w:tcPr>
          <w:p w14:paraId="4178EF98" w14:textId="77777777" w:rsidR="002B1EDD" w:rsidRPr="00BC3A7F" w:rsidRDefault="002B1EDD" w:rsidP="001B6E55">
            <w:pPr>
              <w:jc w:val="both"/>
              <w:rPr>
                <w:sz w:val="18"/>
                <w:szCs w:val="18"/>
                <w:lang w:val="pl-PL"/>
              </w:rPr>
            </w:pPr>
            <w:r w:rsidRPr="00BC3A7F">
              <w:rPr>
                <w:sz w:val="18"/>
                <w:szCs w:val="18"/>
                <w:lang w:val="pl-PL"/>
              </w:rPr>
              <w:t>W tej pozycji wykazuje się salda Wn konta 13</w:t>
            </w:r>
            <w:r w:rsidR="001B6E55">
              <w:rPr>
                <w:sz w:val="18"/>
                <w:szCs w:val="18"/>
                <w:lang w:val="pl-PL"/>
              </w:rPr>
              <w:t>5</w:t>
            </w:r>
            <w:r w:rsidRPr="00BC3A7F">
              <w:rPr>
                <w:sz w:val="18"/>
                <w:szCs w:val="18"/>
                <w:lang w:val="pl-PL"/>
              </w:rPr>
              <w:t xml:space="preserve"> „Rachunki środków na </w:t>
            </w:r>
            <w:r w:rsidR="001B6E55">
              <w:rPr>
                <w:sz w:val="18"/>
                <w:szCs w:val="18"/>
                <w:lang w:val="pl-PL"/>
              </w:rPr>
              <w:t>niewygasające wydatki</w:t>
            </w:r>
            <w:r w:rsidRPr="00BC3A7F">
              <w:rPr>
                <w:sz w:val="18"/>
                <w:szCs w:val="18"/>
                <w:lang w:val="pl-PL"/>
              </w:rPr>
              <w:t>”, 13</w:t>
            </w:r>
            <w:r w:rsidR="001B6E55">
              <w:rPr>
                <w:sz w:val="18"/>
                <w:szCs w:val="18"/>
                <w:lang w:val="pl-PL"/>
              </w:rPr>
              <w:t>3</w:t>
            </w:r>
            <w:r w:rsidRPr="00BC3A7F">
              <w:rPr>
                <w:sz w:val="18"/>
                <w:szCs w:val="18"/>
                <w:lang w:val="pl-PL"/>
              </w:rPr>
              <w:t xml:space="preserve"> „</w:t>
            </w:r>
            <w:r w:rsidR="001B6E55">
              <w:rPr>
                <w:sz w:val="18"/>
                <w:szCs w:val="18"/>
                <w:lang w:val="pl-PL"/>
              </w:rPr>
              <w:t>Rachunek budżetu</w:t>
            </w:r>
            <w:r w:rsidRPr="00BC3A7F">
              <w:rPr>
                <w:sz w:val="18"/>
                <w:szCs w:val="18"/>
                <w:lang w:val="pl-PL"/>
              </w:rPr>
              <w:t>” i 140 „</w:t>
            </w:r>
            <w:r w:rsidR="001B6E55">
              <w:rPr>
                <w:sz w:val="18"/>
                <w:szCs w:val="18"/>
                <w:lang w:val="pl-PL"/>
              </w:rPr>
              <w:t>Ś</w:t>
            </w:r>
            <w:r w:rsidRPr="00BC3A7F">
              <w:rPr>
                <w:sz w:val="18"/>
                <w:szCs w:val="18"/>
                <w:lang w:val="pl-PL"/>
              </w:rPr>
              <w:t>rodki pieniężne</w:t>
            </w:r>
            <w:r w:rsidR="001B6E55">
              <w:rPr>
                <w:sz w:val="18"/>
                <w:szCs w:val="18"/>
                <w:lang w:val="pl-PL"/>
              </w:rPr>
              <w:t xml:space="preserve"> w drodze</w:t>
            </w:r>
            <w:r w:rsidRPr="00BC3A7F">
              <w:rPr>
                <w:sz w:val="18"/>
                <w:szCs w:val="18"/>
                <w:lang w:val="pl-PL"/>
              </w:rPr>
              <w:t>”.</w:t>
            </w:r>
          </w:p>
        </w:tc>
        <w:tc>
          <w:tcPr>
            <w:tcW w:w="1636" w:type="dxa"/>
            <w:tcBorders>
              <w:top w:val="single" w:sz="4" w:space="0" w:color="000000"/>
              <w:left w:val="single" w:sz="4" w:space="0" w:color="000000"/>
              <w:bottom w:val="single" w:sz="4" w:space="0" w:color="000000"/>
              <w:right w:val="single" w:sz="4" w:space="0" w:color="000000"/>
            </w:tcBorders>
          </w:tcPr>
          <w:p w14:paraId="578C5EC7" w14:textId="77777777" w:rsidR="002B1EDD" w:rsidRPr="004079D4" w:rsidRDefault="002B1EDD" w:rsidP="00483A10">
            <w:pPr>
              <w:rPr>
                <w:sz w:val="18"/>
                <w:szCs w:val="18"/>
              </w:rPr>
            </w:pPr>
            <w:r w:rsidRPr="004079D4">
              <w:rPr>
                <w:sz w:val="18"/>
                <w:szCs w:val="18"/>
              </w:rPr>
              <w:t>W</w:t>
            </w:r>
            <w:r w:rsidR="00483A10">
              <w:rPr>
                <w:sz w:val="18"/>
                <w:szCs w:val="18"/>
              </w:rPr>
              <w:t>n 133</w:t>
            </w:r>
            <w:r w:rsidRPr="004079D4">
              <w:rPr>
                <w:sz w:val="18"/>
                <w:szCs w:val="18"/>
              </w:rPr>
              <w:t>, 13</w:t>
            </w:r>
            <w:r w:rsidR="00483A10">
              <w:rPr>
                <w:sz w:val="18"/>
                <w:szCs w:val="18"/>
              </w:rPr>
              <w:t>5</w:t>
            </w:r>
            <w:r w:rsidRPr="004079D4">
              <w:rPr>
                <w:sz w:val="18"/>
                <w:szCs w:val="18"/>
              </w:rPr>
              <w:t>, 140</w:t>
            </w:r>
          </w:p>
        </w:tc>
      </w:tr>
      <w:tr w:rsidR="002B1EDD" w:rsidRPr="00951320" w14:paraId="6F5E3189"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50DE46B4" w14:textId="77777777" w:rsidR="002B1EDD" w:rsidRPr="004079D4" w:rsidRDefault="002B1EDD" w:rsidP="005018BE">
            <w:pPr>
              <w:pStyle w:val="Akapitzlist1"/>
              <w:numPr>
                <w:ilvl w:val="0"/>
                <w:numId w:val="15"/>
              </w:numPr>
              <w:spacing w:after="0" w:line="240" w:lineRule="auto"/>
              <w:ind w:left="284" w:hanging="284"/>
              <w:rPr>
                <w:rFonts w:ascii="Times New Roman" w:hAnsi="Times New Roman"/>
                <w:sz w:val="18"/>
                <w:szCs w:val="18"/>
              </w:rPr>
            </w:pPr>
            <w:r w:rsidRPr="004079D4">
              <w:rPr>
                <w:rFonts w:ascii="Times New Roman" w:hAnsi="Times New Roman"/>
                <w:sz w:val="18"/>
                <w:szCs w:val="18"/>
              </w:rPr>
              <w:t>Należności i roszczenia</w:t>
            </w:r>
          </w:p>
        </w:tc>
        <w:tc>
          <w:tcPr>
            <w:tcW w:w="5953" w:type="dxa"/>
            <w:tcBorders>
              <w:top w:val="single" w:sz="4" w:space="0" w:color="000000"/>
              <w:left w:val="single" w:sz="4" w:space="0" w:color="000000"/>
              <w:bottom w:val="single" w:sz="4" w:space="0" w:color="000000"/>
              <w:right w:val="single" w:sz="4" w:space="0" w:color="000000"/>
            </w:tcBorders>
          </w:tcPr>
          <w:p w14:paraId="7A4B3E4E" w14:textId="77777777" w:rsidR="002B1EDD" w:rsidRPr="00BC3A7F" w:rsidRDefault="002B1EDD" w:rsidP="00951320">
            <w:pPr>
              <w:jc w:val="both"/>
              <w:rPr>
                <w:sz w:val="18"/>
                <w:szCs w:val="18"/>
                <w:lang w:val="pl-PL"/>
              </w:rPr>
            </w:pPr>
            <w:r w:rsidRPr="00BC3A7F">
              <w:rPr>
                <w:sz w:val="18"/>
                <w:szCs w:val="18"/>
                <w:lang w:val="pl-PL"/>
              </w:rPr>
              <w:t>Suma wartości wykazywanych w pozycjach II.1. – II.3.</w:t>
            </w:r>
          </w:p>
        </w:tc>
        <w:tc>
          <w:tcPr>
            <w:tcW w:w="1636" w:type="dxa"/>
            <w:tcBorders>
              <w:top w:val="single" w:sz="4" w:space="0" w:color="000000"/>
              <w:left w:val="single" w:sz="4" w:space="0" w:color="000000"/>
              <w:bottom w:val="single" w:sz="4" w:space="0" w:color="000000"/>
              <w:right w:val="single" w:sz="4" w:space="0" w:color="000000"/>
            </w:tcBorders>
          </w:tcPr>
          <w:p w14:paraId="33A22B26" w14:textId="77777777" w:rsidR="002B1EDD" w:rsidRPr="00BC3A7F" w:rsidRDefault="002B1EDD" w:rsidP="00951320">
            <w:pPr>
              <w:rPr>
                <w:sz w:val="18"/>
                <w:szCs w:val="18"/>
                <w:lang w:val="pl-PL"/>
              </w:rPr>
            </w:pPr>
          </w:p>
        </w:tc>
      </w:tr>
      <w:tr w:rsidR="002B1EDD" w:rsidRPr="004079D4" w14:paraId="4CD7BC48"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0B9F41B8" w14:textId="77777777" w:rsidR="002B1EDD" w:rsidRPr="004079D4" w:rsidRDefault="002B1EDD" w:rsidP="005018BE">
            <w:pPr>
              <w:pStyle w:val="Akapitzlist1"/>
              <w:numPr>
                <w:ilvl w:val="0"/>
                <w:numId w:val="17"/>
              </w:numPr>
              <w:spacing w:after="0" w:line="240" w:lineRule="auto"/>
              <w:ind w:left="284" w:hanging="284"/>
              <w:rPr>
                <w:rFonts w:ascii="Times New Roman" w:hAnsi="Times New Roman"/>
                <w:sz w:val="18"/>
                <w:szCs w:val="18"/>
              </w:rPr>
            </w:pPr>
            <w:r w:rsidRPr="004079D4">
              <w:rPr>
                <w:rFonts w:ascii="Times New Roman" w:hAnsi="Times New Roman"/>
                <w:sz w:val="18"/>
                <w:szCs w:val="18"/>
              </w:rPr>
              <w:t>Należności finansowe</w:t>
            </w:r>
          </w:p>
        </w:tc>
        <w:tc>
          <w:tcPr>
            <w:tcW w:w="5953" w:type="dxa"/>
            <w:tcBorders>
              <w:top w:val="single" w:sz="4" w:space="0" w:color="000000"/>
              <w:left w:val="single" w:sz="4" w:space="0" w:color="000000"/>
              <w:bottom w:val="single" w:sz="4" w:space="0" w:color="000000"/>
              <w:right w:val="single" w:sz="4" w:space="0" w:color="000000"/>
            </w:tcBorders>
          </w:tcPr>
          <w:p w14:paraId="77A8E783" w14:textId="77777777" w:rsidR="002B1EDD" w:rsidRPr="00BC3A7F" w:rsidRDefault="002B1EDD" w:rsidP="00951320">
            <w:pPr>
              <w:jc w:val="both"/>
              <w:rPr>
                <w:sz w:val="18"/>
                <w:szCs w:val="18"/>
                <w:lang w:val="pl-PL"/>
              </w:rPr>
            </w:pPr>
            <w:r w:rsidRPr="00BC3A7F">
              <w:rPr>
                <w:sz w:val="18"/>
                <w:szCs w:val="18"/>
                <w:lang w:val="pl-PL"/>
              </w:rPr>
              <w:t>Wykazuje się należności finansowe z tytuł posiadanych instrumentów finansowych, np. z tytułu udzielonych pożyczek, w tym z tytułu prefinansowania, łącznie z odsetkami od tych pożyczek, jeśli są należne na dzień bilansowy. Wyceniane są na dzień bilansowy w kwocie wymaganej zapłaty, z zachowaniem zasady ostrożnej wyceny, tj. po uwzględnieniu odpisów aktualizujących wartości należności ujmowanych na koncie 290 „Odpisy aktualizujące należności”. Odpisy aktualizujące wartość tych należności obciążają konto 962 „Wynik na pozostałych operacjach”.</w:t>
            </w:r>
          </w:p>
        </w:tc>
        <w:tc>
          <w:tcPr>
            <w:tcW w:w="1636" w:type="dxa"/>
            <w:tcBorders>
              <w:top w:val="single" w:sz="4" w:space="0" w:color="000000"/>
              <w:left w:val="single" w:sz="4" w:space="0" w:color="000000"/>
              <w:bottom w:val="single" w:sz="4" w:space="0" w:color="000000"/>
              <w:right w:val="single" w:sz="4" w:space="0" w:color="000000"/>
            </w:tcBorders>
          </w:tcPr>
          <w:p w14:paraId="25C68B38" w14:textId="77777777" w:rsidR="002B1EDD" w:rsidRPr="004079D4" w:rsidRDefault="002B1EDD" w:rsidP="00483A10">
            <w:pPr>
              <w:rPr>
                <w:sz w:val="18"/>
                <w:szCs w:val="18"/>
              </w:rPr>
            </w:pPr>
            <w:r w:rsidRPr="00BC3A7F">
              <w:rPr>
                <w:sz w:val="18"/>
                <w:szCs w:val="18"/>
                <w:lang w:val="pl-PL"/>
              </w:rPr>
              <w:t xml:space="preserve">Suma wartości wykazywanych w poz. 1.1 i 1.2. </w:t>
            </w:r>
          </w:p>
        </w:tc>
      </w:tr>
      <w:tr w:rsidR="002B1EDD" w:rsidRPr="00951320" w14:paraId="7F6992A3"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0B5F074D" w14:textId="77777777" w:rsidR="002B1EDD" w:rsidRPr="004079D4" w:rsidRDefault="002B1EDD" w:rsidP="005018BE">
            <w:pPr>
              <w:pStyle w:val="Akapitzlist1"/>
              <w:numPr>
                <w:ilvl w:val="1"/>
                <w:numId w:val="17"/>
              </w:numPr>
              <w:spacing w:after="0" w:line="240" w:lineRule="auto"/>
              <w:ind w:left="426" w:hanging="426"/>
              <w:rPr>
                <w:rFonts w:ascii="Times New Roman" w:hAnsi="Times New Roman"/>
                <w:sz w:val="18"/>
                <w:szCs w:val="18"/>
              </w:rPr>
            </w:pPr>
            <w:r w:rsidRPr="004079D4">
              <w:rPr>
                <w:rFonts w:ascii="Times New Roman" w:hAnsi="Times New Roman"/>
                <w:sz w:val="18"/>
                <w:szCs w:val="18"/>
              </w:rPr>
              <w:t xml:space="preserve">Krótkoterminowe </w:t>
            </w:r>
          </w:p>
        </w:tc>
        <w:tc>
          <w:tcPr>
            <w:tcW w:w="5953" w:type="dxa"/>
            <w:tcBorders>
              <w:top w:val="single" w:sz="4" w:space="0" w:color="000000"/>
              <w:left w:val="single" w:sz="4" w:space="0" w:color="000000"/>
              <w:bottom w:val="single" w:sz="4" w:space="0" w:color="000000"/>
              <w:right w:val="single" w:sz="4" w:space="0" w:color="000000"/>
            </w:tcBorders>
          </w:tcPr>
          <w:p w14:paraId="57A7D316" w14:textId="77777777" w:rsidR="002B1EDD" w:rsidRPr="00BC3A7F" w:rsidRDefault="002B1EDD" w:rsidP="00951320">
            <w:pPr>
              <w:jc w:val="both"/>
              <w:rPr>
                <w:sz w:val="18"/>
                <w:szCs w:val="18"/>
                <w:lang w:val="pl-PL"/>
              </w:rPr>
            </w:pPr>
            <w:r w:rsidRPr="00BC3A7F">
              <w:rPr>
                <w:sz w:val="18"/>
                <w:szCs w:val="18"/>
                <w:lang w:val="pl-PL"/>
              </w:rPr>
              <w:t>Wartość należności finansowych, których termin spłaty jest krótszy od 1 roku, licząc od dnia bilansowego</w:t>
            </w:r>
          </w:p>
        </w:tc>
        <w:tc>
          <w:tcPr>
            <w:tcW w:w="1636" w:type="dxa"/>
            <w:tcBorders>
              <w:top w:val="single" w:sz="4" w:space="0" w:color="000000"/>
              <w:left w:val="single" w:sz="4" w:space="0" w:color="000000"/>
              <w:bottom w:val="single" w:sz="4" w:space="0" w:color="000000"/>
              <w:right w:val="single" w:sz="4" w:space="0" w:color="000000"/>
            </w:tcBorders>
          </w:tcPr>
          <w:p w14:paraId="5C59E315" w14:textId="77777777" w:rsidR="002B1EDD" w:rsidRPr="00BC3A7F" w:rsidRDefault="002B1EDD" w:rsidP="00483A10">
            <w:pPr>
              <w:rPr>
                <w:sz w:val="18"/>
                <w:szCs w:val="18"/>
                <w:lang w:val="pl-PL"/>
              </w:rPr>
            </w:pPr>
            <w:r w:rsidRPr="00BC3A7F">
              <w:rPr>
                <w:sz w:val="18"/>
                <w:szCs w:val="18"/>
                <w:lang w:val="pl-PL"/>
              </w:rPr>
              <w:t xml:space="preserve">Wn </w:t>
            </w:r>
            <w:r w:rsidR="00483A10">
              <w:rPr>
                <w:sz w:val="18"/>
                <w:szCs w:val="18"/>
                <w:lang w:val="pl-PL"/>
              </w:rPr>
              <w:t>konta</w:t>
            </w:r>
            <w:r w:rsidRPr="00BC3A7F">
              <w:rPr>
                <w:sz w:val="18"/>
                <w:szCs w:val="18"/>
                <w:lang w:val="pl-PL"/>
              </w:rPr>
              <w:t xml:space="preserve"> 250 minus 290 w zakresie należności krótkoterminowych</w:t>
            </w:r>
          </w:p>
        </w:tc>
      </w:tr>
      <w:tr w:rsidR="002B1EDD" w:rsidRPr="00951320" w14:paraId="77E17556"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102B7AA4" w14:textId="77777777" w:rsidR="002B1EDD" w:rsidRPr="004079D4" w:rsidRDefault="002B1EDD" w:rsidP="005018BE">
            <w:pPr>
              <w:pStyle w:val="Akapitzlist1"/>
              <w:numPr>
                <w:ilvl w:val="1"/>
                <w:numId w:val="17"/>
              </w:numPr>
              <w:spacing w:after="0" w:line="240" w:lineRule="auto"/>
              <w:ind w:left="426" w:hanging="426"/>
              <w:rPr>
                <w:rFonts w:ascii="Times New Roman" w:hAnsi="Times New Roman"/>
                <w:sz w:val="18"/>
                <w:szCs w:val="18"/>
              </w:rPr>
            </w:pPr>
            <w:r w:rsidRPr="004079D4">
              <w:rPr>
                <w:rFonts w:ascii="Times New Roman" w:hAnsi="Times New Roman"/>
                <w:sz w:val="18"/>
                <w:szCs w:val="18"/>
              </w:rPr>
              <w:t xml:space="preserve">Długoterminowe </w:t>
            </w:r>
          </w:p>
        </w:tc>
        <w:tc>
          <w:tcPr>
            <w:tcW w:w="5953" w:type="dxa"/>
            <w:tcBorders>
              <w:top w:val="single" w:sz="4" w:space="0" w:color="000000"/>
              <w:left w:val="single" w:sz="4" w:space="0" w:color="000000"/>
              <w:bottom w:val="single" w:sz="4" w:space="0" w:color="000000"/>
              <w:right w:val="single" w:sz="4" w:space="0" w:color="000000"/>
            </w:tcBorders>
          </w:tcPr>
          <w:p w14:paraId="6F0CB021" w14:textId="77777777" w:rsidR="002B1EDD" w:rsidRPr="00BC3A7F" w:rsidRDefault="002B1EDD" w:rsidP="00951320">
            <w:pPr>
              <w:jc w:val="both"/>
              <w:rPr>
                <w:sz w:val="18"/>
                <w:szCs w:val="18"/>
                <w:lang w:val="pl-PL"/>
              </w:rPr>
            </w:pPr>
            <w:r w:rsidRPr="00BC3A7F">
              <w:rPr>
                <w:sz w:val="18"/>
                <w:szCs w:val="18"/>
                <w:lang w:val="pl-PL"/>
              </w:rPr>
              <w:t>Wartość należności finansowych, których termin spłaty jest dłuższy od 1 roku, licząc od dnia bilansowego</w:t>
            </w:r>
          </w:p>
        </w:tc>
        <w:tc>
          <w:tcPr>
            <w:tcW w:w="1636" w:type="dxa"/>
            <w:tcBorders>
              <w:top w:val="single" w:sz="4" w:space="0" w:color="000000"/>
              <w:left w:val="single" w:sz="4" w:space="0" w:color="000000"/>
              <w:bottom w:val="single" w:sz="4" w:space="0" w:color="000000"/>
              <w:right w:val="single" w:sz="4" w:space="0" w:color="000000"/>
            </w:tcBorders>
          </w:tcPr>
          <w:p w14:paraId="54CDD7ED" w14:textId="77777777" w:rsidR="002B1EDD" w:rsidRPr="00BC3A7F" w:rsidRDefault="00483A10" w:rsidP="00483A10">
            <w:pPr>
              <w:rPr>
                <w:sz w:val="18"/>
                <w:szCs w:val="18"/>
                <w:lang w:val="pl-PL"/>
              </w:rPr>
            </w:pPr>
            <w:r>
              <w:rPr>
                <w:sz w:val="18"/>
                <w:szCs w:val="18"/>
                <w:lang w:val="pl-PL"/>
              </w:rPr>
              <w:t>Wn konta</w:t>
            </w:r>
            <w:r w:rsidR="002B1EDD" w:rsidRPr="00BC3A7F">
              <w:rPr>
                <w:sz w:val="18"/>
                <w:szCs w:val="18"/>
                <w:lang w:val="pl-PL"/>
              </w:rPr>
              <w:t xml:space="preserve"> 250 minus 290 w zakresie należności długoterminowych</w:t>
            </w:r>
          </w:p>
        </w:tc>
      </w:tr>
      <w:tr w:rsidR="002B1EDD" w:rsidRPr="004079D4" w14:paraId="6B750CB4"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1F5F6712" w14:textId="77777777" w:rsidR="002B1EDD" w:rsidRPr="004079D4" w:rsidRDefault="002B1EDD" w:rsidP="005018BE">
            <w:pPr>
              <w:pStyle w:val="Akapitzlist1"/>
              <w:numPr>
                <w:ilvl w:val="0"/>
                <w:numId w:val="17"/>
              </w:numPr>
              <w:spacing w:after="0" w:line="240" w:lineRule="auto"/>
              <w:ind w:left="284" w:hanging="284"/>
              <w:rPr>
                <w:rFonts w:ascii="Times New Roman" w:hAnsi="Times New Roman"/>
                <w:sz w:val="18"/>
                <w:szCs w:val="18"/>
              </w:rPr>
            </w:pPr>
            <w:r w:rsidRPr="004079D4">
              <w:rPr>
                <w:rFonts w:ascii="Times New Roman" w:hAnsi="Times New Roman"/>
                <w:sz w:val="18"/>
                <w:szCs w:val="18"/>
              </w:rPr>
              <w:t>Należności od budżetów</w:t>
            </w:r>
          </w:p>
        </w:tc>
        <w:tc>
          <w:tcPr>
            <w:tcW w:w="5953" w:type="dxa"/>
            <w:tcBorders>
              <w:top w:val="single" w:sz="4" w:space="0" w:color="000000"/>
              <w:left w:val="single" w:sz="4" w:space="0" w:color="000000"/>
              <w:bottom w:val="single" w:sz="4" w:space="0" w:color="000000"/>
              <w:right w:val="single" w:sz="4" w:space="0" w:color="000000"/>
            </w:tcBorders>
          </w:tcPr>
          <w:p w14:paraId="2A01D6B6" w14:textId="77777777" w:rsidR="002B1EDD" w:rsidRPr="00BC3A7F" w:rsidRDefault="002B1EDD" w:rsidP="00951320">
            <w:pPr>
              <w:jc w:val="both"/>
              <w:rPr>
                <w:sz w:val="18"/>
                <w:szCs w:val="18"/>
                <w:lang w:val="pl-PL"/>
              </w:rPr>
            </w:pPr>
            <w:r w:rsidRPr="00BC3A7F">
              <w:rPr>
                <w:sz w:val="18"/>
                <w:szCs w:val="18"/>
                <w:lang w:val="pl-PL"/>
              </w:rPr>
              <w:t>Saldo Wn konta 224 „Rozrachunki budżetu” po dokonaniu zmniejszenia o część dotyczącą należności wątpliwych.</w:t>
            </w:r>
          </w:p>
        </w:tc>
        <w:tc>
          <w:tcPr>
            <w:tcW w:w="1636" w:type="dxa"/>
            <w:tcBorders>
              <w:top w:val="single" w:sz="4" w:space="0" w:color="000000"/>
              <w:left w:val="single" w:sz="4" w:space="0" w:color="000000"/>
              <w:bottom w:val="single" w:sz="4" w:space="0" w:color="000000"/>
              <w:right w:val="single" w:sz="4" w:space="0" w:color="000000"/>
            </w:tcBorders>
          </w:tcPr>
          <w:p w14:paraId="2396CE4C" w14:textId="77777777" w:rsidR="002B1EDD" w:rsidRPr="004079D4" w:rsidRDefault="00483A10" w:rsidP="00951320">
            <w:pPr>
              <w:rPr>
                <w:sz w:val="18"/>
                <w:szCs w:val="18"/>
              </w:rPr>
            </w:pPr>
            <w:r>
              <w:rPr>
                <w:sz w:val="18"/>
                <w:szCs w:val="18"/>
              </w:rPr>
              <w:t xml:space="preserve">Wn 224 </w:t>
            </w:r>
          </w:p>
        </w:tc>
      </w:tr>
      <w:tr w:rsidR="002B1EDD" w:rsidRPr="00951320" w14:paraId="526BC4BD"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04754018" w14:textId="77777777" w:rsidR="002B1EDD" w:rsidRPr="004079D4" w:rsidRDefault="002B1EDD" w:rsidP="005018BE">
            <w:pPr>
              <w:pStyle w:val="Akapitzlist1"/>
              <w:numPr>
                <w:ilvl w:val="0"/>
                <w:numId w:val="17"/>
              </w:numPr>
              <w:spacing w:after="0" w:line="240" w:lineRule="auto"/>
              <w:ind w:left="284" w:hanging="284"/>
              <w:rPr>
                <w:rFonts w:ascii="Times New Roman" w:hAnsi="Times New Roman"/>
                <w:sz w:val="18"/>
                <w:szCs w:val="18"/>
              </w:rPr>
            </w:pPr>
            <w:r w:rsidRPr="004079D4">
              <w:rPr>
                <w:rFonts w:ascii="Times New Roman" w:hAnsi="Times New Roman"/>
                <w:sz w:val="18"/>
                <w:szCs w:val="18"/>
              </w:rPr>
              <w:t>Pozostałe należności i rozliczenia</w:t>
            </w:r>
          </w:p>
        </w:tc>
        <w:tc>
          <w:tcPr>
            <w:tcW w:w="5953" w:type="dxa"/>
            <w:tcBorders>
              <w:top w:val="single" w:sz="4" w:space="0" w:color="000000"/>
              <w:left w:val="single" w:sz="4" w:space="0" w:color="000000"/>
              <w:bottom w:val="single" w:sz="4" w:space="0" w:color="000000"/>
              <w:right w:val="single" w:sz="4" w:space="0" w:color="000000"/>
            </w:tcBorders>
          </w:tcPr>
          <w:p w14:paraId="21287F02" w14:textId="77777777" w:rsidR="002B1EDD" w:rsidRPr="00BC3A7F" w:rsidRDefault="002B1EDD" w:rsidP="00951320">
            <w:pPr>
              <w:jc w:val="both"/>
              <w:rPr>
                <w:sz w:val="18"/>
                <w:szCs w:val="18"/>
                <w:lang w:val="pl-PL"/>
              </w:rPr>
            </w:pPr>
            <w:r w:rsidRPr="00BC3A7F">
              <w:rPr>
                <w:sz w:val="18"/>
                <w:szCs w:val="18"/>
                <w:lang w:val="pl-PL"/>
              </w:rPr>
              <w:t>W tej pozycji wykazuje się:</w:t>
            </w:r>
          </w:p>
          <w:p w14:paraId="299D4299" w14:textId="77777777" w:rsidR="002B1EDD" w:rsidRPr="00BC3A7F" w:rsidRDefault="002B1EDD" w:rsidP="00951320">
            <w:pPr>
              <w:ind w:left="175" w:hanging="175"/>
              <w:jc w:val="both"/>
              <w:rPr>
                <w:sz w:val="18"/>
                <w:szCs w:val="18"/>
                <w:lang w:val="pl-PL"/>
              </w:rPr>
            </w:pPr>
            <w:r w:rsidRPr="00BC3A7F">
              <w:rPr>
                <w:sz w:val="18"/>
                <w:szCs w:val="18"/>
                <w:lang w:val="pl-PL"/>
              </w:rPr>
              <w:t>- saldo Wn 240 „Pozostałe rozrachunki”, ta część pozostałych należności, której nie ujęto w pozycjach powyżej, np. z tytułu pomyłkowego obciążenia rachunków bankowych,</w:t>
            </w:r>
          </w:p>
          <w:p w14:paraId="1110BD61" w14:textId="77777777" w:rsidR="002B1EDD" w:rsidRPr="00BC3A7F" w:rsidRDefault="002B1EDD" w:rsidP="00951320">
            <w:pPr>
              <w:ind w:left="175" w:hanging="175"/>
              <w:jc w:val="both"/>
              <w:rPr>
                <w:sz w:val="18"/>
                <w:szCs w:val="18"/>
                <w:lang w:val="pl-PL"/>
              </w:rPr>
            </w:pPr>
            <w:r w:rsidRPr="00BC3A7F">
              <w:rPr>
                <w:sz w:val="18"/>
                <w:szCs w:val="18"/>
                <w:lang w:val="pl-PL"/>
              </w:rPr>
              <w:t>- saldo Wn konta 222 „Rozliczenie dochodów budżetowych”, wskazuje stan dochodów budżetowych pobranych przez samorządowe jednostki budżetowe i wykazanych w ich okresowych sprawozdaniach, lecz nieprzekazanych na rachunek budżetu do końca roku,</w:t>
            </w:r>
          </w:p>
          <w:p w14:paraId="4A3DE4E4" w14:textId="77777777" w:rsidR="002B1EDD" w:rsidRDefault="002B1EDD" w:rsidP="00951320">
            <w:pPr>
              <w:ind w:left="175" w:hanging="175"/>
              <w:jc w:val="both"/>
              <w:rPr>
                <w:sz w:val="18"/>
                <w:szCs w:val="18"/>
                <w:lang w:val="pl-PL"/>
              </w:rPr>
            </w:pPr>
            <w:r w:rsidRPr="00BC3A7F">
              <w:rPr>
                <w:sz w:val="18"/>
                <w:szCs w:val="18"/>
                <w:lang w:val="pl-PL"/>
              </w:rPr>
              <w:t>- saldo Wn konta 223 „Rozliczenie wydatków budżetowych”. Saldo Wn określa stan przelanych środków na wydatki podległych samorządowych jednostek budżetowych i niewykorzystanych przez nie do końca roku,</w:t>
            </w:r>
          </w:p>
          <w:p w14:paraId="4382D093" w14:textId="77777777" w:rsidR="00A05325" w:rsidRPr="00BC3A7F" w:rsidRDefault="00A05325" w:rsidP="00951320">
            <w:pPr>
              <w:ind w:left="175" w:hanging="175"/>
              <w:jc w:val="both"/>
              <w:rPr>
                <w:sz w:val="18"/>
                <w:szCs w:val="18"/>
                <w:lang w:val="pl-PL"/>
              </w:rPr>
            </w:pPr>
            <w:r>
              <w:rPr>
                <w:sz w:val="18"/>
                <w:szCs w:val="18"/>
                <w:lang w:val="pl-PL"/>
              </w:rPr>
              <w:t>- saldo Wn konta 225 jako rozliczenie niewygasających wydatków</w:t>
            </w:r>
          </w:p>
          <w:p w14:paraId="0C8877C3" w14:textId="77777777" w:rsidR="002B1EDD" w:rsidRPr="00BC3A7F" w:rsidRDefault="002B1EDD" w:rsidP="00483A10">
            <w:pPr>
              <w:ind w:left="175" w:hanging="175"/>
              <w:jc w:val="both"/>
              <w:rPr>
                <w:sz w:val="18"/>
                <w:szCs w:val="18"/>
                <w:lang w:val="pl-PL"/>
              </w:rPr>
            </w:pPr>
            <w:r w:rsidRPr="00BC3A7F">
              <w:rPr>
                <w:sz w:val="18"/>
                <w:szCs w:val="18"/>
                <w:lang w:val="pl-PL"/>
              </w:rPr>
              <w:t xml:space="preserve">- należności od dłużników z tytułu zapłaconego w ich imieniu kredytu lub </w:t>
            </w:r>
            <w:r w:rsidR="00483A10">
              <w:rPr>
                <w:sz w:val="18"/>
                <w:szCs w:val="18"/>
                <w:lang w:val="pl-PL"/>
              </w:rPr>
              <w:t>pożyczki poręczonych przez JST,</w:t>
            </w:r>
          </w:p>
          <w:p w14:paraId="6A673DF1" w14:textId="77777777" w:rsidR="002B1EDD" w:rsidRPr="00BC3A7F" w:rsidRDefault="002B1EDD" w:rsidP="00951320">
            <w:pPr>
              <w:jc w:val="both"/>
              <w:rPr>
                <w:sz w:val="12"/>
                <w:szCs w:val="12"/>
                <w:lang w:val="pl-PL"/>
              </w:rPr>
            </w:pPr>
          </w:p>
          <w:p w14:paraId="15C0390B" w14:textId="77777777" w:rsidR="002B1EDD" w:rsidRPr="00BC3A7F" w:rsidRDefault="002B1EDD" w:rsidP="00951320">
            <w:pPr>
              <w:jc w:val="both"/>
              <w:rPr>
                <w:sz w:val="18"/>
                <w:szCs w:val="18"/>
                <w:lang w:val="pl-PL"/>
              </w:rPr>
            </w:pPr>
            <w:r w:rsidRPr="00BC3A7F">
              <w:rPr>
                <w:sz w:val="18"/>
                <w:szCs w:val="18"/>
                <w:lang w:val="pl-PL"/>
              </w:rPr>
              <w:t>Na koniec roku salda należności należy pomniejszyć o dokonane odpisy z tytułu utraty wartości należności.</w:t>
            </w:r>
          </w:p>
          <w:p w14:paraId="0A592375" w14:textId="77777777" w:rsidR="002B1EDD" w:rsidRPr="00BC3A7F" w:rsidRDefault="002B1EDD" w:rsidP="00951320">
            <w:pPr>
              <w:jc w:val="both"/>
              <w:rPr>
                <w:sz w:val="12"/>
                <w:szCs w:val="12"/>
                <w:lang w:val="pl-PL"/>
              </w:rPr>
            </w:pPr>
          </w:p>
          <w:p w14:paraId="18B1E56C" w14:textId="77777777" w:rsidR="002B1EDD" w:rsidRPr="00BC3A7F" w:rsidRDefault="002B1EDD" w:rsidP="00951320">
            <w:pPr>
              <w:jc w:val="both"/>
              <w:rPr>
                <w:sz w:val="18"/>
                <w:szCs w:val="18"/>
                <w:lang w:val="pl-PL"/>
              </w:rPr>
            </w:pPr>
            <w:r w:rsidRPr="00BC3A7F">
              <w:rPr>
                <w:sz w:val="18"/>
                <w:szCs w:val="18"/>
                <w:lang w:val="pl-PL"/>
              </w:rPr>
              <w:t>W skonsolidowanym bilansie JST salda Wn kont księgi budżetu: 222, 223, podlegają wyłączeniu (z saldami Ma kont 222, 223). W budżecie państwa konta 222 i 223 nie wykazują sald na dzień bilansowy po dokonani operacji okresu przejściowego</w:t>
            </w:r>
          </w:p>
        </w:tc>
        <w:tc>
          <w:tcPr>
            <w:tcW w:w="1636" w:type="dxa"/>
            <w:tcBorders>
              <w:top w:val="single" w:sz="4" w:space="0" w:color="000000"/>
              <w:left w:val="single" w:sz="4" w:space="0" w:color="000000"/>
              <w:bottom w:val="single" w:sz="4" w:space="0" w:color="000000"/>
              <w:right w:val="single" w:sz="4" w:space="0" w:color="000000"/>
            </w:tcBorders>
          </w:tcPr>
          <w:p w14:paraId="7BBB1043" w14:textId="77777777" w:rsidR="002B1EDD" w:rsidRPr="00BC3A7F" w:rsidRDefault="00483A10" w:rsidP="00483A10">
            <w:pPr>
              <w:rPr>
                <w:sz w:val="18"/>
                <w:szCs w:val="18"/>
                <w:lang w:val="pl-PL"/>
              </w:rPr>
            </w:pPr>
            <w:r>
              <w:rPr>
                <w:sz w:val="18"/>
                <w:szCs w:val="18"/>
                <w:lang w:val="pl-PL"/>
              </w:rPr>
              <w:t xml:space="preserve">Wn 240, 222, 223, </w:t>
            </w:r>
            <w:r w:rsidR="00A05325">
              <w:rPr>
                <w:sz w:val="18"/>
                <w:szCs w:val="18"/>
                <w:lang w:val="pl-PL"/>
              </w:rPr>
              <w:t>225</w:t>
            </w:r>
            <w:r>
              <w:rPr>
                <w:sz w:val="18"/>
                <w:szCs w:val="18"/>
                <w:lang w:val="pl-PL"/>
              </w:rPr>
              <w:t xml:space="preserve"> 26</w:t>
            </w:r>
            <w:r w:rsidR="002B1EDD" w:rsidRPr="00BC3A7F">
              <w:rPr>
                <w:sz w:val="18"/>
                <w:szCs w:val="18"/>
                <w:lang w:val="pl-PL"/>
              </w:rPr>
              <w:t>0 minus Ma 290</w:t>
            </w:r>
          </w:p>
        </w:tc>
      </w:tr>
      <w:tr w:rsidR="002B1EDD" w:rsidRPr="004079D4" w14:paraId="655AD6CC"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0B675DCE" w14:textId="77777777" w:rsidR="002B1EDD" w:rsidRPr="004079D4" w:rsidRDefault="00483A10" w:rsidP="005018BE">
            <w:pPr>
              <w:pStyle w:val="Akapitzlist1"/>
              <w:numPr>
                <w:ilvl w:val="0"/>
                <w:numId w:val="15"/>
              </w:numPr>
              <w:spacing w:after="0" w:line="240" w:lineRule="auto"/>
              <w:ind w:left="426" w:hanging="426"/>
              <w:rPr>
                <w:rFonts w:ascii="Times New Roman" w:hAnsi="Times New Roman"/>
                <w:sz w:val="18"/>
                <w:szCs w:val="18"/>
              </w:rPr>
            </w:pPr>
            <w:r>
              <w:rPr>
                <w:rFonts w:ascii="Times New Roman" w:hAnsi="Times New Roman"/>
                <w:sz w:val="18"/>
                <w:szCs w:val="18"/>
              </w:rPr>
              <w:t>Rozliczenia międzyokresowe czynne</w:t>
            </w:r>
          </w:p>
        </w:tc>
        <w:tc>
          <w:tcPr>
            <w:tcW w:w="5953" w:type="dxa"/>
            <w:tcBorders>
              <w:top w:val="single" w:sz="4" w:space="0" w:color="000000"/>
              <w:left w:val="single" w:sz="4" w:space="0" w:color="000000"/>
              <w:bottom w:val="single" w:sz="4" w:space="0" w:color="000000"/>
              <w:right w:val="single" w:sz="4" w:space="0" w:color="000000"/>
            </w:tcBorders>
          </w:tcPr>
          <w:p w14:paraId="178664D5" w14:textId="77777777" w:rsidR="002B1EDD" w:rsidRPr="00BC3A7F" w:rsidRDefault="002B1EDD" w:rsidP="00951320">
            <w:pPr>
              <w:jc w:val="both"/>
              <w:rPr>
                <w:sz w:val="18"/>
                <w:szCs w:val="18"/>
                <w:lang w:val="pl-PL"/>
              </w:rPr>
            </w:pPr>
            <w:r w:rsidRPr="00BC3A7F">
              <w:rPr>
                <w:sz w:val="18"/>
                <w:szCs w:val="18"/>
                <w:lang w:val="pl-PL"/>
              </w:rPr>
              <w:t>To czynne rozliczenia międzyokresowe z tytułu np.: sprzedanych z dyskontem dłużnych papierów wartościowych (np. obligacji), doliczonych niewymagalnych odsetek do stanu zobowiązań finansowych.</w:t>
            </w:r>
          </w:p>
        </w:tc>
        <w:tc>
          <w:tcPr>
            <w:tcW w:w="1636" w:type="dxa"/>
            <w:tcBorders>
              <w:top w:val="single" w:sz="4" w:space="0" w:color="000000"/>
              <w:left w:val="single" w:sz="4" w:space="0" w:color="000000"/>
              <w:bottom w:val="single" w:sz="4" w:space="0" w:color="000000"/>
              <w:right w:val="single" w:sz="4" w:space="0" w:color="000000"/>
            </w:tcBorders>
          </w:tcPr>
          <w:p w14:paraId="19D6ED50" w14:textId="77777777" w:rsidR="002B1EDD" w:rsidRPr="004079D4" w:rsidRDefault="00483A10" w:rsidP="00951320">
            <w:pPr>
              <w:rPr>
                <w:sz w:val="18"/>
                <w:szCs w:val="18"/>
              </w:rPr>
            </w:pPr>
            <w:r>
              <w:rPr>
                <w:sz w:val="18"/>
                <w:szCs w:val="18"/>
              </w:rPr>
              <w:t xml:space="preserve">Saldo </w:t>
            </w:r>
            <w:r w:rsidR="002B1EDD" w:rsidRPr="004079D4">
              <w:rPr>
                <w:sz w:val="18"/>
                <w:szCs w:val="18"/>
              </w:rPr>
              <w:t xml:space="preserve">Wn </w:t>
            </w:r>
            <w:r>
              <w:rPr>
                <w:sz w:val="18"/>
                <w:szCs w:val="18"/>
              </w:rPr>
              <w:t xml:space="preserve">konta </w:t>
            </w:r>
            <w:r w:rsidR="002B1EDD" w:rsidRPr="004079D4">
              <w:rPr>
                <w:sz w:val="18"/>
                <w:szCs w:val="18"/>
              </w:rPr>
              <w:t>909</w:t>
            </w:r>
          </w:p>
        </w:tc>
      </w:tr>
      <w:tr w:rsidR="002B1EDD" w:rsidRPr="00951320" w14:paraId="1B7BB210" w14:textId="77777777" w:rsidTr="00951320">
        <w:trPr>
          <w:trHeight w:val="371"/>
        </w:trPr>
        <w:tc>
          <w:tcPr>
            <w:tcW w:w="2269" w:type="dxa"/>
            <w:tcBorders>
              <w:top w:val="single" w:sz="4" w:space="0" w:color="000000"/>
              <w:left w:val="single" w:sz="4" w:space="0" w:color="000000"/>
              <w:bottom w:val="single" w:sz="4" w:space="0" w:color="000000"/>
              <w:right w:val="single" w:sz="4" w:space="0" w:color="000000"/>
            </w:tcBorders>
          </w:tcPr>
          <w:p w14:paraId="68EF4DE9" w14:textId="77777777" w:rsidR="002B1EDD" w:rsidRPr="004079D4" w:rsidRDefault="002B1EDD" w:rsidP="00951320">
            <w:pPr>
              <w:ind w:left="426" w:hanging="426"/>
              <w:jc w:val="center"/>
              <w:rPr>
                <w:b/>
                <w:sz w:val="18"/>
                <w:szCs w:val="18"/>
              </w:rPr>
            </w:pPr>
            <w:r w:rsidRPr="004079D4">
              <w:rPr>
                <w:b/>
                <w:sz w:val="18"/>
                <w:szCs w:val="18"/>
              </w:rPr>
              <w:t>SUMA AKTYWÓW</w:t>
            </w:r>
          </w:p>
        </w:tc>
        <w:tc>
          <w:tcPr>
            <w:tcW w:w="5953" w:type="dxa"/>
            <w:tcBorders>
              <w:top w:val="single" w:sz="4" w:space="0" w:color="000000"/>
              <w:left w:val="single" w:sz="4" w:space="0" w:color="000000"/>
              <w:bottom w:val="single" w:sz="4" w:space="0" w:color="000000"/>
              <w:right w:val="single" w:sz="4" w:space="0" w:color="000000"/>
            </w:tcBorders>
          </w:tcPr>
          <w:p w14:paraId="3F8CE2E0" w14:textId="77777777" w:rsidR="002B1EDD" w:rsidRPr="004079D4" w:rsidRDefault="002B1EDD" w:rsidP="00951320">
            <w:pPr>
              <w:jc w:val="both"/>
              <w:rPr>
                <w:sz w:val="18"/>
                <w:szCs w:val="18"/>
              </w:rPr>
            </w:pPr>
          </w:p>
          <w:p w14:paraId="1AE86F30" w14:textId="77777777" w:rsidR="002B1EDD" w:rsidRPr="004079D4" w:rsidRDefault="002B1EDD" w:rsidP="00951320">
            <w:pPr>
              <w:jc w:val="both"/>
              <w:rPr>
                <w:sz w:val="18"/>
                <w:szCs w:val="18"/>
              </w:rPr>
            </w:pPr>
          </w:p>
        </w:tc>
        <w:tc>
          <w:tcPr>
            <w:tcW w:w="1636" w:type="dxa"/>
            <w:tcBorders>
              <w:top w:val="single" w:sz="4" w:space="0" w:color="000000"/>
              <w:left w:val="single" w:sz="4" w:space="0" w:color="000000"/>
              <w:bottom w:val="single" w:sz="4" w:space="0" w:color="000000"/>
              <w:right w:val="single" w:sz="4" w:space="0" w:color="000000"/>
            </w:tcBorders>
          </w:tcPr>
          <w:p w14:paraId="61FE46AC" w14:textId="77777777" w:rsidR="002B1EDD" w:rsidRPr="00BC3A7F" w:rsidRDefault="002B1EDD" w:rsidP="00951320">
            <w:pPr>
              <w:jc w:val="center"/>
              <w:rPr>
                <w:sz w:val="18"/>
                <w:szCs w:val="18"/>
                <w:lang w:val="pl-PL"/>
              </w:rPr>
            </w:pPr>
            <w:r w:rsidRPr="00BC3A7F">
              <w:rPr>
                <w:sz w:val="18"/>
                <w:szCs w:val="18"/>
                <w:lang w:val="pl-PL"/>
              </w:rPr>
              <w:t>Suma wartości wykazanych w pozycjach I-III</w:t>
            </w:r>
          </w:p>
          <w:p w14:paraId="72EA2433" w14:textId="77777777" w:rsidR="002B1EDD" w:rsidRPr="00BC3A7F" w:rsidRDefault="002B1EDD" w:rsidP="00951320">
            <w:pPr>
              <w:jc w:val="center"/>
              <w:rPr>
                <w:sz w:val="18"/>
                <w:szCs w:val="18"/>
                <w:lang w:val="pl-PL"/>
              </w:rPr>
            </w:pPr>
          </w:p>
        </w:tc>
      </w:tr>
      <w:tr w:rsidR="002B1EDD" w:rsidRPr="004079D4" w14:paraId="0D3CDCAD"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736ADB43" w14:textId="77777777" w:rsidR="002B1EDD" w:rsidRPr="004079D4" w:rsidRDefault="002B1EDD" w:rsidP="00951320">
            <w:pPr>
              <w:spacing w:line="360" w:lineRule="auto"/>
              <w:ind w:left="426" w:hanging="426"/>
              <w:jc w:val="center"/>
              <w:rPr>
                <w:b/>
                <w:sz w:val="18"/>
                <w:szCs w:val="18"/>
              </w:rPr>
            </w:pPr>
            <w:r w:rsidRPr="004079D4">
              <w:rPr>
                <w:b/>
                <w:sz w:val="18"/>
                <w:szCs w:val="18"/>
              </w:rPr>
              <w:t>PASYWA</w:t>
            </w:r>
          </w:p>
        </w:tc>
        <w:tc>
          <w:tcPr>
            <w:tcW w:w="5953" w:type="dxa"/>
            <w:tcBorders>
              <w:top w:val="single" w:sz="4" w:space="0" w:color="000000"/>
              <w:left w:val="single" w:sz="4" w:space="0" w:color="000000"/>
              <w:bottom w:val="single" w:sz="4" w:space="0" w:color="000000"/>
              <w:right w:val="single" w:sz="4" w:space="0" w:color="000000"/>
            </w:tcBorders>
          </w:tcPr>
          <w:p w14:paraId="656A962B" w14:textId="77777777" w:rsidR="002B1EDD" w:rsidRPr="004079D4" w:rsidRDefault="002B1EDD" w:rsidP="00951320">
            <w:pPr>
              <w:spacing w:line="360" w:lineRule="auto"/>
              <w:jc w:val="both"/>
              <w:rPr>
                <w:b/>
                <w:sz w:val="18"/>
                <w:szCs w:val="18"/>
              </w:rPr>
            </w:pPr>
            <w:r w:rsidRPr="004079D4">
              <w:rPr>
                <w:b/>
                <w:sz w:val="18"/>
                <w:szCs w:val="18"/>
              </w:rPr>
              <w:t>Charakterystyka</w:t>
            </w:r>
          </w:p>
        </w:tc>
        <w:tc>
          <w:tcPr>
            <w:tcW w:w="1636" w:type="dxa"/>
            <w:tcBorders>
              <w:top w:val="single" w:sz="4" w:space="0" w:color="000000"/>
              <w:left w:val="single" w:sz="4" w:space="0" w:color="000000"/>
              <w:bottom w:val="single" w:sz="4" w:space="0" w:color="000000"/>
              <w:right w:val="single" w:sz="4" w:space="0" w:color="000000"/>
            </w:tcBorders>
          </w:tcPr>
          <w:p w14:paraId="450FE123" w14:textId="77777777" w:rsidR="002B1EDD" w:rsidRPr="004079D4" w:rsidRDefault="002B1EDD" w:rsidP="00951320">
            <w:pPr>
              <w:spacing w:line="360" w:lineRule="auto"/>
              <w:jc w:val="center"/>
              <w:rPr>
                <w:b/>
                <w:sz w:val="18"/>
                <w:szCs w:val="18"/>
              </w:rPr>
            </w:pPr>
            <w:r w:rsidRPr="004079D4">
              <w:rPr>
                <w:b/>
                <w:sz w:val="18"/>
                <w:szCs w:val="18"/>
              </w:rPr>
              <w:t>Symbol konta</w:t>
            </w:r>
          </w:p>
        </w:tc>
      </w:tr>
      <w:tr w:rsidR="002B1EDD" w:rsidRPr="00951320" w14:paraId="275AB5AF"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72EA8DF8" w14:textId="77777777" w:rsidR="002B1EDD" w:rsidRPr="004079D4" w:rsidRDefault="002B1EDD" w:rsidP="005018BE">
            <w:pPr>
              <w:pStyle w:val="Akapitzlist1"/>
              <w:numPr>
                <w:ilvl w:val="0"/>
                <w:numId w:val="18"/>
              </w:numPr>
              <w:spacing w:after="0" w:line="240" w:lineRule="auto"/>
              <w:ind w:left="284" w:hanging="284"/>
              <w:rPr>
                <w:rFonts w:ascii="Times New Roman" w:hAnsi="Times New Roman"/>
                <w:sz w:val="18"/>
                <w:szCs w:val="18"/>
              </w:rPr>
            </w:pPr>
            <w:r w:rsidRPr="004079D4">
              <w:rPr>
                <w:rFonts w:ascii="Times New Roman" w:hAnsi="Times New Roman"/>
                <w:sz w:val="18"/>
                <w:szCs w:val="18"/>
              </w:rPr>
              <w:t>Zobowiązania</w:t>
            </w:r>
          </w:p>
        </w:tc>
        <w:tc>
          <w:tcPr>
            <w:tcW w:w="5953" w:type="dxa"/>
            <w:tcBorders>
              <w:top w:val="single" w:sz="4" w:space="0" w:color="000000"/>
              <w:left w:val="single" w:sz="4" w:space="0" w:color="000000"/>
              <w:bottom w:val="single" w:sz="4" w:space="0" w:color="000000"/>
              <w:right w:val="single" w:sz="4" w:space="0" w:color="000000"/>
            </w:tcBorders>
          </w:tcPr>
          <w:p w14:paraId="2B555AFB" w14:textId="77777777" w:rsidR="002B1EDD" w:rsidRPr="004079D4" w:rsidRDefault="002B1EDD" w:rsidP="005F361F">
            <w:pPr>
              <w:jc w:val="both"/>
              <w:rPr>
                <w:sz w:val="18"/>
                <w:szCs w:val="18"/>
              </w:rPr>
            </w:pPr>
            <w:r w:rsidRPr="00BC3A7F">
              <w:rPr>
                <w:sz w:val="18"/>
                <w:szCs w:val="18"/>
                <w:lang w:val="pl-PL"/>
              </w:rPr>
              <w:t xml:space="preserve">W zobowiązaniach </w:t>
            </w:r>
            <w:r w:rsidRPr="00BC3A7F">
              <w:rPr>
                <w:b/>
                <w:sz w:val="18"/>
                <w:szCs w:val="18"/>
                <w:lang w:val="pl-PL"/>
              </w:rPr>
              <w:t>nie powinno wykazywać się</w:t>
            </w:r>
            <w:r w:rsidRPr="00BC3A7F">
              <w:rPr>
                <w:sz w:val="18"/>
                <w:szCs w:val="18"/>
                <w:lang w:val="pl-PL"/>
              </w:rPr>
              <w:t xml:space="preserve"> otrzymanych w grudniu subwencji oświatowej oraz dotacji celowych należnych za styczeń następnego roku. </w:t>
            </w:r>
            <w:r w:rsidR="005F361F">
              <w:rPr>
                <w:sz w:val="18"/>
                <w:szCs w:val="18"/>
                <w:lang w:val="pl-PL"/>
              </w:rPr>
              <w:t>D</w:t>
            </w:r>
            <w:r w:rsidRPr="00BC3A7F">
              <w:rPr>
                <w:sz w:val="18"/>
                <w:szCs w:val="18"/>
                <w:lang w:val="pl-PL"/>
              </w:rPr>
              <w:t xml:space="preserve">ochody te zostały przekazane JST w terminach ustawowo przewidzianych, stąd nie stanowią zobowiązań budżetu JST. </w:t>
            </w:r>
            <w:r w:rsidRPr="004079D4">
              <w:rPr>
                <w:sz w:val="18"/>
                <w:szCs w:val="18"/>
              </w:rPr>
              <w:t>Wykazane zostaną w poz. II.3. pasywów jako rozliczenia międzyokresowe.</w:t>
            </w:r>
          </w:p>
        </w:tc>
        <w:tc>
          <w:tcPr>
            <w:tcW w:w="1636" w:type="dxa"/>
            <w:tcBorders>
              <w:top w:val="single" w:sz="4" w:space="0" w:color="000000"/>
              <w:left w:val="single" w:sz="4" w:space="0" w:color="000000"/>
              <w:bottom w:val="single" w:sz="4" w:space="0" w:color="000000"/>
              <w:right w:val="single" w:sz="4" w:space="0" w:color="000000"/>
            </w:tcBorders>
          </w:tcPr>
          <w:p w14:paraId="04901AA4" w14:textId="77777777" w:rsidR="002B1EDD" w:rsidRPr="00BC3A7F" w:rsidRDefault="002B1EDD" w:rsidP="00951320">
            <w:pPr>
              <w:rPr>
                <w:sz w:val="18"/>
                <w:szCs w:val="18"/>
                <w:lang w:val="pl-PL"/>
              </w:rPr>
            </w:pPr>
            <w:r w:rsidRPr="00BC3A7F">
              <w:rPr>
                <w:sz w:val="18"/>
                <w:szCs w:val="18"/>
                <w:lang w:val="pl-PL"/>
              </w:rPr>
              <w:t>Suma wartości wykazywanych w pozycjach 1-3</w:t>
            </w:r>
          </w:p>
        </w:tc>
      </w:tr>
      <w:tr w:rsidR="002B1EDD" w:rsidRPr="004079D4" w14:paraId="63AAB3A9"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5DF8C593" w14:textId="77777777" w:rsidR="002B1EDD" w:rsidRPr="004079D4" w:rsidRDefault="002B1EDD" w:rsidP="005018BE">
            <w:pPr>
              <w:pStyle w:val="Akapitzlist1"/>
              <w:numPr>
                <w:ilvl w:val="0"/>
                <w:numId w:val="19"/>
              </w:numPr>
              <w:spacing w:after="0" w:line="240" w:lineRule="auto"/>
              <w:ind w:left="284" w:hanging="284"/>
              <w:rPr>
                <w:rFonts w:ascii="Times New Roman" w:hAnsi="Times New Roman"/>
                <w:sz w:val="18"/>
                <w:szCs w:val="18"/>
              </w:rPr>
            </w:pPr>
            <w:r w:rsidRPr="004079D4">
              <w:rPr>
                <w:rFonts w:ascii="Times New Roman" w:hAnsi="Times New Roman"/>
                <w:sz w:val="18"/>
                <w:szCs w:val="18"/>
              </w:rPr>
              <w:t>Zobowiązania finansowe</w:t>
            </w:r>
          </w:p>
        </w:tc>
        <w:tc>
          <w:tcPr>
            <w:tcW w:w="5953" w:type="dxa"/>
            <w:tcBorders>
              <w:top w:val="single" w:sz="4" w:space="0" w:color="000000"/>
              <w:left w:val="single" w:sz="4" w:space="0" w:color="000000"/>
              <w:bottom w:val="single" w:sz="4" w:space="0" w:color="000000"/>
              <w:right w:val="single" w:sz="4" w:space="0" w:color="000000"/>
            </w:tcBorders>
          </w:tcPr>
          <w:p w14:paraId="2BC091CA" w14:textId="77777777" w:rsidR="002B1EDD" w:rsidRPr="004079D4" w:rsidRDefault="002B1EDD" w:rsidP="00951320">
            <w:pPr>
              <w:jc w:val="both"/>
              <w:rPr>
                <w:sz w:val="18"/>
                <w:szCs w:val="18"/>
              </w:rPr>
            </w:pPr>
            <w:r w:rsidRPr="004079D4">
              <w:rPr>
                <w:sz w:val="18"/>
                <w:szCs w:val="18"/>
              </w:rPr>
              <w:t>Wykazuje się:</w:t>
            </w:r>
          </w:p>
          <w:p w14:paraId="15A5AFC1" w14:textId="77777777" w:rsidR="002B1EDD" w:rsidRPr="00BC3A7F" w:rsidRDefault="002B1EDD" w:rsidP="00951320">
            <w:pPr>
              <w:ind w:left="175" w:hanging="175"/>
              <w:jc w:val="both"/>
              <w:rPr>
                <w:sz w:val="18"/>
                <w:szCs w:val="18"/>
                <w:lang w:val="pl-PL"/>
              </w:rPr>
            </w:pPr>
            <w:r w:rsidRPr="00BC3A7F">
              <w:rPr>
                <w:sz w:val="18"/>
                <w:szCs w:val="18"/>
                <w:lang w:val="pl-PL"/>
              </w:rPr>
              <w:t>- saldo Ma konta 134 „kredyty bankowe” wynikające z zaciągniętych kredytów,</w:t>
            </w:r>
          </w:p>
          <w:p w14:paraId="10542987" w14:textId="77777777" w:rsidR="002B1EDD" w:rsidRPr="00BC3A7F" w:rsidRDefault="002B1EDD" w:rsidP="005F361F">
            <w:pPr>
              <w:ind w:left="175" w:hanging="175"/>
              <w:jc w:val="both"/>
              <w:rPr>
                <w:sz w:val="18"/>
                <w:szCs w:val="18"/>
                <w:lang w:val="pl-PL"/>
              </w:rPr>
            </w:pPr>
            <w:r w:rsidRPr="00BC3A7F">
              <w:rPr>
                <w:sz w:val="18"/>
                <w:szCs w:val="18"/>
                <w:lang w:val="pl-PL"/>
              </w:rPr>
              <w:t>- saldo Ma konta 260 „Zobowiązania finansowe”, czyli zobowiązania budżetu wynikające z zaciągniętych pożyczek, a także sprzedanych własnych instrumentów finansowych, np. z ty</w:t>
            </w:r>
            <w:r w:rsidR="005F361F">
              <w:rPr>
                <w:sz w:val="18"/>
                <w:szCs w:val="18"/>
                <w:lang w:val="pl-PL"/>
              </w:rPr>
              <w:t>tułu sprzedanych obligacji JST,</w:t>
            </w:r>
          </w:p>
        </w:tc>
        <w:tc>
          <w:tcPr>
            <w:tcW w:w="1636" w:type="dxa"/>
            <w:tcBorders>
              <w:top w:val="single" w:sz="4" w:space="0" w:color="000000"/>
              <w:left w:val="single" w:sz="4" w:space="0" w:color="000000"/>
              <w:bottom w:val="single" w:sz="4" w:space="0" w:color="000000"/>
              <w:right w:val="single" w:sz="4" w:space="0" w:color="000000"/>
            </w:tcBorders>
          </w:tcPr>
          <w:p w14:paraId="07C9CC2E" w14:textId="77777777" w:rsidR="002B1EDD" w:rsidRPr="004079D4" w:rsidRDefault="005F361F" w:rsidP="005F361F">
            <w:pPr>
              <w:rPr>
                <w:sz w:val="18"/>
                <w:szCs w:val="18"/>
              </w:rPr>
            </w:pPr>
            <w:r>
              <w:rPr>
                <w:sz w:val="18"/>
                <w:szCs w:val="18"/>
              </w:rPr>
              <w:t>Ma 134, 260</w:t>
            </w:r>
          </w:p>
        </w:tc>
      </w:tr>
      <w:tr w:rsidR="002B1EDD" w:rsidRPr="004079D4" w14:paraId="1CCAD661"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26BB4804" w14:textId="77777777" w:rsidR="002B1EDD" w:rsidRPr="004079D4" w:rsidRDefault="002B1EDD" w:rsidP="005018BE">
            <w:pPr>
              <w:pStyle w:val="Akapitzlist1"/>
              <w:numPr>
                <w:ilvl w:val="1"/>
                <w:numId w:val="19"/>
              </w:numPr>
              <w:spacing w:after="0" w:line="240" w:lineRule="auto"/>
              <w:ind w:left="426" w:hanging="426"/>
              <w:rPr>
                <w:rFonts w:ascii="Times New Roman" w:hAnsi="Times New Roman"/>
                <w:sz w:val="18"/>
                <w:szCs w:val="18"/>
              </w:rPr>
            </w:pPr>
            <w:r w:rsidRPr="004079D4">
              <w:rPr>
                <w:rFonts w:ascii="Times New Roman" w:hAnsi="Times New Roman"/>
                <w:sz w:val="18"/>
                <w:szCs w:val="18"/>
              </w:rPr>
              <w:lastRenderedPageBreak/>
              <w:t>Krótkoterminowe</w:t>
            </w:r>
            <w:r w:rsidR="005F361F">
              <w:rPr>
                <w:rFonts w:ascii="Times New Roman" w:hAnsi="Times New Roman"/>
                <w:sz w:val="18"/>
                <w:szCs w:val="18"/>
              </w:rPr>
              <w:t xml:space="preserve">   </w:t>
            </w:r>
            <w:r w:rsidRPr="004079D4">
              <w:rPr>
                <w:rFonts w:ascii="Times New Roman" w:hAnsi="Times New Roman"/>
                <w:sz w:val="18"/>
                <w:szCs w:val="18"/>
              </w:rPr>
              <w:t xml:space="preserve"> </w:t>
            </w:r>
            <w:r w:rsidR="005F361F">
              <w:rPr>
                <w:rFonts w:ascii="Times New Roman" w:hAnsi="Times New Roman"/>
                <w:sz w:val="18"/>
                <w:szCs w:val="18"/>
              </w:rPr>
              <w:t>(do 12 miesięcy)</w:t>
            </w:r>
          </w:p>
        </w:tc>
        <w:tc>
          <w:tcPr>
            <w:tcW w:w="5953" w:type="dxa"/>
            <w:tcBorders>
              <w:top w:val="single" w:sz="4" w:space="0" w:color="000000"/>
              <w:left w:val="single" w:sz="4" w:space="0" w:color="000000"/>
              <w:bottom w:val="single" w:sz="4" w:space="0" w:color="000000"/>
              <w:right w:val="single" w:sz="4" w:space="0" w:color="000000"/>
            </w:tcBorders>
          </w:tcPr>
          <w:p w14:paraId="79C69153" w14:textId="77777777" w:rsidR="002B1EDD" w:rsidRPr="00BC3A7F" w:rsidRDefault="002B1EDD" w:rsidP="00951320">
            <w:pPr>
              <w:jc w:val="both"/>
              <w:rPr>
                <w:sz w:val="18"/>
                <w:szCs w:val="18"/>
                <w:lang w:val="pl-PL"/>
              </w:rPr>
            </w:pPr>
            <w:r w:rsidRPr="00BC3A7F">
              <w:rPr>
                <w:sz w:val="18"/>
                <w:szCs w:val="18"/>
                <w:lang w:val="pl-PL"/>
              </w:rPr>
              <w:t>Wartość zobowiązań finansowych, których termin zapłaty jest krótszy od 1 roku, licząc od dnia bilansowego.</w:t>
            </w:r>
          </w:p>
        </w:tc>
        <w:tc>
          <w:tcPr>
            <w:tcW w:w="1636" w:type="dxa"/>
            <w:tcBorders>
              <w:top w:val="single" w:sz="4" w:space="0" w:color="000000"/>
              <w:left w:val="single" w:sz="4" w:space="0" w:color="000000"/>
              <w:bottom w:val="single" w:sz="4" w:space="0" w:color="000000"/>
              <w:right w:val="single" w:sz="4" w:space="0" w:color="000000"/>
            </w:tcBorders>
          </w:tcPr>
          <w:p w14:paraId="51C20F1E" w14:textId="77777777" w:rsidR="002B1EDD" w:rsidRPr="004079D4" w:rsidRDefault="005F361F" w:rsidP="00A05325">
            <w:pPr>
              <w:rPr>
                <w:sz w:val="18"/>
                <w:szCs w:val="18"/>
              </w:rPr>
            </w:pPr>
            <w:r>
              <w:rPr>
                <w:sz w:val="18"/>
                <w:szCs w:val="18"/>
              </w:rPr>
              <w:t>Ma kont 134,</w:t>
            </w:r>
            <w:r w:rsidR="00A05325">
              <w:rPr>
                <w:sz w:val="18"/>
                <w:szCs w:val="18"/>
              </w:rPr>
              <w:t xml:space="preserve"> 250, 260</w:t>
            </w:r>
          </w:p>
        </w:tc>
      </w:tr>
      <w:tr w:rsidR="002B1EDD" w:rsidRPr="004079D4" w14:paraId="75352565"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2C8F10F8" w14:textId="77777777" w:rsidR="002B1EDD" w:rsidRPr="004079D4" w:rsidRDefault="005F361F" w:rsidP="005018BE">
            <w:pPr>
              <w:pStyle w:val="Akapitzlist1"/>
              <w:numPr>
                <w:ilvl w:val="1"/>
                <w:numId w:val="19"/>
              </w:numPr>
              <w:spacing w:after="0" w:line="240" w:lineRule="auto"/>
              <w:ind w:left="426" w:hanging="426"/>
              <w:rPr>
                <w:rFonts w:ascii="Times New Roman" w:hAnsi="Times New Roman"/>
                <w:sz w:val="18"/>
                <w:szCs w:val="18"/>
              </w:rPr>
            </w:pPr>
            <w:r w:rsidRPr="004079D4">
              <w:rPr>
                <w:rFonts w:ascii="Times New Roman" w:hAnsi="Times New Roman"/>
                <w:sz w:val="18"/>
                <w:szCs w:val="18"/>
              </w:rPr>
              <w:t>D</w:t>
            </w:r>
            <w:r w:rsidR="002B1EDD" w:rsidRPr="004079D4">
              <w:rPr>
                <w:rFonts w:ascii="Times New Roman" w:hAnsi="Times New Roman"/>
                <w:sz w:val="18"/>
                <w:szCs w:val="18"/>
              </w:rPr>
              <w:t>ługoterminowe</w:t>
            </w:r>
            <w:r>
              <w:rPr>
                <w:rFonts w:ascii="Times New Roman" w:hAnsi="Times New Roman"/>
                <w:sz w:val="18"/>
                <w:szCs w:val="18"/>
              </w:rPr>
              <w:t xml:space="preserve"> (powyżej 12 miesięcy</w:t>
            </w:r>
          </w:p>
        </w:tc>
        <w:tc>
          <w:tcPr>
            <w:tcW w:w="5953" w:type="dxa"/>
            <w:tcBorders>
              <w:top w:val="single" w:sz="4" w:space="0" w:color="000000"/>
              <w:left w:val="single" w:sz="4" w:space="0" w:color="000000"/>
              <w:bottom w:val="single" w:sz="4" w:space="0" w:color="000000"/>
              <w:right w:val="single" w:sz="4" w:space="0" w:color="000000"/>
            </w:tcBorders>
          </w:tcPr>
          <w:p w14:paraId="078AC9BF" w14:textId="77777777" w:rsidR="002B1EDD" w:rsidRPr="00BC3A7F" w:rsidRDefault="002B1EDD" w:rsidP="00951320">
            <w:pPr>
              <w:jc w:val="both"/>
              <w:rPr>
                <w:sz w:val="18"/>
                <w:szCs w:val="18"/>
                <w:lang w:val="pl-PL"/>
              </w:rPr>
            </w:pPr>
            <w:r w:rsidRPr="00BC3A7F">
              <w:rPr>
                <w:sz w:val="18"/>
                <w:szCs w:val="18"/>
                <w:lang w:val="pl-PL"/>
              </w:rPr>
              <w:t>Wartość zobowiązań finansowych, których termin wymagalności jest dłuższy od 1 roku, licząc od dnia bilansowego.</w:t>
            </w:r>
          </w:p>
        </w:tc>
        <w:tc>
          <w:tcPr>
            <w:tcW w:w="1636" w:type="dxa"/>
            <w:tcBorders>
              <w:top w:val="single" w:sz="4" w:space="0" w:color="000000"/>
              <w:left w:val="single" w:sz="4" w:space="0" w:color="000000"/>
              <w:bottom w:val="single" w:sz="4" w:space="0" w:color="000000"/>
              <w:right w:val="single" w:sz="4" w:space="0" w:color="000000"/>
            </w:tcBorders>
          </w:tcPr>
          <w:p w14:paraId="726A5B15" w14:textId="77777777" w:rsidR="002B1EDD" w:rsidRPr="004079D4" w:rsidRDefault="005F361F" w:rsidP="00951320">
            <w:pPr>
              <w:rPr>
                <w:sz w:val="18"/>
                <w:szCs w:val="18"/>
              </w:rPr>
            </w:pPr>
            <w:r>
              <w:rPr>
                <w:sz w:val="18"/>
                <w:szCs w:val="18"/>
              </w:rPr>
              <w:t>Ma kont 134, 260,</w:t>
            </w:r>
          </w:p>
        </w:tc>
      </w:tr>
      <w:tr w:rsidR="002B1EDD" w:rsidRPr="004079D4" w14:paraId="524B8FAC"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12E87BC5" w14:textId="77777777" w:rsidR="002B1EDD" w:rsidRPr="004079D4" w:rsidRDefault="002B1EDD" w:rsidP="005018BE">
            <w:pPr>
              <w:pStyle w:val="Akapitzlist1"/>
              <w:numPr>
                <w:ilvl w:val="0"/>
                <w:numId w:val="19"/>
              </w:numPr>
              <w:spacing w:after="0" w:line="240" w:lineRule="auto"/>
              <w:ind w:left="284" w:hanging="284"/>
              <w:rPr>
                <w:rFonts w:ascii="Times New Roman" w:hAnsi="Times New Roman"/>
                <w:sz w:val="18"/>
                <w:szCs w:val="18"/>
              </w:rPr>
            </w:pPr>
            <w:r w:rsidRPr="004079D4">
              <w:rPr>
                <w:rFonts w:ascii="Times New Roman" w:hAnsi="Times New Roman"/>
                <w:sz w:val="18"/>
                <w:szCs w:val="18"/>
              </w:rPr>
              <w:t>Zobowiązania wobec budżetów</w:t>
            </w:r>
          </w:p>
        </w:tc>
        <w:tc>
          <w:tcPr>
            <w:tcW w:w="5953" w:type="dxa"/>
            <w:tcBorders>
              <w:top w:val="single" w:sz="4" w:space="0" w:color="000000"/>
              <w:left w:val="single" w:sz="4" w:space="0" w:color="000000"/>
              <w:bottom w:val="single" w:sz="4" w:space="0" w:color="000000"/>
              <w:right w:val="single" w:sz="4" w:space="0" w:color="000000"/>
            </w:tcBorders>
          </w:tcPr>
          <w:p w14:paraId="7BE0F394" w14:textId="77777777" w:rsidR="002B1EDD" w:rsidRPr="00BC3A7F" w:rsidRDefault="002B1EDD" w:rsidP="00951320">
            <w:pPr>
              <w:jc w:val="both"/>
              <w:rPr>
                <w:sz w:val="18"/>
                <w:szCs w:val="18"/>
                <w:lang w:val="pl-PL"/>
              </w:rPr>
            </w:pPr>
            <w:r w:rsidRPr="00BC3A7F">
              <w:rPr>
                <w:sz w:val="18"/>
                <w:szCs w:val="18"/>
                <w:lang w:val="pl-PL"/>
              </w:rPr>
              <w:t>Wykazuje się saldo Ma konta 224 „Rozrachunki budżetu”, oznaczające np. dochody pobrane przez JST z tytułu realizacji zadań z zakresu administracji rządowej lub innych zleconych jej ustawami, a nieprzekazane do końca roku oraz niewykorzystane dotacje otrzymane na sfinansowanie tych zadań, a także niewykorzystane i niezwrócone dotacje otrzymane od innych JST w ramach realizowania wspólnych zadań na podstawie porozumień.</w:t>
            </w:r>
          </w:p>
        </w:tc>
        <w:tc>
          <w:tcPr>
            <w:tcW w:w="1636" w:type="dxa"/>
            <w:tcBorders>
              <w:top w:val="single" w:sz="4" w:space="0" w:color="000000"/>
              <w:left w:val="single" w:sz="4" w:space="0" w:color="000000"/>
              <w:bottom w:val="single" w:sz="4" w:space="0" w:color="000000"/>
              <w:right w:val="single" w:sz="4" w:space="0" w:color="000000"/>
            </w:tcBorders>
          </w:tcPr>
          <w:p w14:paraId="7FED6BC0" w14:textId="77777777" w:rsidR="002B1EDD" w:rsidRPr="004079D4" w:rsidRDefault="005F361F" w:rsidP="00951320">
            <w:pPr>
              <w:rPr>
                <w:sz w:val="18"/>
                <w:szCs w:val="18"/>
              </w:rPr>
            </w:pPr>
            <w:r>
              <w:rPr>
                <w:sz w:val="18"/>
                <w:szCs w:val="18"/>
              </w:rPr>
              <w:t xml:space="preserve">Ma </w:t>
            </w:r>
            <w:r w:rsidR="002B1EDD" w:rsidRPr="004079D4">
              <w:rPr>
                <w:sz w:val="18"/>
                <w:szCs w:val="18"/>
              </w:rPr>
              <w:t>224</w:t>
            </w:r>
          </w:p>
        </w:tc>
      </w:tr>
      <w:tr w:rsidR="002B1EDD" w:rsidRPr="004079D4" w14:paraId="60D1894F"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37D39B1E" w14:textId="77777777" w:rsidR="002B1EDD" w:rsidRPr="004079D4" w:rsidRDefault="002B1EDD" w:rsidP="005018BE">
            <w:pPr>
              <w:pStyle w:val="Akapitzlist1"/>
              <w:numPr>
                <w:ilvl w:val="0"/>
                <w:numId w:val="19"/>
              </w:numPr>
              <w:spacing w:after="0" w:line="240" w:lineRule="auto"/>
              <w:ind w:left="284" w:hanging="284"/>
              <w:rPr>
                <w:rFonts w:ascii="Times New Roman" w:hAnsi="Times New Roman"/>
                <w:sz w:val="18"/>
                <w:szCs w:val="18"/>
              </w:rPr>
            </w:pPr>
            <w:r w:rsidRPr="004079D4">
              <w:rPr>
                <w:rFonts w:ascii="Times New Roman" w:hAnsi="Times New Roman"/>
                <w:sz w:val="18"/>
                <w:szCs w:val="18"/>
              </w:rPr>
              <w:t>Pozostałe zobowiązania</w:t>
            </w:r>
          </w:p>
        </w:tc>
        <w:tc>
          <w:tcPr>
            <w:tcW w:w="5953" w:type="dxa"/>
            <w:tcBorders>
              <w:top w:val="single" w:sz="4" w:space="0" w:color="000000"/>
              <w:left w:val="single" w:sz="4" w:space="0" w:color="000000"/>
              <w:bottom w:val="single" w:sz="4" w:space="0" w:color="000000"/>
              <w:right w:val="single" w:sz="4" w:space="0" w:color="000000"/>
            </w:tcBorders>
          </w:tcPr>
          <w:p w14:paraId="4BF29B60" w14:textId="77777777" w:rsidR="002B1EDD" w:rsidRPr="00BC3A7F" w:rsidRDefault="002B1EDD" w:rsidP="005F361F">
            <w:pPr>
              <w:jc w:val="both"/>
              <w:rPr>
                <w:sz w:val="18"/>
                <w:szCs w:val="18"/>
                <w:lang w:val="pl-PL"/>
              </w:rPr>
            </w:pPr>
            <w:r w:rsidRPr="00BC3A7F">
              <w:rPr>
                <w:sz w:val="18"/>
                <w:szCs w:val="18"/>
                <w:lang w:val="pl-PL"/>
              </w:rPr>
              <w:t xml:space="preserve">Wykazuje się saldo Ma konta 240 „Pozostałe rozrachunki”, oznaczające wartość zobowiązań budżetu z tytułu pomyłkowego uznania rachunków bankowych oraz zobowiązań wobec banków z tytułu obowiązku spłaty kredytu za dłużnika, za którego JST </w:t>
            </w:r>
            <w:r w:rsidR="005F361F">
              <w:rPr>
                <w:sz w:val="18"/>
                <w:szCs w:val="18"/>
                <w:lang w:val="pl-PL"/>
              </w:rPr>
              <w:t>udzieliła poręczeń i gwarancji</w:t>
            </w:r>
            <w:r w:rsidRPr="00BC3A7F">
              <w:rPr>
                <w:sz w:val="18"/>
                <w:szCs w:val="18"/>
                <w:lang w:val="pl-PL"/>
              </w:rPr>
              <w:t xml:space="preserve">. </w:t>
            </w:r>
          </w:p>
        </w:tc>
        <w:tc>
          <w:tcPr>
            <w:tcW w:w="1636" w:type="dxa"/>
            <w:tcBorders>
              <w:top w:val="single" w:sz="4" w:space="0" w:color="000000"/>
              <w:left w:val="single" w:sz="4" w:space="0" w:color="000000"/>
              <w:bottom w:val="single" w:sz="4" w:space="0" w:color="000000"/>
              <w:right w:val="single" w:sz="4" w:space="0" w:color="000000"/>
            </w:tcBorders>
          </w:tcPr>
          <w:p w14:paraId="353F84AC" w14:textId="77777777" w:rsidR="002B1EDD" w:rsidRPr="004079D4" w:rsidRDefault="002B1EDD" w:rsidP="005F361F">
            <w:pPr>
              <w:rPr>
                <w:sz w:val="18"/>
                <w:szCs w:val="18"/>
              </w:rPr>
            </w:pPr>
            <w:r w:rsidRPr="004079D4">
              <w:rPr>
                <w:sz w:val="18"/>
                <w:szCs w:val="18"/>
              </w:rPr>
              <w:t>M</w:t>
            </w:r>
            <w:r w:rsidR="005F361F">
              <w:rPr>
                <w:sz w:val="18"/>
                <w:szCs w:val="18"/>
              </w:rPr>
              <w:t xml:space="preserve">a 240 oraz Ma 222, 223 </w:t>
            </w:r>
          </w:p>
        </w:tc>
      </w:tr>
      <w:tr w:rsidR="002B1EDD" w:rsidRPr="00951320" w14:paraId="2BA02038"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618D78D5" w14:textId="77777777" w:rsidR="002B1EDD" w:rsidRPr="004079D4" w:rsidRDefault="002B1EDD" w:rsidP="005018BE">
            <w:pPr>
              <w:pStyle w:val="Akapitzlist1"/>
              <w:numPr>
                <w:ilvl w:val="0"/>
                <w:numId w:val="18"/>
              </w:numPr>
              <w:spacing w:after="0" w:line="240" w:lineRule="auto"/>
              <w:ind w:left="284" w:hanging="284"/>
              <w:rPr>
                <w:rFonts w:ascii="Times New Roman" w:hAnsi="Times New Roman"/>
                <w:sz w:val="18"/>
                <w:szCs w:val="18"/>
              </w:rPr>
            </w:pPr>
            <w:r w:rsidRPr="004079D4">
              <w:rPr>
                <w:rFonts w:ascii="Times New Roman" w:hAnsi="Times New Roman"/>
                <w:sz w:val="18"/>
                <w:szCs w:val="18"/>
              </w:rPr>
              <w:t>Aktywa netto budżetu</w:t>
            </w:r>
          </w:p>
        </w:tc>
        <w:tc>
          <w:tcPr>
            <w:tcW w:w="5953" w:type="dxa"/>
            <w:tcBorders>
              <w:top w:val="single" w:sz="4" w:space="0" w:color="000000"/>
              <w:left w:val="single" w:sz="4" w:space="0" w:color="000000"/>
              <w:bottom w:val="single" w:sz="4" w:space="0" w:color="000000"/>
              <w:right w:val="single" w:sz="4" w:space="0" w:color="000000"/>
            </w:tcBorders>
          </w:tcPr>
          <w:p w14:paraId="0B617B1E" w14:textId="77777777" w:rsidR="002B1EDD" w:rsidRPr="00BC3A7F" w:rsidRDefault="005F361F" w:rsidP="00951320">
            <w:pPr>
              <w:jc w:val="both"/>
              <w:rPr>
                <w:sz w:val="18"/>
                <w:szCs w:val="18"/>
                <w:lang w:val="pl-PL"/>
              </w:rPr>
            </w:pPr>
            <w:r>
              <w:rPr>
                <w:sz w:val="18"/>
                <w:szCs w:val="18"/>
                <w:lang w:val="pl-PL"/>
              </w:rPr>
              <w:t>Suma poz. II (1,2,3,4,5)</w:t>
            </w:r>
          </w:p>
        </w:tc>
        <w:tc>
          <w:tcPr>
            <w:tcW w:w="1636" w:type="dxa"/>
            <w:tcBorders>
              <w:top w:val="single" w:sz="4" w:space="0" w:color="000000"/>
              <w:left w:val="single" w:sz="4" w:space="0" w:color="000000"/>
              <w:bottom w:val="single" w:sz="4" w:space="0" w:color="000000"/>
              <w:right w:val="single" w:sz="4" w:space="0" w:color="000000"/>
            </w:tcBorders>
          </w:tcPr>
          <w:p w14:paraId="35BCEB6A" w14:textId="77777777" w:rsidR="002B1EDD" w:rsidRPr="00BC3A7F" w:rsidRDefault="002B1EDD" w:rsidP="00951320">
            <w:pPr>
              <w:rPr>
                <w:sz w:val="18"/>
                <w:szCs w:val="18"/>
                <w:lang w:val="pl-PL"/>
              </w:rPr>
            </w:pPr>
          </w:p>
        </w:tc>
      </w:tr>
      <w:tr w:rsidR="002B1EDD" w:rsidRPr="004079D4" w14:paraId="4782206B"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3900CE99" w14:textId="77777777" w:rsidR="002B1EDD" w:rsidRPr="004079D4" w:rsidRDefault="005F361F" w:rsidP="005018BE">
            <w:pPr>
              <w:pStyle w:val="Akapitzlist1"/>
              <w:numPr>
                <w:ilvl w:val="0"/>
                <w:numId w:val="20"/>
              </w:numPr>
              <w:spacing w:after="0" w:line="240" w:lineRule="auto"/>
              <w:ind w:left="284" w:hanging="284"/>
              <w:rPr>
                <w:rFonts w:ascii="Times New Roman" w:hAnsi="Times New Roman"/>
                <w:sz w:val="18"/>
                <w:szCs w:val="18"/>
              </w:rPr>
            </w:pPr>
            <w:r>
              <w:rPr>
                <w:rFonts w:ascii="Times New Roman" w:hAnsi="Times New Roman"/>
                <w:sz w:val="18"/>
                <w:szCs w:val="18"/>
              </w:rPr>
              <w:t>Wynik</w:t>
            </w:r>
            <w:r w:rsidR="002B1EDD" w:rsidRPr="004079D4">
              <w:rPr>
                <w:rFonts w:ascii="Times New Roman" w:hAnsi="Times New Roman"/>
                <w:sz w:val="18"/>
                <w:szCs w:val="18"/>
              </w:rPr>
              <w:t xml:space="preserve"> wykonania budżetu</w:t>
            </w:r>
            <w:r>
              <w:rPr>
                <w:rFonts w:ascii="Times New Roman" w:hAnsi="Times New Roman"/>
                <w:sz w:val="18"/>
                <w:szCs w:val="18"/>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6F029DA5" w14:textId="77777777" w:rsidR="002B1EDD" w:rsidRPr="004079D4" w:rsidRDefault="002B1EDD" w:rsidP="005F361F">
            <w:pPr>
              <w:jc w:val="both"/>
              <w:rPr>
                <w:sz w:val="18"/>
                <w:szCs w:val="18"/>
              </w:rPr>
            </w:pPr>
            <w:r w:rsidRPr="004079D4">
              <w:rPr>
                <w:sz w:val="18"/>
                <w:szCs w:val="18"/>
              </w:rPr>
              <w:t xml:space="preserve">Suma poz. </w:t>
            </w:r>
            <w:r w:rsidR="005F361F">
              <w:rPr>
                <w:sz w:val="18"/>
                <w:szCs w:val="18"/>
              </w:rPr>
              <w:t>I</w:t>
            </w:r>
            <w:r w:rsidRPr="004079D4">
              <w:rPr>
                <w:sz w:val="18"/>
                <w:szCs w:val="18"/>
              </w:rPr>
              <w:t>1.1.</w:t>
            </w:r>
            <w:r w:rsidR="005F361F">
              <w:rPr>
                <w:sz w:val="18"/>
                <w:szCs w:val="18"/>
              </w:rPr>
              <w:t>(1.1</w:t>
            </w:r>
            <w:r w:rsidRPr="004079D4">
              <w:rPr>
                <w:sz w:val="18"/>
                <w:szCs w:val="18"/>
              </w:rPr>
              <w:t xml:space="preserve"> do 1.</w:t>
            </w:r>
            <w:r w:rsidR="005F361F">
              <w:rPr>
                <w:sz w:val="18"/>
                <w:szCs w:val="18"/>
              </w:rPr>
              <w:t>3)</w:t>
            </w:r>
          </w:p>
        </w:tc>
        <w:tc>
          <w:tcPr>
            <w:tcW w:w="1636" w:type="dxa"/>
            <w:tcBorders>
              <w:top w:val="single" w:sz="4" w:space="0" w:color="000000"/>
              <w:left w:val="single" w:sz="4" w:space="0" w:color="000000"/>
              <w:bottom w:val="single" w:sz="4" w:space="0" w:color="000000"/>
              <w:right w:val="single" w:sz="4" w:space="0" w:color="000000"/>
            </w:tcBorders>
          </w:tcPr>
          <w:p w14:paraId="5266A984" w14:textId="77777777" w:rsidR="002B1EDD" w:rsidRPr="004079D4" w:rsidRDefault="002B1EDD" w:rsidP="00951320">
            <w:pPr>
              <w:rPr>
                <w:sz w:val="18"/>
                <w:szCs w:val="18"/>
              </w:rPr>
            </w:pPr>
          </w:p>
        </w:tc>
      </w:tr>
      <w:tr w:rsidR="002B1EDD" w:rsidRPr="004079D4" w14:paraId="73F73F9F"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66227F30" w14:textId="77777777" w:rsidR="002B1EDD" w:rsidRPr="004079D4" w:rsidRDefault="002B1EDD" w:rsidP="005018BE">
            <w:pPr>
              <w:pStyle w:val="Akapitzlist1"/>
              <w:numPr>
                <w:ilvl w:val="1"/>
                <w:numId w:val="20"/>
              </w:numPr>
              <w:spacing w:after="0" w:line="240" w:lineRule="auto"/>
              <w:ind w:left="426" w:hanging="426"/>
              <w:rPr>
                <w:rFonts w:ascii="Times New Roman" w:hAnsi="Times New Roman"/>
                <w:sz w:val="18"/>
                <w:szCs w:val="18"/>
              </w:rPr>
            </w:pPr>
            <w:r w:rsidRPr="004079D4">
              <w:rPr>
                <w:rFonts w:ascii="Times New Roman" w:hAnsi="Times New Roman"/>
                <w:sz w:val="18"/>
                <w:szCs w:val="18"/>
              </w:rPr>
              <w:t>Nadwyżka budżetu (+)</w:t>
            </w:r>
          </w:p>
        </w:tc>
        <w:tc>
          <w:tcPr>
            <w:tcW w:w="5953" w:type="dxa"/>
            <w:tcBorders>
              <w:top w:val="single" w:sz="4" w:space="0" w:color="000000"/>
              <w:left w:val="single" w:sz="4" w:space="0" w:color="000000"/>
              <w:bottom w:val="single" w:sz="4" w:space="0" w:color="000000"/>
              <w:right w:val="single" w:sz="4" w:space="0" w:color="000000"/>
            </w:tcBorders>
          </w:tcPr>
          <w:p w14:paraId="547637DE" w14:textId="77777777" w:rsidR="002B1EDD" w:rsidRPr="00BC3A7F" w:rsidRDefault="002B1EDD" w:rsidP="00951320">
            <w:pPr>
              <w:jc w:val="both"/>
              <w:rPr>
                <w:sz w:val="18"/>
                <w:szCs w:val="18"/>
                <w:lang w:val="pl-PL"/>
              </w:rPr>
            </w:pPr>
            <w:r w:rsidRPr="00BC3A7F">
              <w:rPr>
                <w:sz w:val="18"/>
                <w:szCs w:val="18"/>
                <w:lang w:val="pl-PL"/>
              </w:rPr>
              <w:t xml:space="preserve">Wykazuje się saldo Ma konta 961 </w:t>
            </w:r>
            <w:r w:rsidR="005F361F">
              <w:rPr>
                <w:sz w:val="18"/>
                <w:szCs w:val="18"/>
                <w:lang w:val="pl-PL"/>
              </w:rPr>
              <w:t>„Niedobór lub nadwyżka budżetu” oraz Ma 904 Niewygasające wydatki</w:t>
            </w:r>
          </w:p>
        </w:tc>
        <w:tc>
          <w:tcPr>
            <w:tcW w:w="1636" w:type="dxa"/>
            <w:tcBorders>
              <w:top w:val="single" w:sz="4" w:space="0" w:color="000000"/>
              <w:left w:val="single" w:sz="4" w:space="0" w:color="000000"/>
              <w:bottom w:val="single" w:sz="4" w:space="0" w:color="000000"/>
              <w:right w:val="single" w:sz="4" w:space="0" w:color="000000"/>
            </w:tcBorders>
          </w:tcPr>
          <w:p w14:paraId="564A1AE9" w14:textId="77777777" w:rsidR="002B1EDD" w:rsidRPr="004079D4" w:rsidRDefault="005F361F" w:rsidP="00951320">
            <w:pPr>
              <w:rPr>
                <w:sz w:val="18"/>
                <w:szCs w:val="18"/>
              </w:rPr>
            </w:pPr>
            <w:r>
              <w:rPr>
                <w:sz w:val="18"/>
                <w:szCs w:val="18"/>
              </w:rPr>
              <w:t xml:space="preserve">Ma </w:t>
            </w:r>
            <w:r w:rsidR="002B1EDD" w:rsidRPr="004079D4">
              <w:rPr>
                <w:sz w:val="18"/>
                <w:szCs w:val="18"/>
              </w:rPr>
              <w:t>961</w:t>
            </w:r>
            <w:r w:rsidR="00A05325">
              <w:rPr>
                <w:sz w:val="18"/>
                <w:szCs w:val="18"/>
              </w:rPr>
              <w:t xml:space="preserve"> (901-902)</w:t>
            </w:r>
            <w:r>
              <w:rPr>
                <w:sz w:val="18"/>
                <w:szCs w:val="18"/>
              </w:rPr>
              <w:t xml:space="preserve">, </w:t>
            </w:r>
            <w:r w:rsidRPr="00A05325">
              <w:rPr>
                <w:sz w:val="18"/>
                <w:szCs w:val="18"/>
              </w:rPr>
              <w:t>Ma 904</w:t>
            </w:r>
          </w:p>
        </w:tc>
      </w:tr>
      <w:tr w:rsidR="002B1EDD" w:rsidRPr="004079D4" w14:paraId="1A3D30D3"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6F50B4F0" w14:textId="77777777" w:rsidR="002B1EDD" w:rsidRPr="004079D4" w:rsidRDefault="002B1EDD" w:rsidP="005018BE">
            <w:pPr>
              <w:pStyle w:val="Akapitzlist1"/>
              <w:numPr>
                <w:ilvl w:val="1"/>
                <w:numId w:val="20"/>
              </w:numPr>
              <w:spacing w:after="0" w:line="240" w:lineRule="auto"/>
              <w:ind w:left="426" w:hanging="426"/>
              <w:rPr>
                <w:rFonts w:ascii="Times New Roman" w:hAnsi="Times New Roman"/>
                <w:sz w:val="18"/>
                <w:szCs w:val="18"/>
              </w:rPr>
            </w:pPr>
            <w:r w:rsidRPr="004079D4">
              <w:rPr>
                <w:rFonts w:ascii="Times New Roman" w:hAnsi="Times New Roman"/>
                <w:sz w:val="18"/>
                <w:szCs w:val="18"/>
              </w:rPr>
              <w:t>Niedobór budżetu (-)</w:t>
            </w:r>
          </w:p>
        </w:tc>
        <w:tc>
          <w:tcPr>
            <w:tcW w:w="5953" w:type="dxa"/>
            <w:tcBorders>
              <w:top w:val="single" w:sz="4" w:space="0" w:color="000000"/>
              <w:left w:val="single" w:sz="4" w:space="0" w:color="000000"/>
              <w:bottom w:val="single" w:sz="4" w:space="0" w:color="000000"/>
              <w:right w:val="single" w:sz="4" w:space="0" w:color="000000"/>
            </w:tcBorders>
          </w:tcPr>
          <w:p w14:paraId="063A56E6" w14:textId="77777777" w:rsidR="002B1EDD" w:rsidRPr="00BC3A7F" w:rsidRDefault="002B1EDD" w:rsidP="00951320">
            <w:pPr>
              <w:jc w:val="both"/>
              <w:rPr>
                <w:sz w:val="18"/>
                <w:szCs w:val="18"/>
                <w:lang w:val="pl-PL"/>
              </w:rPr>
            </w:pPr>
            <w:r w:rsidRPr="00BC3A7F">
              <w:rPr>
                <w:sz w:val="18"/>
                <w:szCs w:val="18"/>
                <w:lang w:val="pl-PL"/>
              </w:rPr>
              <w:t xml:space="preserve">Wykazuje się saldo Wn konta 961 </w:t>
            </w:r>
            <w:r w:rsidR="005F361F">
              <w:rPr>
                <w:sz w:val="18"/>
                <w:szCs w:val="18"/>
                <w:lang w:val="pl-PL"/>
              </w:rPr>
              <w:t>„Niedobór lub nadwyżka budżetu” oraz Ma konta 904</w:t>
            </w:r>
          </w:p>
        </w:tc>
        <w:tc>
          <w:tcPr>
            <w:tcW w:w="1636" w:type="dxa"/>
            <w:tcBorders>
              <w:top w:val="single" w:sz="4" w:space="0" w:color="000000"/>
              <w:left w:val="single" w:sz="4" w:space="0" w:color="000000"/>
              <w:bottom w:val="single" w:sz="4" w:space="0" w:color="000000"/>
              <w:right w:val="single" w:sz="4" w:space="0" w:color="000000"/>
            </w:tcBorders>
          </w:tcPr>
          <w:p w14:paraId="072464D7" w14:textId="77777777" w:rsidR="002B1EDD" w:rsidRPr="004079D4" w:rsidRDefault="005F361F" w:rsidP="00951320">
            <w:pPr>
              <w:rPr>
                <w:sz w:val="18"/>
                <w:szCs w:val="18"/>
              </w:rPr>
            </w:pPr>
            <w:r>
              <w:rPr>
                <w:sz w:val="18"/>
                <w:szCs w:val="18"/>
              </w:rPr>
              <w:t xml:space="preserve">Wn </w:t>
            </w:r>
            <w:r w:rsidR="002B1EDD" w:rsidRPr="004079D4">
              <w:rPr>
                <w:sz w:val="18"/>
                <w:szCs w:val="18"/>
              </w:rPr>
              <w:t>961</w:t>
            </w:r>
            <w:r w:rsidR="00A05325">
              <w:rPr>
                <w:sz w:val="18"/>
                <w:szCs w:val="18"/>
              </w:rPr>
              <w:t xml:space="preserve"> (902-901)</w:t>
            </w:r>
            <w:r>
              <w:rPr>
                <w:sz w:val="18"/>
                <w:szCs w:val="18"/>
              </w:rPr>
              <w:t xml:space="preserve">, </w:t>
            </w:r>
            <w:r w:rsidRPr="00A05325">
              <w:rPr>
                <w:sz w:val="18"/>
                <w:szCs w:val="18"/>
              </w:rPr>
              <w:t>Ma 904</w:t>
            </w:r>
          </w:p>
        </w:tc>
      </w:tr>
      <w:tr w:rsidR="002B1EDD" w:rsidRPr="004079D4" w14:paraId="4C446EA6"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3886C247" w14:textId="77777777" w:rsidR="002B1EDD" w:rsidRPr="004079D4" w:rsidRDefault="002B1EDD" w:rsidP="005018BE">
            <w:pPr>
              <w:pStyle w:val="Akapitzlist1"/>
              <w:numPr>
                <w:ilvl w:val="1"/>
                <w:numId w:val="20"/>
              </w:numPr>
              <w:spacing w:after="0" w:line="240" w:lineRule="auto"/>
              <w:ind w:left="426" w:hanging="426"/>
              <w:rPr>
                <w:rFonts w:ascii="Times New Roman" w:hAnsi="Times New Roman"/>
                <w:sz w:val="18"/>
                <w:szCs w:val="18"/>
              </w:rPr>
            </w:pPr>
            <w:r w:rsidRPr="004079D4">
              <w:rPr>
                <w:rFonts w:ascii="Times New Roman" w:hAnsi="Times New Roman"/>
                <w:sz w:val="18"/>
                <w:szCs w:val="18"/>
              </w:rPr>
              <w:t>Niewykonane wydatki (-)</w:t>
            </w:r>
          </w:p>
        </w:tc>
        <w:tc>
          <w:tcPr>
            <w:tcW w:w="5953" w:type="dxa"/>
            <w:tcBorders>
              <w:top w:val="single" w:sz="4" w:space="0" w:color="000000"/>
              <w:left w:val="single" w:sz="4" w:space="0" w:color="000000"/>
              <w:bottom w:val="single" w:sz="4" w:space="0" w:color="000000"/>
              <w:right w:val="single" w:sz="4" w:space="0" w:color="000000"/>
            </w:tcBorders>
          </w:tcPr>
          <w:p w14:paraId="24D7FD67" w14:textId="77777777" w:rsidR="002B1EDD" w:rsidRPr="00BC3A7F" w:rsidRDefault="005F361F" w:rsidP="005F361F">
            <w:pPr>
              <w:jc w:val="both"/>
              <w:rPr>
                <w:sz w:val="18"/>
                <w:szCs w:val="18"/>
                <w:lang w:val="pl-PL"/>
              </w:rPr>
            </w:pPr>
            <w:r>
              <w:rPr>
                <w:sz w:val="18"/>
                <w:szCs w:val="18"/>
                <w:lang w:val="pl-PL"/>
              </w:rPr>
              <w:t>Obrót Wn konta 904</w:t>
            </w:r>
            <w:r w:rsidR="002B1EDD" w:rsidRPr="00BC3A7F">
              <w:rPr>
                <w:sz w:val="18"/>
                <w:szCs w:val="18"/>
                <w:lang w:val="pl-PL"/>
              </w:rPr>
              <w:t xml:space="preserve"> </w:t>
            </w:r>
            <w:r>
              <w:rPr>
                <w:sz w:val="18"/>
                <w:szCs w:val="18"/>
                <w:lang w:val="pl-PL"/>
              </w:rPr>
              <w:t>Niewygasające wydatki (-)</w:t>
            </w:r>
          </w:p>
        </w:tc>
        <w:tc>
          <w:tcPr>
            <w:tcW w:w="1636" w:type="dxa"/>
            <w:tcBorders>
              <w:top w:val="single" w:sz="4" w:space="0" w:color="000000"/>
              <w:left w:val="single" w:sz="4" w:space="0" w:color="000000"/>
              <w:bottom w:val="single" w:sz="4" w:space="0" w:color="000000"/>
              <w:right w:val="single" w:sz="4" w:space="0" w:color="000000"/>
            </w:tcBorders>
          </w:tcPr>
          <w:p w14:paraId="0D212992" w14:textId="77777777" w:rsidR="002B1EDD" w:rsidRPr="004079D4" w:rsidRDefault="002B1EDD" w:rsidP="00951320">
            <w:pPr>
              <w:rPr>
                <w:sz w:val="18"/>
                <w:szCs w:val="18"/>
              </w:rPr>
            </w:pPr>
            <w:r w:rsidRPr="004079D4">
              <w:rPr>
                <w:sz w:val="18"/>
                <w:szCs w:val="18"/>
              </w:rPr>
              <w:t>W</w:t>
            </w:r>
            <w:r w:rsidR="001769AE">
              <w:rPr>
                <w:sz w:val="18"/>
                <w:szCs w:val="18"/>
              </w:rPr>
              <w:t>n 904</w:t>
            </w:r>
          </w:p>
        </w:tc>
      </w:tr>
      <w:tr w:rsidR="002B1EDD" w:rsidRPr="004079D4" w14:paraId="0285A2F7"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7855C160" w14:textId="77777777" w:rsidR="002B1EDD" w:rsidRPr="004079D4" w:rsidRDefault="002B1EDD" w:rsidP="005018BE">
            <w:pPr>
              <w:pStyle w:val="Akapitzlist1"/>
              <w:numPr>
                <w:ilvl w:val="0"/>
                <w:numId w:val="20"/>
              </w:numPr>
              <w:spacing w:after="0" w:line="240" w:lineRule="auto"/>
              <w:ind w:left="284" w:hanging="284"/>
              <w:rPr>
                <w:rFonts w:ascii="Times New Roman" w:hAnsi="Times New Roman"/>
                <w:sz w:val="18"/>
                <w:szCs w:val="18"/>
              </w:rPr>
            </w:pPr>
            <w:r w:rsidRPr="004079D4">
              <w:rPr>
                <w:rFonts w:ascii="Times New Roman" w:hAnsi="Times New Roman"/>
                <w:sz w:val="18"/>
                <w:szCs w:val="18"/>
              </w:rPr>
              <w:t>Wynik na operacjach nierasowych (+,-)</w:t>
            </w:r>
          </w:p>
        </w:tc>
        <w:tc>
          <w:tcPr>
            <w:tcW w:w="5953" w:type="dxa"/>
            <w:tcBorders>
              <w:top w:val="single" w:sz="4" w:space="0" w:color="000000"/>
              <w:left w:val="single" w:sz="4" w:space="0" w:color="000000"/>
              <w:bottom w:val="single" w:sz="4" w:space="0" w:color="000000"/>
              <w:right w:val="single" w:sz="4" w:space="0" w:color="000000"/>
            </w:tcBorders>
          </w:tcPr>
          <w:p w14:paraId="0CE86F5F" w14:textId="77777777" w:rsidR="002B1EDD" w:rsidRPr="00BC3A7F" w:rsidRDefault="002B1EDD" w:rsidP="00951320">
            <w:pPr>
              <w:jc w:val="both"/>
              <w:rPr>
                <w:sz w:val="18"/>
                <w:szCs w:val="18"/>
                <w:lang w:val="pl-PL"/>
              </w:rPr>
            </w:pPr>
            <w:r w:rsidRPr="00BC3A7F">
              <w:rPr>
                <w:sz w:val="18"/>
                <w:szCs w:val="18"/>
                <w:lang w:val="pl-PL"/>
              </w:rPr>
              <w:t>Wykazuje się salda konta 962 „Wynik na pozostałych operacjach”. Saldo Wn wykazywane jest jako liczba ujemna, saldo Ma jako liczba dodatnia.</w:t>
            </w:r>
          </w:p>
        </w:tc>
        <w:tc>
          <w:tcPr>
            <w:tcW w:w="1636" w:type="dxa"/>
            <w:tcBorders>
              <w:top w:val="single" w:sz="4" w:space="0" w:color="000000"/>
              <w:left w:val="single" w:sz="4" w:space="0" w:color="000000"/>
              <w:bottom w:val="single" w:sz="4" w:space="0" w:color="000000"/>
              <w:right w:val="single" w:sz="4" w:space="0" w:color="000000"/>
            </w:tcBorders>
          </w:tcPr>
          <w:p w14:paraId="4C054DC7" w14:textId="77777777" w:rsidR="002B1EDD" w:rsidRPr="004079D4" w:rsidRDefault="002B1EDD" w:rsidP="00951320">
            <w:pPr>
              <w:rPr>
                <w:sz w:val="18"/>
                <w:szCs w:val="18"/>
              </w:rPr>
            </w:pPr>
            <w:r w:rsidRPr="004079D4">
              <w:rPr>
                <w:sz w:val="18"/>
                <w:szCs w:val="18"/>
              </w:rPr>
              <w:t>962</w:t>
            </w:r>
          </w:p>
        </w:tc>
      </w:tr>
      <w:tr w:rsidR="002B1EDD" w:rsidRPr="004079D4" w14:paraId="1D5AE00E"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5BC97EC6" w14:textId="77777777" w:rsidR="002B1EDD" w:rsidRPr="004079D4" w:rsidRDefault="002B1EDD" w:rsidP="005018BE">
            <w:pPr>
              <w:pStyle w:val="Akapitzlist1"/>
              <w:numPr>
                <w:ilvl w:val="0"/>
                <w:numId w:val="20"/>
              </w:numPr>
              <w:spacing w:after="0" w:line="240" w:lineRule="auto"/>
              <w:ind w:left="284" w:hanging="284"/>
              <w:rPr>
                <w:rFonts w:ascii="Times New Roman" w:hAnsi="Times New Roman"/>
                <w:sz w:val="18"/>
                <w:szCs w:val="18"/>
              </w:rPr>
            </w:pPr>
            <w:r w:rsidRPr="004079D4">
              <w:rPr>
                <w:rFonts w:ascii="Times New Roman" w:hAnsi="Times New Roman"/>
                <w:sz w:val="18"/>
                <w:szCs w:val="18"/>
              </w:rPr>
              <w:t>Rezerwa na niewygasające wydatki</w:t>
            </w:r>
          </w:p>
        </w:tc>
        <w:tc>
          <w:tcPr>
            <w:tcW w:w="5953" w:type="dxa"/>
            <w:tcBorders>
              <w:top w:val="single" w:sz="4" w:space="0" w:color="000000"/>
              <w:left w:val="single" w:sz="4" w:space="0" w:color="000000"/>
              <w:bottom w:val="single" w:sz="4" w:space="0" w:color="000000"/>
              <w:right w:val="single" w:sz="4" w:space="0" w:color="000000"/>
            </w:tcBorders>
          </w:tcPr>
          <w:p w14:paraId="5C114FBE" w14:textId="77777777" w:rsidR="002B1EDD" w:rsidRPr="00BC3A7F" w:rsidRDefault="002B1EDD" w:rsidP="001769AE">
            <w:pPr>
              <w:jc w:val="both"/>
              <w:rPr>
                <w:sz w:val="18"/>
                <w:szCs w:val="18"/>
                <w:lang w:val="pl-PL"/>
              </w:rPr>
            </w:pPr>
            <w:r w:rsidRPr="00BC3A7F">
              <w:rPr>
                <w:sz w:val="18"/>
                <w:szCs w:val="18"/>
                <w:lang w:val="pl-PL"/>
              </w:rPr>
              <w:t>Wartość salda Ma konta 904 „Niewygasające wydatki”, czyli wartość wydatków ustalonych na podstawie art. 191 ust. 1a i 2 ufp dla budżetu JST.</w:t>
            </w:r>
          </w:p>
        </w:tc>
        <w:tc>
          <w:tcPr>
            <w:tcW w:w="1636" w:type="dxa"/>
            <w:tcBorders>
              <w:top w:val="single" w:sz="4" w:space="0" w:color="000000"/>
              <w:left w:val="single" w:sz="4" w:space="0" w:color="000000"/>
              <w:bottom w:val="single" w:sz="4" w:space="0" w:color="000000"/>
              <w:right w:val="single" w:sz="4" w:space="0" w:color="000000"/>
            </w:tcBorders>
          </w:tcPr>
          <w:p w14:paraId="1F2D0664" w14:textId="77777777" w:rsidR="002B1EDD" w:rsidRPr="004079D4" w:rsidRDefault="002B1EDD" w:rsidP="00951320">
            <w:pPr>
              <w:rPr>
                <w:sz w:val="18"/>
                <w:szCs w:val="18"/>
              </w:rPr>
            </w:pPr>
            <w:r w:rsidRPr="004079D4">
              <w:rPr>
                <w:sz w:val="18"/>
                <w:szCs w:val="18"/>
              </w:rPr>
              <w:t>Ma 904</w:t>
            </w:r>
            <w:r w:rsidR="007F254B">
              <w:rPr>
                <w:sz w:val="18"/>
                <w:szCs w:val="18"/>
              </w:rPr>
              <w:t xml:space="preserve"> </w:t>
            </w:r>
          </w:p>
        </w:tc>
      </w:tr>
      <w:tr w:rsidR="002B1EDD" w:rsidRPr="004079D4" w14:paraId="5E5A82F2"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425235A1" w14:textId="77777777" w:rsidR="002B1EDD" w:rsidRPr="004079D4" w:rsidRDefault="002B1EDD" w:rsidP="005018BE">
            <w:pPr>
              <w:pStyle w:val="Akapitzlist1"/>
              <w:numPr>
                <w:ilvl w:val="0"/>
                <w:numId w:val="20"/>
              </w:numPr>
              <w:spacing w:after="0" w:line="240" w:lineRule="auto"/>
              <w:ind w:left="284" w:hanging="284"/>
              <w:rPr>
                <w:rFonts w:ascii="Times New Roman" w:hAnsi="Times New Roman"/>
                <w:sz w:val="18"/>
                <w:szCs w:val="18"/>
              </w:rPr>
            </w:pPr>
            <w:r w:rsidRPr="004079D4">
              <w:rPr>
                <w:rFonts w:ascii="Times New Roman" w:hAnsi="Times New Roman"/>
                <w:sz w:val="18"/>
                <w:szCs w:val="18"/>
              </w:rPr>
              <w:t>Środki z prywatyzacji</w:t>
            </w:r>
          </w:p>
        </w:tc>
        <w:tc>
          <w:tcPr>
            <w:tcW w:w="5953" w:type="dxa"/>
            <w:tcBorders>
              <w:top w:val="single" w:sz="4" w:space="0" w:color="000000"/>
              <w:left w:val="single" w:sz="4" w:space="0" w:color="000000"/>
              <w:bottom w:val="single" w:sz="4" w:space="0" w:color="000000"/>
              <w:right w:val="single" w:sz="4" w:space="0" w:color="000000"/>
            </w:tcBorders>
          </w:tcPr>
          <w:p w14:paraId="66E03255" w14:textId="77777777" w:rsidR="00EF70D6" w:rsidRPr="00BC3A7F" w:rsidRDefault="002B1EDD" w:rsidP="00951320">
            <w:pPr>
              <w:jc w:val="both"/>
              <w:rPr>
                <w:sz w:val="18"/>
                <w:szCs w:val="18"/>
                <w:lang w:val="pl-PL"/>
              </w:rPr>
            </w:pPr>
            <w:r w:rsidRPr="00BC3A7F">
              <w:rPr>
                <w:sz w:val="18"/>
                <w:szCs w:val="18"/>
                <w:lang w:val="pl-PL"/>
              </w:rPr>
              <w:t>Wartość środków uzyskanych z prywatyzacji.</w:t>
            </w:r>
          </w:p>
        </w:tc>
        <w:tc>
          <w:tcPr>
            <w:tcW w:w="1636" w:type="dxa"/>
            <w:tcBorders>
              <w:top w:val="single" w:sz="4" w:space="0" w:color="000000"/>
              <w:left w:val="single" w:sz="4" w:space="0" w:color="000000"/>
              <w:bottom w:val="single" w:sz="4" w:space="0" w:color="000000"/>
              <w:right w:val="single" w:sz="4" w:space="0" w:color="000000"/>
            </w:tcBorders>
          </w:tcPr>
          <w:p w14:paraId="41F7E6B5" w14:textId="77777777" w:rsidR="002B1EDD" w:rsidRPr="004079D4" w:rsidRDefault="002B1EDD" w:rsidP="00951320">
            <w:pPr>
              <w:rPr>
                <w:sz w:val="18"/>
                <w:szCs w:val="18"/>
              </w:rPr>
            </w:pPr>
            <w:r w:rsidRPr="004079D4">
              <w:rPr>
                <w:sz w:val="18"/>
                <w:szCs w:val="18"/>
              </w:rPr>
              <w:t>Ma 968</w:t>
            </w:r>
          </w:p>
        </w:tc>
      </w:tr>
      <w:tr w:rsidR="002B1EDD" w:rsidRPr="004079D4" w14:paraId="78D700E9"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515E6BE8" w14:textId="77777777" w:rsidR="002B1EDD" w:rsidRPr="004079D4" w:rsidRDefault="00BE443D" w:rsidP="00BE443D">
            <w:pPr>
              <w:pStyle w:val="Akapitzlist1"/>
              <w:numPr>
                <w:ilvl w:val="0"/>
                <w:numId w:val="20"/>
              </w:numPr>
              <w:spacing w:after="0" w:line="240" w:lineRule="auto"/>
              <w:ind w:left="284" w:hanging="284"/>
              <w:rPr>
                <w:rFonts w:ascii="Times New Roman" w:hAnsi="Times New Roman"/>
                <w:sz w:val="18"/>
                <w:szCs w:val="18"/>
              </w:rPr>
            </w:pPr>
            <w:r>
              <w:rPr>
                <w:rFonts w:ascii="Times New Roman" w:hAnsi="Times New Roman"/>
                <w:sz w:val="18"/>
                <w:szCs w:val="18"/>
              </w:rPr>
              <w:t xml:space="preserve">Skumulowany wynik </w:t>
            </w:r>
            <w:r w:rsidR="002B1EDD" w:rsidRPr="004079D4">
              <w:rPr>
                <w:rFonts w:ascii="Times New Roman" w:hAnsi="Times New Roman"/>
                <w:sz w:val="18"/>
                <w:szCs w:val="18"/>
              </w:rPr>
              <w:t xml:space="preserve"> budżetu (+,-)</w:t>
            </w:r>
          </w:p>
        </w:tc>
        <w:tc>
          <w:tcPr>
            <w:tcW w:w="5953" w:type="dxa"/>
            <w:tcBorders>
              <w:top w:val="single" w:sz="4" w:space="0" w:color="000000"/>
              <w:left w:val="single" w:sz="4" w:space="0" w:color="000000"/>
              <w:bottom w:val="single" w:sz="4" w:space="0" w:color="000000"/>
              <w:right w:val="single" w:sz="4" w:space="0" w:color="000000"/>
            </w:tcBorders>
          </w:tcPr>
          <w:p w14:paraId="2E5E95FF" w14:textId="77777777" w:rsidR="002B1EDD" w:rsidRPr="00BC3A7F" w:rsidRDefault="002B1EDD" w:rsidP="00951320">
            <w:pPr>
              <w:jc w:val="both"/>
              <w:rPr>
                <w:sz w:val="18"/>
                <w:szCs w:val="18"/>
                <w:lang w:val="pl-PL"/>
              </w:rPr>
            </w:pPr>
            <w:r w:rsidRPr="00BC3A7F">
              <w:rPr>
                <w:sz w:val="18"/>
                <w:szCs w:val="18"/>
                <w:lang w:val="pl-PL"/>
              </w:rPr>
              <w:t>Wykazuje się saldo konta 960 „Skumulowana nadwyżka lub niedobór na zasobach budżetu”. Saldo Wn (niedobór) wykazywane jest jako liczba ujemna, saldo Ma (nadwyżka) jako liczba dodatnia.</w:t>
            </w:r>
          </w:p>
        </w:tc>
        <w:tc>
          <w:tcPr>
            <w:tcW w:w="1636" w:type="dxa"/>
            <w:tcBorders>
              <w:top w:val="single" w:sz="4" w:space="0" w:color="000000"/>
              <w:left w:val="single" w:sz="4" w:space="0" w:color="000000"/>
              <w:bottom w:val="single" w:sz="4" w:space="0" w:color="000000"/>
              <w:right w:val="single" w:sz="4" w:space="0" w:color="000000"/>
            </w:tcBorders>
          </w:tcPr>
          <w:p w14:paraId="7DAD34FE" w14:textId="77777777" w:rsidR="002B1EDD" w:rsidRPr="004079D4" w:rsidRDefault="002B1EDD" w:rsidP="00951320">
            <w:pPr>
              <w:rPr>
                <w:sz w:val="18"/>
                <w:szCs w:val="18"/>
              </w:rPr>
            </w:pPr>
            <w:r w:rsidRPr="004079D4">
              <w:rPr>
                <w:sz w:val="18"/>
                <w:szCs w:val="18"/>
              </w:rPr>
              <w:t>960</w:t>
            </w:r>
          </w:p>
        </w:tc>
      </w:tr>
      <w:tr w:rsidR="002B1EDD" w:rsidRPr="004079D4" w14:paraId="3E503D84"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6B4AE899" w14:textId="77777777" w:rsidR="002B1EDD" w:rsidRPr="004079D4" w:rsidRDefault="00BE443D" w:rsidP="005018BE">
            <w:pPr>
              <w:pStyle w:val="Akapitzlist1"/>
              <w:numPr>
                <w:ilvl w:val="0"/>
                <w:numId w:val="18"/>
              </w:numPr>
              <w:spacing w:after="0" w:line="240" w:lineRule="auto"/>
              <w:ind w:left="284" w:hanging="284"/>
              <w:rPr>
                <w:rFonts w:ascii="Times New Roman" w:hAnsi="Times New Roman"/>
                <w:sz w:val="18"/>
                <w:szCs w:val="18"/>
              </w:rPr>
            </w:pPr>
            <w:r>
              <w:rPr>
                <w:rFonts w:ascii="Times New Roman" w:hAnsi="Times New Roman"/>
                <w:sz w:val="18"/>
                <w:szCs w:val="18"/>
              </w:rPr>
              <w:t>Rozliczenia międzyokresowe</w:t>
            </w:r>
          </w:p>
        </w:tc>
        <w:tc>
          <w:tcPr>
            <w:tcW w:w="5953" w:type="dxa"/>
            <w:tcBorders>
              <w:top w:val="single" w:sz="4" w:space="0" w:color="000000"/>
              <w:left w:val="single" w:sz="4" w:space="0" w:color="000000"/>
              <w:bottom w:val="single" w:sz="4" w:space="0" w:color="000000"/>
              <w:right w:val="single" w:sz="4" w:space="0" w:color="000000"/>
            </w:tcBorders>
          </w:tcPr>
          <w:p w14:paraId="33CA1C76" w14:textId="77777777" w:rsidR="002B1EDD" w:rsidRPr="00BC3A7F" w:rsidRDefault="002B1EDD" w:rsidP="00951320">
            <w:pPr>
              <w:jc w:val="both"/>
              <w:rPr>
                <w:sz w:val="18"/>
                <w:szCs w:val="18"/>
                <w:lang w:val="pl-PL"/>
              </w:rPr>
            </w:pPr>
            <w:r w:rsidRPr="00BC3A7F">
              <w:rPr>
                <w:sz w:val="18"/>
                <w:szCs w:val="18"/>
                <w:lang w:val="pl-PL"/>
              </w:rPr>
              <w:t>Wykazuje się saldo Ma konta 909 „Rozliczenia międzyokresowe”, oznaczającą otrzymane w grudniu dochody z tytułu subwencji o dotacji należnych za styczeń następnego roku (rozliczenia międzyokresowe z tytułu dochodów).</w:t>
            </w:r>
          </w:p>
        </w:tc>
        <w:tc>
          <w:tcPr>
            <w:tcW w:w="1636" w:type="dxa"/>
            <w:tcBorders>
              <w:top w:val="single" w:sz="4" w:space="0" w:color="000000"/>
              <w:left w:val="single" w:sz="4" w:space="0" w:color="000000"/>
              <w:bottom w:val="single" w:sz="4" w:space="0" w:color="000000"/>
              <w:right w:val="single" w:sz="4" w:space="0" w:color="000000"/>
            </w:tcBorders>
          </w:tcPr>
          <w:p w14:paraId="6BB29D7A" w14:textId="77777777" w:rsidR="002B1EDD" w:rsidRPr="004079D4" w:rsidRDefault="002B1EDD" w:rsidP="00951320">
            <w:pPr>
              <w:rPr>
                <w:sz w:val="18"/>
                <w:szCs w:val="18"/>
              </w:rPr>
            </w:pPr>
            <w:r w:rsidRPr="004079D4">
              <w:rPr>
                <w:sz w:val="18"/>
                <w:szCs w:val="18"/>
              </w:rPr>
              <w:t>Ma 909</w:t>
            </w:r>
          </w:p>
        </w:tc>
      </w:tr>
      <w:tr w:rsidR="002B1EDD" w:rsidRPr="00951320" w14:paraId="6AB327A6" w14:textId="77777777" w:rsidTr="00951320">
        <w:tc>
          <w:tcPr>
            <w:tcW w:w="2269" w:type="dxa"/>
            <w:tcBorders>
              <w:top w:val="single" w:sz="4" w:space="0" w:color="000000"/>
              <w:left w:val="single" w:sz="4" w:space="0" w:color="000000"/>
              <w:bottom w:val="single" w:sz="4" w:space="0" w:color="000000"/>
              <w:right w:val="single" w:sz="4" w:space="0" w:color="000000"/>
            </w:tcBorders>
          </w:tcPr>
          <w:p w14:paraId="2754D5E2" w14:textId="77777777" w:rsidR="002B1EDD" w:rsidRPr="004079D4" w:rsidRDefault="002B1EDD" w:rsidP="00951320">
            <w:pPr>
              <w:ind w:left="426" w:hanging="426"/>
              <w:rPr>
                <w:b/>
                <w:sz w:val="18"/>
                <w:szCs w:val="18"/>
              </w:rPr>
            </w:pPr>
            <w:r w:rsidRPr="004079D4">
              <w:rPr>
                <w:b/>
                <w:sz w:val="18"/>
                <w:szCs w:val="18"/>
              </w:rPr>
              <w:t>SUMA PASYWÓW</w:t>
            </w:r>
          </w:p>
        </w:tc>
        <w:tc>
          <w:tcPr>
            <w:tcW w:w="5953" w:type="dxa"/>
            <w:tcBorders>
              <w:top w:val="single" w:sz="4" w:space="0" w:color="000000"/>
              <w:left w:val="single" w:sz="4" w:space="0" w:color="000000"/>
              <w:bottom w:val="single" w:sz="4" w:space="0" w:color="000000"/>
              <w:right w:val="single" w:sz="4" w:space="0" w:color="000000"/>
            </w:tcBorders>
          </w:tcPr>
          <w:p w14:paraId="7C9E0C46" w14:textId="77777777" w:rsidR="002B1EDD" w:rsidRPr="00BC3A7F" w:rsidRDefault="002B1EDD" w:rsidP="00951320">
            <w:pPr>
              <w:jc w:val="both"/>
              <w:rPr>
                <w:sz w:val="18"/>
                <w:szCs w:val="18"/>
                <w:lang w:val="pl-PL"/>
              </w:rPr>
            </w:pPr>
            <w:r w:rsidRPr="00BC3A7F">
              <w:rPr>
                <w:sz w:val="18"/>
                <w:szCs w:val="18"/>
                <w:lang w:val="pl-PL"/>
              </w:rPr>
              <w:t>Suma wartości wykazanych w pozycjach I-III</w:t>
            </w:r>
          </w:p>
        </w:tc>
        <w:tc>
          <w:tcPr>
            <w:tcW w:w="1636" w:type="dxa"/>
            <w:tcBorders>
              <w:top w:val="single" w:sz="4" w:space="0" w:color="000000"/>
              <w:left w:val="single" w:sz="4" w:space="0" w:color="000000"/>
              <w:bottom w:val="single" w:sz="4" w:space="0" w:color="000000"/>
              <w:right w:val="single" w:sz="4" w:space="0" w:color="000000"/>
            </w:tcBorders>
          </w:tcPr>
          <w:p w14:paraId="5649DD14" w14:textId="77777777" w:rsidR="002B1EDD" w:rsidRPr="00BC3A7F" w:rsidRDefault="002B1EDD" w:rsidP="00951320">
            <w:pPr>
              <w:rPr>
                <w:b/>
                <w:sz w:val="18"/>
                <w:szCs w:val="18"/>
                <w:lang w:val="pl-PL"/>
              </w:rPr>
            </w:pPr>
          </w:p>
        </w:tc>
      </w:tr>
    </w:tbl>
    <w:p w14:paraId="7604EDE8" w14:textId="77777777" w:rsidR="00CD537D" w:rsidRDefault="00CD537D" w:rsidP="002B1EDD">
      <w:pPr>
        <w:rPr>
          <w:lang w:val="pl-PL"/>
        </w:rPr>
      </w:pPr>
      <w:r>
        <w:rPr>
          <w:lang w:val="pl-PL"/>
        </w:rPr>
        <w:br w:type="page"/>
      </w:r>
    </w:p>
    <w:p w14:paraId="3627DEFC" w14:textId="2792984C" w:rsidR="002B1EDD" w:rsidRDefault="002B1EDD" w:rsidP="002B1EDD">
      <w:pPr>
        <w:rPr>
          <w:b/>
          <w:sz w:val="24"/>
          <w:szCs w:val="24"/>
          <w:lang w:val="pl-PL"/>
        </w:rPr>
      </w:pPr>
      <w:r w:rsidRPr="009604D4">
        <w:rPr>
          <w:b/>
          <w:sz w:val="24"/>
          <w:szCs w:val="24"/>
          <w:lang w:val="pl-PL"/>
        </w:rPr>
        <w:lastRenderedPageBreak/>
        <w:t>Tabela Nr</w:t>
      </w:r>
      <w:r w:rsidR="009604D4">
        <w:rPr>
          <w:b/>
          <w:sz w:val="24"/>
          <w:szCs w:val="24"/>
          <w:lang w:val="pl-PL"/>
        </w:rPr>
        <w:t xml:space="preserve"> </w:t>
      </w:r>
      <w:r w:rsidR="003129C8">
        <w:rPr>
          <w:b/>
          <w:sz w:val="24"/>
          <w:szCs w:val="24"/>
          <w:lang w:val="pl-PL"/>
        </w:rPr>
        <w:t>6</w:t>
      </w:r>
      <w:r w:rsidRPr="009604D4">
        <w:rPr>
          <w:b/>
          <w:sz w:val="24"/>
          <w:szCs w:val="24"/>
          <w:lang w:val="pl-PL"/>
        </w:rPr>
        <w:t xml:space="preserve"> Sporządzanie zestawienia zmian w funduszu jednostki</w:t>
      </w:r>
    </w:p>
    <w:p w14:paraId="32A22D35" w14:textId="77777777" w:rsidR="00393CCC" w:rsidRPr="009604D4" w:rsidRDefault="00393CCC" w:rsidP="002B1EDD">
      <w:pPr>
        <w:rPr>
          <w:b/>
          <w:sz w:val="24"/>
          <w:szCs w:val="24"/>
          <w:lang w:val="pl-PL"/>
        </w:rPr>
      </w:pPr>
    </w:p>
    <w:tbl>
      <w:tblPr>
        <w:tblW w:w="96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
        <w:gridCol w:w="3087"/>
        <w:gridCol w:w="6518"/>
      </w:tblGrid>
      <w:tr w:rsidR="002B1EDD" w14:paraId="765A2883"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2AD24EC" w14:textId="77777777" w:rsidR="002B1EDD" w:rsidRDefault="002B1EDD" w:rsidP="00951320">
            <w:pPr>
              <w:jc w:val="center"/>
              <w:rPr>
                <w:b/>
                <w:sz w:val="18"/>
                <w:szCs w:val="18"/>
              </w:rPr>
            </w:pPr>
            <w:r>
              <w:rPr>
                <w:b/>
                <w:sz w:val="18"/>
                <w:szCs w:val="18"/>
              </w:rPr>
              <w:t>Nazwa pozycji sprawozdania</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176E1CF9" w14:textId="77777777" w:rsidR="002B1EDD" w:rsidRDefault="002B1EDD" w:rsidP="00951320">
            <w:pPr>
              <w:jc w:val="center"/>
              <w:rPr>
                <w:b/>
                <w:sz w:val="18"/>
                <w:szCs w:val="18"/>
              </w:rPr>
            </w:pPr>
            <w:r>
              <w:rPr>
                <w:b/>
                <w:sz w:val="18"/>
                <w:szCs w:val="18"/>
              </w:rPr>
              <w:t>Jednostki budżetowe</w:t>
            </w:r>
          </w:p>
        </w:tc>
      </w:tr>
      <w:tr w:rsidR="002B1EDD" w:rsidRPr="00951320" w14:paraId="0ADFBF25"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BD1224C" w14:textId="77777777" w:rsidR="002B1EDD" w:rsidRDefault="002B1EDD" w:rsidP="005018BE">
            <w:pPr>
              <w:pStyle w:val="Akapitzlist1"/>
              <w:numPr>
                <w:ilvl w:val="0"/>
                <w:numId w:val="14"/>
              </w:numPr>
              <w:spacing w:after="0" w:line="240" w:lineRule="auto"/>
              <w:ind w:left="284" w:hanging="284"/>
              <w:rPr>
                <w:rFonts w:ascii="Times New Roman" w:hAnsi="Times New Roman"/>
                <w:sz w:val="18"/>
                <w:szCs w:val="18"/>
              </w:rPr>
            </w:pPr>
            <w:r>
              <w:rPr>
                <w:rFonts w:ascii="Times New Roman" w:hAnsi="Times New Roman"/>
                <w:sz w:val="18"/>
                <w:szCs w:val="18"/>
              </w:rPr>
              <w:t>Fundusz jednostki na początek okresu (BO)</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211DAF6D" w14:textId="77777777" w:rsidR="002B1EDD" w:rsidRPr="00BC3A7F" w:rsidRDefault="002B1EDD" w:rsidP="00951320">
            <w:pPr>
              <w:jc w:val="both"/>
              <w:rPr>
                <w:sz w:val="18"/>
                <w:szCs w:val="18"/>
                <w:lang w:val="pl-PL"/>
              </w:rPr>
            </w:pPr>
            <w:r w:rsidRPr="00BC3A7F">
              <w:rPr>
                <w:sz w:val="18"/>
                <w:szCs w:val="18"/>
                <w:lang w:val="pl-PL"/>
              </w:rPr>
              <w:t>Saldo Ma konta 800 na początku roku obrotowego</w:t>
            </w:r>
          </w:p>
        </w:tc>
      </w:tr>
      <w:tr w:rsidR="002B1EDD" w:rsidRPr="00951320" w14:paraId="4DA5BEDE"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4B49A0D" w14:textId="77777777" w:rsidR="002B1EDD" w:rsidRDefault="005B1A73" w:rsidP="005B1A73">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1 </w:t>
            </w:r>
            <w:r w:rsidR="002B1EDD">
              <w:rPr>
                <w:rFonts w:ascii="Times New Roman" w:hAnsi="Times New Roman"/>
                <w:sz w:val="18"/>
                <w:szCs w:val="18"/>
              </w:rPr>
              <w:t>Zwiększenie funduszu (z tytułu)</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5F86B39F" w14:textId="77777777" w:rsidR="002B1EDD" w:rsidRPr="00BC3A7F" w:rsidRDefault="002B1EDD" w:rsidP="00951320">
            <w:pPr>
              <w:jc w:val="both"/>
              <w:rPr>
                <w:sz w:val="18"/>
                <w:szCs w:val="18"/>
                <w:lang w:val="pl-PL"/>
              </w:rPr>
            </w:pPr>
            <w:r w:rsidRPr="00BC3A7F">
              <w:rPr>
                <w:sz w:val="18"/>
                <w:szCs w:val="18"/>
                <w:lang w:val="pl-PL"/>
              </w:rPr>
              <w:t xml:space="preserve">Suma pozycji </w:t>
            </w:r>
            <w:r w:rsidR="005B1A73">
              <w:rPr>
                <w:sz w:val="18"/>
                <w:szCs w:val="18"/>
                <w:lang w:val="pl-PL"/>
              </w:rPr>
              <w:t>1</w:t>
            </w:r>
            <w:r w:rsidRPr="00BC3A7F">
              <w:rPr>
                <w:sz w:val="18"/>
                <w:szCs w:val="18"/>
                <w:lang w:val="pl-PL"/>
              </w:rPr>
              <w:t xml:space="preserve">.1. do </w:t>
            </w:r>
            <w:r w:rsidR="005E31CC">
              <w:rPr>
                <w:sz w:val="18"/>
                <w:szCs w:val="18"/>
                <w:lang w:val="pl-PL"/>
              </w:rPr>
              <w:t>1.10</w:t>
            </w:r>
          </w:p>
        </w:tc>
      </w:tr>
      <w:tr w:rsidR="002B1EDD" w:rsidRPr="00951320" w14:paraId="2646FE64"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A9817E6" w14:textId="77777777" w:rsidR="002B1EDD" w:rsidRPr="00BC3A7F" w:rsidRDefault="005B1A73" w:rsidP="00951320">
            <w:pPr>
              <w:ind w:left="284" w:hanging="284"/>
              <w:rPr>
                <w:sz w:val="18"/>
                <w:szCs w:val="18"/>
                <w:lang w:val="pl-PL"/>
              </w:rPr>
            </w:pPr>
            <w:r>
              <w:rPr>
                <w:sz w:val="18"/>
                <w:szCs w:val="18"/>
                <w:lang w:val="pl-PL"/>
              </w:rPr>
              <w:t>1</w:t>
            </w:r>
            <w:r w:rsidR="002B1EDD" w:rsidRPr="00BC3A7F">
              <w:rPr>
                <w:sz w:val="18"/>
                <w:szCs w:val="18"/>
                <w:lang w:val="pl-PL"/>
              </w:rPr>
              <w:t>.1. Zysk bilansowy za rok ubiegły</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67D9B6CE" w14:textId="77777777" w:rsidR="002B1EDD" w:rsidRPr="00BC3A7F" w:rsidRDefault="005E31CC" w:rsidP="005E31CC">
            <w:pPr>
              <w:jc w:val="both"/>
              <w:rPr>
                <w:sz w:val="18"/>
                <w:szCs w:val="18"/>
                <w:lang w:val="pl-PL"/>
              </w:rPr>
            </w:pPr>
            <w:r>
              <w:rPr>
                <w:sz w:val="18"/>
                <w:szCs w:val="18"/>
                <w:lang w:val="pl-PL"/>
              </w:rPr>
              <w:t xml:space="preserve">Obroty Ma konta 800 dotyczące przeksięgowania zysku za rok ubiegły z </w:t>
            </w:r>
            <w:r w:rsidR="002B1EDD" w:rsidRPr="00BC3A7F">
              <w:rPr>
                <w:sz w:val="18"/>
                <w:szCs w:val="18"/>
                <w:lang w:val="pl-PL"/>
              </w:rPr>
              <w:t>kont</w:t>
            </w:r>
            <w:r>
              <w:rPr>
                <w:sz w:val="18"/>
                <w:szCs w:val="18"/>
                <w:lang w:val="pl-PL"/>
              </w:rPr>
              <w:t>em</w:t>
            </w:r>
            <w:r w:rsidR="002B1EDD" w:rsidRPr="00BC3A7F">
              <w:rPr>
                <w:sz w:val="18"/>
                <w:szCs w:val="18"/>
                <w:lang w:val="pl-PL"/>
              </w:rPr>
              <w:t xml:space="preserve"> 8</w:t>
            </w:r>
            <w:r w:rsidR="005B1A73">
              <w:rPr>
                <w:sz w:val="18"/>
                <w:szCs w:val="18"/>
                <w:lang w:val="pl-PL"/>
              </w:rPr>
              <w:t>6</w:t>
            </w:r>
            <w:r w:rsidR="002B1EDD" w:rsidRPr="00BC3A7F">
              <w:rPr>
                <w:sz w:val="18"/>
                <w:szCs w:val="18"/>
                <w:lang w:val="pl-PL"/>
              </w:rPr>
              <w:t>0, wynikające z zatwier</w:t>
            </w:r>
            <w:r w:rsidR="005B1A73">
              <w:rPr>
                <w:sz w:val="18"/>
                <w:szCs w:val="18"/>
                <w:lang w:val="pl-PL"/>
              </w:rPr>
              <w:t>dzonego bilansu ubiegłego roku</w:t>
            </w:r>
          </w:p>
        </w:tc>
      </w:tr>
      <w:tr w:rsidR="002B1EDD" w:rsidRPr="00951320" w14:paraId="2C016101"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C99F7FB" w14:textId="77777777" w:rsidR="002B1EDD" w:rsidRDefault="005B1A73" w:rsidP="005B1A73">
            <w:pPr>
              <w:ind w:left="284" w:hanging="284"/>
              <w:rPr>
                <w:sz w:val="18"/>
                <w:szCs w:val="18"/>
              </w:rPr>
            </w:pPr>
            <w:r>
              <w:rPr>
                <w:sz w:val="18"/>
                <w:szCs w:val="18"/>
              </w:rPr>
              <w:t>1</w:t>
            </w:r>
            <w:r w:rsidR="002B1EDD">
              <w:rPr>
                <w:sz w:val="18"/>
                <w:szCs w:val="18"/>
              </w:rPr>
              <w:t>.2. Zrealizowane wydatki budżetowe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09CB0DC3" w14:textId="77777777" w:rsidR="005E31CC" w:rsidRDefault="005E31CC" w:rsidP="005B1A73">
            <w:pPr>
              <w:jc w:val="both"/>
              <w:rPr>
                <w:sz w:val="18"/>
                <w:szCs w:val="18"/>
                <w:lang w:val="pl-PL"/>
              </w:rPr>
            </w:pPr>
            <w:r>
              <w:rPr>
                <w:sz w:val="18"/>
                <w:szCs w:val="18"/>
                <w:lang w:val="pl-PL"/>
              </w:rPr>
              <w:t>Obroty Ma konta 800 dotyczące kwoty zrealizowanych wydatków budżetowych przeksięgowanej z konta 223 oraz wydatków objętych planem niewygasających wydatków.</w:t>
            </w:r>
          </w:p>
          <w:p w14:paraId="4DDBA072" w14:textId="77777777" w:rsidR="002B1EDD" w:rsidRPr="00BC3A7F" w:rsidRDefault="002B1EDD" w:rsidP="005B1A73">
            <w:pPr>
              <w:jc w:val="both"/>
              <w:rPr>
                <w:sz w:val="18"/>
                <w:szCs w:val="18"/>
                <w:lang w:val="pl-PL"/>
              </w:rPr>
            </w:pPr>
            <w:r w:rsidRPr="00BC3A7F">
              <w:rPr>
                <w:sz w:val="18"/>
                <w:szCs w:val="18"/>
                <w:lang w:val="pl-PL"/>
              </w:rPr>
              <w:t xml:space="preserve">Wydatki budżetowe, które zostały wykonane w danym roku. wartość pozycji jest wykazywana na podstawie informacji wynikającej z salda </w:t>
            </w:r>
            <w:r w:rsidR="005B1A73">
              <w:rPr>
                <w:sz w:val="18"/>
                <w:szCs w:val="18"/>
                <w:lang w:val="pl-PL"/>
              </w:rPr>
              <w:t>Ma</w:t>
            </w:r>
            <w:r w:rsidRPr="00BC3A7F">
              <w:rPr>
                <w:sz w:val="18"/>
                <w:szCs w:val="18"/>
                <w:lang w:val="pl-PL"/>
              </w:rPr>
              <w:t xml:space="preserve"> konta</w:t>
            </w:r>
            <w:r w:rsidR="005B1A73">
              <w:rPr>
                <w:sz w:val="18"/>
                <w:szCs w:val="18"/>
                <w:lang w:val="pl-PL"/>
              </w:rPr>
              <w:t xml:space="preserve"> </w:t>
            </w:r>
            <w:r w:rsidRPr="00BC3A7F">
              <w:rPr>
                <w:sz w:val="18"/>
                <w:szCs w:val="18"/>
                <w:lang w:val="pl-PL"/>
              </w:rPr>
              <w:t>223 „Rozliczenie wydatków budżetowych” na koniec okresu sprawozdawczego; które musi być zgodne z informacją zawartą w sprawozdaniach o wykonanych wydatkach (Rb-28S), a w zakresie tzw. wydatków niewygasających z Rb-28NW</w:t>
            </w:r>
          </w:p>
          <w:p w14:paraId="7DA70E80" w14:textId="77777777" w:rsidR="002B1EDD" w:rsidRPr="00BC3A7F" w:rsidRDefault="002B1EDD" w:rsidP="00951320">
            <w:pPr>
              <w:jc w:val="both"/>
              <w:rPr>
                <w:sz w:val="12"/>
                <w:szCs w:val="12"/>
                <w:lang w:val="pl-PL"/>
              </w:rPr>
            </w:pPr>
          </w:p>
          <w:p w14:paraId="0CE44395" w14:textId="77777777" w:rsidR="002B1EDD" w:rsidRPr="00BC3A7F" w:rsidRDefault="002B1EDD" w:rsidP="005B1A73">
            <w:pPr>
              <w:jc w:val="both"/>
              <w:rPr>
                <w:sz w:val="18"/>
                <w:szCs w:val="18"/>
                <w:lang w:val="pl-PL"/>
              </w:rPr>
            </w:pPr>
            <w:r w:rsidRPr="00BC3A7F">
              <w:rPr>
                <w:sz w:val="18"/>
                <w:szCs w:val="18"/>
                <w:lang w:val="pl-PL"/>
              </w:rPr>
              <w:t xml:space="preserve">W niektórych </w:t>
            </w:r>
            <w:r w:rsidR="005B1A73">
              <w:rPr>
                <w:sz w:val="18"/>
                <w:szCs w:val="18"/>
                <w:lang w:val="pl-PL"/>
              </w:rPr>
              <w:t>przypadkach</w:t>
            </w:r>
            <w:r w:rsidRPr="00BC3A7F">
              <w:rPr>
                <w:sz w:val="18"/>
                <w:szCs w:val="18"/>
                <w:lang w:val="pl-PL"/>
              </w:rPr>
              <w:t xml:space="preserve"> konto 223 może nie wystąpić, jeśli wydatki budżetowe dokonywane są bezpośrednio z rachunku bieżącego budżetu (133 „Rachunek budżetu”), a występujące w księdze głównej jednostki konto 130 „Rachunki bieżące jednostek budżetowych” służy do księgowania równowartości dokonanych wydatków z konta 133 oraz do przeksięgowania wykonanych wydatków na fundusz jednostki. W takiej sytuacji ustalenie wartości wykonanych wydatków budżetowych danego roku powinno być dokonane w oparciu o sprawozdania o wydatkach budżetowych, które muszą być zgodne z saldem konta 130 urzędu JST.</w:t>
            </w:r>
          </w:p>
        </w:tc>
      </w:tr>
      <w:tr w:rsidR="002B1EDD" w:rsidRPr="00951320" w14:paraId="6B68331D"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BF32DD7" w14:textId="77777777" w:rsidR="002B1EDD" w:rsidRPr="00BC3A7F" w:rsidRDefault="005B1A73" w:rsidP="005B1A73">
            <w:pPr>
              <w:ind w:left="284" w:hanging="284"/>
              <w:rPr>
                <w:sz w:val="18"/>
                <w:szCs w:val="18"/>
                <w:lang w:val="pl-PL"/>
              </w:rPr>
            </w:pPr>
            <w:r>
              <w:rPr>
                <w:sz w:val="18"/>
                <w:szCs w:val="18"/>
                <w:lang w:val="pl-PL"/>
              </w:rPr>
              <w:t>1</w:t>
            </w:r>
            <w:r w:rsidR="002B1EDD" w:rsidRPr="00BC3A7F">
              <w:rPr>
                <w:sz w:val="18"/>
                <w:szCs w:val="18"/>
                <w:lang w:val="pl-PL"/>
              </w:rPr>
              <w:t xml:space="preserve">.3. </w:t>
            </w:r>
            <w:r>
              <w:rPr>
                <w:sz w:val="18"/>
                <w:szCs w:val="18"/>
                <w:lang w:val="pl-PL"/>
              </w:rPr>
              <w:t>Zrealizowane płatności ze środków europejskich</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4B328013" w14:textId="77777777" w:rsidR="002B1EDD" w:rsidRPr="00BC3A7F" w:rsidRDefault="005B1A73" w:rsidP="00951320">
            <w:pPr>
              <w:jc w:val="both"/>
              <w:rPr>
                <w:sz w:val="18"/>
                <w:szCs w:val="18"/>
                <w:lang w:val="pl-PL"/>
              </w:rPr>
            </w:pPr>
            <w:r>
              <w:rPr>
                <w:sz w:val="18"/>
                <w:szCs w:val="18"/>
                <w:lang w:val="pl-PL"/>
              </w:rPr>
              <w:t>Konto 227, 228 – nie występuje</w:t>
            </w:r>
            <w:r w:rsidR="002B1EDD" w:rsidRPr="00BC3A7F">
              <w:rPr>
                <w:sz w:val="18"/>
                <w:szCs w:val="18"/>
                <w:lang w:val="pl-PL"/>
              </w:rPr>
              <w:t>.</w:t>
            </w:r>
          </w:p>
        </w:tc>
      </w:tr>
      <w:tr w:rsidR="003D2C90" w:rsidRPr="00951320" w14:paraId="52FACC8D"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77DD40D" w14:textId="77777777" w:rsidR="003D2C90" w:rsidRDefault="003D2C90" w:rsidP="00951320">
            <w:pPr>
              <w:ind w:left="284" w:hanging="284"/>
              <w:rPr>
                <w:sz w:val="18"/>
                <w:szCs w:val="18"/>
              </w:rPr>
            </w:pPr>
            <w:r>
              <w:rPr>
                <w:sz w:val="18"/>
                <w:szCs w:val="18"/>
              </w:rPr>
              <w:t xml:space="preserve">1.4 Środki na inwestycje </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513CBB95" w14:textId="77777777" w:rsidR="005E31CC" w:rsidRDefault="005E31CC" w:rsidP="005E31CC">
            <w:pPr>
              <w:jc w:val="both"/>
              <w:rPr>
                <w:sz w:val="18"/>
                <w:szCs w:val="18"/>
                <w:lang w:val="pl-PL"/>
              </w:rPr>
            </w:pPr>
            <w:r>
              <w:rPr>
                <w:sz w:val="18"/>
                <w:szCs w:val="18"/>
                <w:lang w:val="pl-PL"/>
              </w:rPr>
              <w:t>Obroty Ma konta 800 dotyczące:</w:t>
            </w:r>
          </w:p>
          <w:p w14:paraId="21F51A33" w14:textId="77777777" w:rsidR="003D2C90" w:rsidRPr="00BC3A7F" w:rsidRDefault="005E31CC" w:rsidP="005E31CC">
            <w:pPr>
              <w:jc w:val="both"/>
              <w:rPr>
                <w:sz w:val="18"/>
                <w:szCs w:val="18"/>
                <w:lang w:val="pl-PL"/>
              </w:rPr>
            </w:pPr>
            <w:r>
              <w:rPr>
                <w:sz w:val="18"/>
                <w:szCs w:val="18"/>
                <w:lang w:val="pl-PL"/>
              </w:rPr>
              <w:t>Sumy wydatków budżetowych, z których sfinansowano inwestycje przeksięgowane z konta 810 (§ 605,606)</w:t>
            </w:r>
          </w:p>
        </w:tc>
      </w:tr>
      <w:tr w:rsidR="002B1EDD" w:rsidRPr="00951320" w14:paraId="5DD99C96"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A8615A3" w14:textId="77777777" w:rsidR="002B1EDD" w:rsidRDefault="005E31CC" w:rsidP="00951320">
            <w:pPr>
              <w:ind w:left="284" w:hanging="284"/>
              <w:rPr>
                <w:sz w:val="18"/>
                <w:szCs w:val="18"/>
              </w:rPr>
            </w:pPr>
            <w:r>
              <w:rPr>
                <w:sz w:val="18"/>
                <w:szCs w:val="18"/>
              </w:rPr>
              <w:t>1.5</w:t>
            </w:r>
            <w:r w:rsidR="002B1EDD">
              <w:rPr>
                <w:sz w:val="18"/>
                <w:szCs w:val="18"/>
              </w:rPr>
              <w:t>. Aktualizacja</w:t>
            </w:r>
            <w:r>
              <w:rPr>
                <w:sz w:val="18"/>
                <w:szCs w:val="18"/>
              </w:rPr>
              <w:t xml:space="preserve"> wyceny</w:t>
            </w:r>
            <w:r w:rsidR="002B1EDD">
              <w:rPr>
                <w:sz w:val="18"/>
                <w:szCs w:val="18"/>
              </w:rPr>
              <w:t xml:space="preserve"> środków trwałych</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04F8F4F2" w14:textId="77777777" w:rsidR="002B1EDD" w:rsidRPr="00BC3A7F" w:rsidRDefault="007910EA" w:rsidP="007910EA">
            <w:pPr>
              <w:jc w:val="both"/>
              <w:rPr>
                <w:sz w:val="18"/>
                <w:szCs w:val="18"/>
                <w:lang w:val="pl-PL"/>
              </w:rPr>
            </w:pPr>
            <w:r>
              <w:rPr>
                <w:sz w:val="18"/>
                <w:szCs w:val="18"/>
                <w:lang w:val="pl-PL"/>
              </w:rPr>
              <w:t>Obroty Wn konta 800 dotyczące „urzędowej” aktualizacji wyceny środków trwałych (Wn 011-Ma 071)</w:t>
            </w:r>
          </w:p>
        </w:tc>
      </w:tr>
      <w:tr w:rsidR="002B1EDD" w:rsidRPr="00951320" w14:paraId="250467CD"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0591AEF" w14:textId="77777777" w:rsidR="002B1EDD" w:rsidRPr="00BC3A7F" w:rsidRDefault="007910EA" w:rsidP="007910EA">
            <w:pPr>
              <w:ind w:left="284" w:hanging="284"/>
              <w:rPr>
                <w:sz w:val="18"/>
                <w:szCs w:val="18"/>
                <w:lang w:val="pl-PL"/>
              </w:rPr>
            </w:pPr>
            <w:r>
              <w:rPr>
                <w:sz w:val="18"/>
                <w:szCs w:val="18"/>
                <w:lang w:val="pl-PL"/>
              </w:rPr>
              <w:t xml:space="preserve">1.6 </w:t>
            </w:r>
            <w:r w:rsidR="002B1EDD" w:rsidRPr="00BC3A7F">
              <w:rPr>
                <w:sz w:val="18"/>
                <w:szCs w:val="18"/>
                <w:lang w:val="pl-PL"/>
              </w:rPr>
              <w:t xml:space="preserve"> Nieodpłatnie otrzymane środki trwałe i</w:t>
            </w:r>
            <w:r>
              <w:rPr>
                <w:sz w:val="18"/>
                <w:szCs w:val="18"/>
                <w:lang w:val="pl-PL"/>
              </w:rPr>
              <w:t xml:space="preserve"> środki trwałe w budowie oraz wartości niematerialne i prawne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756B00A3" w14:textId="77777777" w:rsidR="002B1EDD" w:rsidRPr="00BC3A7F" w:rsidRDefault="007910EA" w:rsidP="007910EA">
            <w:pPr>
              <w:jc w:val="both"/>
              <w:rPr>
                <w:sz w:val="18"/>
                <w:szCs w:val="18"/>
                <w:lang w:val="pl-PL"/>
              </w:rPr>
            </w:pPr>
            <w:r>
              <w:rPr>
                <w:sz w:val="18"/>
                <w:szCs w:val="18"/>
                <w:lang w:val="pl-PL"/>
              </w:rPr>
              <w:t xml:space="preserve">Obroty Ma konta 800 dotyczące operacji </w:t>
            </w:r>
            <w:r w:rsidR="002B1EDD" w:rsidRPr="00BC3A7F">
              <w:rPr>
                <w:sz w:val="18"/>
                <w:szCs w:val="18"/>
                <w:lang w:val="pl-PL"/>
              </w:rPr>
              <w:t>nieodpłatne</w:t>
            </w:r>
            <w:r>
              <w:rPr>
                <w:sz w:val="18"/>
                <w:szCs w:val="18"/>
                <w:lang w:val="pl-PL"/>
              </w:rPr>
              <w:t>go otrzymania środków trwałych</w:t>
            </w:r>
            <w:r w:rsidR="002B1EDD" w:rsidRPr="00BC3A7F">
              <w:rPr>
                <w:sz w:val="18"/>
                <w:szCs w:val="18"/>
                <w:lang w:val="pl-PL"/>
              </w:rPr>
              <w:t xml:space="preserve">, </w:t>
            </w:r>
            <w:r>
              <w:rPr>
                <w:sz w:val="18"/>
                <w:szCs w:val="18"/>
                <w:lang w:val="pl-PL"/>
              </w:rPr>
              <w:t>(</w:t>
            </w:r>
            <w:r w:rsidR="002B1EDD" w:rsidRPr="00BC3A7F">
              <w:rPr>
                <w:sz w:val="18"/>
                <w:szCs w:val="18"/>
                <w:lang w:val="pl-PL"/>
              </w:rPr>
              <w:t>Wn 011</w:t>
            </w:r>
            <w:r>
              <w:rPr>
                <w:sz w:val="18"/>
                <w:szCs w:val="18"/>
                <w:lang w:val="pl-PL"/>
              </w:rPr>
              <w:t>), środków</w:t>
            </w:r>
            <w:r w:rsidR="002B1EDD" w:rsidRPr="00BC3A7F">
              <w:rPr>
                <w:sz w:val="18"/>
                <w:szCs w:val="18"/>
                <w:lang w:val="pl-PL"/>
              </w:rPr>
              <w:t xml:space="preserve"> trwał</w:t>
            </w:r>
            <w:r>
              <w:rPr>
                <w:sz w:val="18"/>
                <w:szCs w:val="18"/>
                <w:lang w:val="pl-PL"/>
              </w:rPr>
              <w:t>ych</w:t>
            </w:r>
            <w:r w:rsidR="002B1EDD" w:rsidRPr="00BC3A7F">
              <w:rPr>
                <w:sz w:val="18"/>
                <w:szCs w:val="18"/>
                <w:lang w:val="pl-PL"/>
              </w:rPr>
              <w:t xml:space="preserve"> w budowie</w:t>
            </w:r>
            <w:r>
              <w:rPr>
                <w:sz w:val="18"/>
                <w:szCs w:val="18"/>
                <w:lang w:val="pl-PL"/>
              </w:rPr>
              <w:t xml:space="preserve"> (Wn 080)oraz wartości niematerialnych i prawnych (02</w:t>
            </w:r>
            <w:r w:rsidR="002B1EDD" w:rsidRPr="00BC3A7F">
              <w:rPr>
                <w:sz w:val="18"/>
                <w:szCs w:val="18"/>
                <w:lang w:val="pl-PL"/>
              </w:rPr>
              <w:t>0)</w:t>
            </w:r>
            <w:r>
              <w:rPr>
                <w:sz w:val="18"/>
                <w:szCs w:val="18"/>
                <w:lang w:val="pl-PL"/>
              </w:rPr>
              <w:t xml:space="preserve"> w wartości netto</w:t>
            </w:r>
            <w:r w:rsidR="002B1EDD" w:rsidRPr="00BC3A7F">
              <w:rPr>
                <w:sz w:val="18"/>
                <w:szCs w:val="18"/>
                <w:lang w:val="pl-PL"/>
              </w:rPr>
              <w:t>.</w:t>
            </w:r>
          </w:p>
        </w:tc>
      </w:tr>
      <w:tr w:rsidR="002B1EDD" w14:paraId="13F4BE50"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350EEBA1" w14:textId="77777777" w:rsidR="002B1EDD" w:rsidRPr="00BC3A7F" w:rsidRDefault="007910EA" w:rsidP="007910EA">
            <w:pPr>
              <w:ind w:left="284" w:hanging="284"/>
              <w:rPr>
                <w:sz w:val="18"/>
                <w:szCs w:val="18"/>
                <w:lang w:val="pl-PL"/>
              </w:rPr>
            </w:pPr>
            <w:r>
              <w:rPr>
                <w:sz w:val="18"/>
                <w:szCs w:val="18"/>
                <w:lang w:val="pl-PL"/>
              </w:rPr>
              <w:t>1.7</w:t>
            </w:r>
            <w:r w:rsidR="002B1EDD" w:rsidRPr="00BC3A7F">
              <w:rPr>
                <w:sz w:val="18"/>
                <w:szCs w:val="18"/>
                <w:lang w:val="pl-PL"/>
              </w:rPr>
              <w:t xml:space="preserve">. Aktywa przejęte od zlikwidowanych </w:t>
            </w:r>
            <w:r>
              <w:rPr>
                <w:sz w:val="18"/>
                <w:szCs w:val="18"/>
                <w:lang w:val="pl-PL"/>
              </w:rPr>
              <w:t xml:space="preserve">lub </w:t>
            </w:r>
            <w:r w:rsidR="002B1EDD" w:rsidRPr="00BC3A7F">
              <w:rPr>
                <w:sz w:val="18"/>
                <w:szCs w:val="18"/>
                <w:lang w:val="pl-PL"/>
              </w:rPr>
              <w:t>połączonych jednostek</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18725642" w14:textId="77777777" w:rsidR="007910EA" w:rsidRDefault="007910EA" w:rsidP="00951320">
            <w:pPr>
              <w:jc w:val="both"/>
              <w:rPr>
                <w:sz w:val="18"/>
                <w:szCs w:val="18"/>
                <w:lang w:val="pl-PL"/>
              </w:rPr>
            </w:pPr>
            <w:r>
              <w:rPr>
                <w:sz w:val="18"/>
                <w:szCs w:val="18"/>
                <w:lang w:val="pl-PL"/>
              </w:rPr>
              <w:t>Obroty Ma konta 800 dotyczące operacji przyjęcia aktywów od zlikwidowanych lub połączonych jednostej</w:t>
            </w:r>
          </w:p>
          <w:p w14:paraId="7563E27D" w14:textId="77777777" w:rsidR="002B1EDD" w:rsidRDefault="002B1EDD" w:rsidP="007910EA">
            <w:pPr>
              <w:jc w:val="both"/>
              <w:rPr>
                <w:sz w:val="18"/>
                <w:szCs w:val="18"/>
              </w:rPr>
            </w:pPr>
            <w:r w:rsidRPr="00BC3A7F">
              <w:rPr>
                <w:sz w:val="18"/>
                <w:szCs w:val="18"/>
                <w:lang w:val="pl-PL"/>
              </w:rPr>
              <w:t>Aktywa te mogą dotyczyć: wartości netto (nieumorzonej): środków trwałych (011) oraz wartości niematerialnych i prawnych (020), inwestycji (080), środków pieniężnych (131, 135, 139)</w:t>
            </w:r>
            <w:r w:rsidR="007910EA">
              <w:rPr>
                <w:sz w:val="18"/>
                <w:szCs w:val="18"/>
                <w:lang w:val="pl-PL"/>
              </w:rPr>
              <w:t>,</w:t>
            </w:r>
            <w:r w:rsidRPr="00BC3A7F">
              <w:rPr>
                <w:sz w:val="18"/>
                <w:szCs w:val="18"/>
                <w:lang w:val="pl-PL"/>
              </w:rPr>
              <w:t xml:space="preserve"> należności wykazywanych w saldach Wn kont rejestrujących rozrachunki jednostki (konta zespołu 2)</w:t>
            </w:r>
            <w:r w:rsidR="007910EA">
              <w:rPr>
                <w:sz w:val="18"/>
                <w:szCs w:val="18"/>
                <w:lang w:val="pl-PL"/>
              </w:rPr>
              <w:t xml:space="preserve"> oraz </w:t>
            </w:r>
            <w:r>
              <w:rPr>
                <w:sz w:val="18"/>
                <w:szCs w:val="18"/>
              </w:rPr>
              <w:t>materiałów (310).</w:t>
            </w:r>
          </w:p>
        </w:tc>
      </w:tr>
      <w:tr w:rsidR="002B1EDD" w:rsidRPr="00951320" w14:paraId="6B89A09B"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2F35C1EE" w14:textId="77777777" w:rsidR="002B1EDD" w:rsidRPr="00BC3A7F" w:rsidRDefault="00AE2234" w:rsidP="00AE2234">
            <w:pPr>
              <w:ind w:left="284" w:hanging="284"/>
              <w:rPr>
                <w:sz w:val="18"/>
                <w:szCs w:val="18"/>
                <w:lang w:val="pl-PL"/>
              </w:rPr>
            </w:pPr>
            <w:r>
              <w:rPr>
                <w:sz w:val="18"/>
                <w:szCs w:val="18"/>
                <w:lang w:val="pl-PL"/>
              </w:rPr>
              <w:t>I.8</w:t>
            </w:r>
            <w:r w:rsidR="002B1EDD" w:rsidRPr="00BC3A7F">
              <w:rPr>
                <w:sz w:val="18"/>
                <w:szCs w:val="18"/>
                <w:lang w:val="pl-PL"/>
              </w:rPr>
              <w:t xml:space="preserve">. </w:t>
            </w:r>
            <w:r>
              <w:rPr>
                <w:sz w:val="18"/>
                <w:szCs w:val="18"/>
                <w:lang w:val="pl-PL"/>
              </w:rPr>
              <w:t>Aktywa</w:t>
            </w:r>
            <w:r w:rsidR="002B1EDD" w:rsidRPr="00BC3A7F">
              <w:rPr>
                <w:sz w:val="18"/>
                <w:szCs w:val="18"/>
                <w:lang w:val="pl-PL"/>
              </w:rPr>
              <w:t xml:space="preserve"> otrzymane w ramach centralnego zaopatrzenia</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3C5D8A26" w14:textId="77777777" w:rsidR="002B1EDD" w:rsidRPr="00BC3A7F" w:rsidRDefault="002B1EDD" w:rsidP="00AE2234">
            <w:pPr>
              <w:jc w:val="both"/>
              <w:rPr>
                <w:sz w:val="18"/>
                <w:szCs w:val="18"/>
                <w:lang w:val="pl-PL"/>
              </w:rPr>
            </w:pPr>
            <w:r w:rsidRPr="00BC3A7F">
              <w:rPr>
                <w:sz w:val="18"/>
                <w:szCs w:val="18"/>
                <w:lang w:val="pl-PL"/>
              </w:rPr>
              <w:t>Otrzymane w ramach centralnego zaopatrzenia składniki zaliczane do pozostałych środków trwałych (013), materiały przekazane do magazynu lub bezpośrednio do zużycia, Wn 310 i Wn 400</w:t>
            </w:r>
            <w:r w:rsidR="00AE2234">
              <w:t xml:space="preserve"> – nie występuje</w:t>
            </w:r>
          </w:p>
        </w:tc>
      </w:tr>
      <w:tr w:rsidR="002B1EDD" w14:paraId="1CA7048B"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9E33B1E" w14:textId="77777777" w:rsidR="002B1EDD" w:rsidRPr="00BC3A7F" w:rsidRDefault="002B1EDD" w:rsidP="00AE2234">
            <w:pPr>
              <w:ind w:left="284" w:hanging="284"/>
              <w:rPr>
                <w:sz w:val="18"/>
                <w:szCs w:val="18"/>
                <w:lang w:val="pl-PL"/>
              </w:rPr>
            </w:pPr>
            <w:r w:rsidRPr="00BC3A7F">
              <w:rPr>
                <w:sz w:val="18"/>
                <w:szCs w:val="18"/>
                <w:lang w:val="pl-PL"/>
              </w:rPr>
              <w:t>I.</w:t>
            </w:r>
            <w:r w:rsidR="00AE2234">
              <w:rPr>
                <w:sz w:val="18"/>
                <w:szCs w:val="18"/>
                <w:lang w:val="pl-PL"/>
              </w:rPr>
              <w:t>9</w:t>
            </w:r>
            <w:r w:rsidRPr="00BC3A7F">
              <w:rPr>
                <w:sz w:val="18"/>
                <w:szCs w:val="18"/>
                <w:lang w:val="pl-PL"/>
              </w:rPr>
              <w:t>. Pozostałe odpisy z wyniku finansowego za rok bieżący</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3D5FBB73" w14:textId="77777777" w:rsidR="002B1EDD" w:rsidRDefault="00AE2234" w:rsidP="00951320">
            <w:pPr>
              <w:jc w:val="both"/>
              <w:rPr>
                <w:sz w:val="18"/>
                <w:szCs w:val="18"/>
              </w:rPr>
            </w:pPr>
            <w:r>
              <w:rPr>
                <w:sz w:val="18"/>
                <w:szCs w:val="18"/>
              </w:rPr>
              <w:t>Obroty Wn 820 w korespondencji z kontem 800 – nie występuje</w:t>
            </w:r>
          </w:p>
        </w:tc>
      </w:tr>
      <w:tr w:rsidR="002B1EDD" w:rsidRPr="00951320" w14:paraId="13F9727C"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E661333" w14:textId="77777777" w:rsidR="002B1EDD" w:rsidRDefault="002B1EDD" w:rsidP="00AE2234">
            <w:pPr>
              <w:ind w:left="284" w:hanging="284"/>
              <w:rPr>
                <w:sz w:val="18"/>
                <w:szCs w:val="18"/>
              </w:rPr>
            </w:pPr>
            <w:r>
              <w:rPr>
                <w:sz w:val="18"/>
                <w:szCs w:val="18"/>
              </w:rPr>
              <w:t>I.</w:t>
            </w:r>
            <w:r w:rsidR="00AE2234">
              <w:rPr>
                <w:sz w:val="18"/>
                <w:szCs w:val="18"/>
              </w:rPr>
              <w:t>10</w:t>
            </w:r>
            <w:r>
              <w:rPr>
                <w:sz w:val="18"/>
                <w:szCs w:val="18"/>
              </w:rPr>
              <w:t>. Inne zwiększenia</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3CFB690A" w14:textId="77777777" w:rsidR="002B1EDD" w:rsidRPr="00BC3A7F" w:rsidRDefault="00AE2234" w:rsidP="00AE2234">
            <w:pPr>
              <w:jc w:val="both"/>
              <w:rPr>
                <w:sz w:val="18"/>
                <w:szCs w:val="18"/>
                <w:lang w:val="pl-PL"/>
              </w:rPr>
            </w:pPr>
            <w:r>
              <w:rPr>
                <w:sz w:val="18"/>
                <w:szCs w:val="18"/>
                <w:lang w:val="pl-PL"/>
              </w:rPr>
              <w:t>Obroty Ma konta 800 dotyczące innych operacji gospodarczych nie wymienionych w pozycjach od 1.1 do 1.9, a które zwiększają fundusz jednostki, z uwzględnieniem ich treści ekonomicznej</w:t>
            </w:r>
            <w:r w:rsidR="002B1EDD" w:rsidRPr="00BC3A7F">
              <w:rPr>
                <w:sz w:val="18"/>
                <w:szCs w:val="18"/>
                <w:lang w:val="pl-PL"/>
              </w:rPr>
              <w:t>.</w:t>
            </w:r>
          </w:p>
        </w:tc>
      </w:tr>
      <w:tr w:rsidR="002B1EDD" w:rsidRPr="00951320" w14:paraId="7EE41B84"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3A9CE52" w14:textId="77777777" w:rsidR="002B1EDD" w:rsidRDefault="002B1EDD" w:rsidP="005018BE">
            <w:pPr>
              <w:pStyle w:val="Akapitzlist1"/>
              <w:numPr>
                <w:ilvl w:val="0"/>
                <w:numId w:val="14"/>
              </w:numPr>
              <w:spacing w:after="0" w:line="240" w:lineRule="auto"/>
              <w:ind w:left="284" w:hanging="284"/>
              <w:rPr>
                <w:rFonts w:ascii="Times New Roman" w:hAnsi="Times New Roman"/>
                <w:sz w:val="18"/>
                <w:szCs w:val="18"/>
              </w:rPr>
            </w:pPr>
            <w:r>
              <w:rPr>
                <w:rFonts w:ascii="Times New Roman" w:hAnsi="Times New Roman"/>
                <w:sz w:val="18"/>
                <w:szCs w:val="18"/>
              </w:rPr>
              <w:t>Zmniejszenie funduszu jednostki</w:t>
            </w:r>
            <w:r w:rsidR="00AE2234">
              <w:rPr>
                <w:rFonts w:ascii="Times New Roman" w:hAnsi="Times New Roman"/>
                <w:sz w:val="18"/>
                <w:szCs w:val="18"/>
              </w:rPr>
              <w:t xml:space="preserve">  (z tytułu)</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045D0060" w14:textId="77777777" w:rsidR="002B1EDD" w:rsidRPr="00BC3A7F" w:rsidRDefault="002B1EDD" w:rsidP="00951320">
            <w:pPr>
              <w:jc w:val="both"/>
              <w:rPr>
                <w:sz w:val="18"/>
                <w:szCs w:val="18"/>
                <w:lang w:val="pl-PL"/>
              </w:rPr>
            </w:pPr>
            <w:r w:rsidRPr="00BC3A7F">
              <w:rPr>
                <w:sz w:val="18"/>
                <w:szCs w:val="18"/>
                <w:lang w:val="pl-PL"/>
              </w:rPr>
              <w:t>Suma pozycji II.</w:t>
            </w:r>
            <w:r w:rsidR="00AE2234">
              <w:rPr>
                <w:sz w:val="18"/>
                <w:szCs w:val="18"/>
                <w:lang w:val="pl-PL"/>
              </w:rPr>
              <w:t xml:space="preserve">(od </w:t>
            </w:r>
            <w:r w:rsidRPr="00BC3A7F">
              <w:rPr>
                <w:sz w:val="18"/>
                <w:szCs w:val="18"/>
                <w:lang w:val="pl-PL"/>
              </w:rPr>
              <w:t xml:space="preserve">1. do </w:t>
            </w:r>
            <w:r w:rsidR="00AE2234">
              <w:rPr>
                <w:sz w:val="18"/>
                <w:szCs w:val="18"/>
                <w:lang w:val="pl-PL"/>
              </w:rPr>
              <w:t>9)</w:t>
            </w:r>
          </w:p>
        </w:tc>
      </w:tr>
      <w:tr w:rsidR="002B1EDD" w:rsidRPr="00951320" w14:paraId="09DA7939"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000A372" w14:textId="77777777" w:rsidR="002B1EDD" w:rsidRPr="00BC3A7F" w:rsidRDefault="00AE2234" w:rsidP="00951320">
            <w:pPr>
              <w:ind w:left="426" w:hanging="426"/>
              <w:rPr>
                <w:sz w:val="18"/>
                <w:szCs w:val="18"/>
                <w:lang w:val="pl-PL"/>
              </w:rPr>
            </w:pPr>
            <w:r>
              <w:rPr>
                <w:sz w:val="18"/>
                <w:szCs w:val="18"/>
                <w:lang w:val="pl-PL"/>
              </w:rPr>
              <w:t>2</w:t>
            </w:r>
            <w:r w:rsidR="002B1EDD" w:rsidRPr="00BC3A7F">
              <w:rPr>
                <w:sz w:val="18"/>
                <w:szCs w:val="18"/>
                <w:lang w:val="pl-PL"/>
              </w:rPr>
              <w:t>.1. Strata za rok ubiegły</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038B1613" w14:textId="77777777" w:rsidR="002B1EDD" w:rsidRPr="00BC3A7F" w:rsidRDefault="00AE2234" w:rsidP="0035705D">
            <w:pPr>
              <w:jc w:val="both"/>
              <w:rPr>
                <w:sz w:val="18"/>
                <w:szCs w:val="18"/>
                <w:lang w:val="pl-PL"/>
              </w:rPr>
            </w:pPr>
            <w:r>
              <w:rPr>
                <w:sz w:val="18"/>
                <w:szCs w:val="18"/>
                <w:lang w:val="pl-PL"/>
              </w:rPr>
              <w:t>Obroty Wn konta</w:t>
            </w:r>
            <w:r w:rsidR="002B1EDD" w:rsidRPr="00BC3A7F">
              <w:rPr>
                <w:sz w:val="18"/>
                <w:szCs w:val="18"/>
                <w:lang w:val="pl-PL"/>
              </w:rPr>
              <w:t xml:space="preserve"> 8</w:t>
            </w:r>
            <w:r>
              <w:rPr>
                <w:sz w:val="18"/>
                <w:szCs w:val="18"/>
                <w:lang w:val="pl-PL"/>
              </w:rPr>
              <w:t>0</w:t>
            </w:r>
            <w:r w:rsidR="002B1EDD" w:rsidRPr="00BC3A7F">
              <w:rPr>
                <w:sz w:val="18"/>
                <w:szCs w:val="18"/>
                <w:lang w:val="pl-PL"/>
              </w:rPr>
              <w:t>0,</w:t>
            </w:r>
            <w:r>
              <w:rPr>
                <w:sz w:val="18"/>
                <w:szCs w:val="18"/>
                <w:lang w:val="pl-PL"/>
              </w:rPr>
              <w:t xml:space="preserve"> dotyczące przeksięgowania straty za rok ubiegły z konta 860 </w:t>
            </w:r>
            <w:r w:rsidR="0035705D">
              <w:rPr>
                <w:sz w:val="18"/>
                <w:szCs w:val="18"/>
                <w:lang w:val="pl-PL"/>
              </w:rPr>
              <w:t xml:space="preserve"> </w:t>
            </w:r>
            <w:r w:rsidR="002B1EDD" w:rsidRPr="00BC3A7F">
              <w:rPr>
                <w:sz w:val="18"/>
                <w:szCs w:val="18"/>
                <w:lang w:val="pl-PL"/>
              </w:rPr>
              <w:t xml:space="preserve"> wynikające z zatwierdzonego bilansu poprzedniego roku.</w:t>
            </w:r>
          </w:p>
        </w:tc>
      </w:tr>
      <w:tr w:rsidR="002B1EDD" w:rsidRPr="00951320" w14:paraId="6A3CF90F"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D693A87" w14:textId="77777777" w:rsidR="002B1EDD" w:rsidRDefault="0035705D" w:rsidP="00951320">
            <w:pPr>
              <w:ind w:left="426" w:hanging="426"/>
              <w:rPr>
                <w:sz w:val="18"/>
                <w:szCs w:val="18"/>
              </w:rPr>
            </w:pPr>
            <w:r>
              <w:rPr>
                <w:sz w:val="18"/>
                <w:szCs w:val="18"/>
              </w:rPr>
              <w:t>2</w:t>
            </w:r>
            <w:r w:rsidR="002B1EDD">
              <w:rPr>
                <w:sz w:val="18"/>
                <w:szCs w:val="18"/>
              </w:rPr>
              <w:t>.2. Zrealizowane dochody budżetowe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68F71712" w14:textId="77777777" w:rsidR="002B1EDD" w:rsidRPr="00BC3A7F" w:rsidRDefault="0035705D" w:rsidP="00951320">
            <w:pPr>
              <w:jc w:val="both"/>
              <w:rPr>
                <w:sz w:val="18"/>
                <w:szCs w:val="18"/>
                <w:lang w:val="pl-PL"/>
              </w:rPr>
            </w:pPr>
            <w:r>
              <w:rPr>
                <w:sz w:val="18"/>
                <w:szCs w:val="18"/>
                <w:lang w:val="pl-PL"/>
              </w:rPr>
              <w:t xml:space="preserve">Obroty Wn konta 800 dotyczące kwoty zrealizowanych dochodów budżetowych przeksięgowanych z konta 222. </w:t>
            </w:r>
            <w:r w:rsidR="002B1EDD" w:rsidRPr="00BC3A7F">
              <w:rPr>
                <w:sz w:val="18"/>
                <w:szCs w:val="18"/>
                <w:lang w:val="pl-PL"/>
              </w:rPr>
              <w:t>(</w:t>
            </w:r>
            <w:r w:rsidR="00420CD5">
              <w:rPr>
                <w:sz w:val="18"/>
                <w:szCs w:val="18"/>
                <w:lang w:val="pl-PL"/>
              </w:rPr>
              <w:t xml:space="preserve">kolumna 7 - </w:t>
            </w:r>
            <w:r>
              <w:rPr>
                <w:sz w:val="18"/>
                <w:szCs w:val="18"/>
                <w:lang w:val="pl-PL"/>
              </w:rPr>
              <w:t xml:space="preserve"> Rb-27S).</w:t>
            </w:r>
          </w:p>
        </w:tc>
      </w:tr>
      <w:tr w:rsidR="002B1EDD" w:rsidRPr="00951320" w14:paraId="496E7859"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02BA764" w14:textId="77777777" w:rsidR="002B1EDD" w:rsidRPr="00BC3A7F" w:rsidRDefault="0035705D" w:rsidP="00951320">
            <w:pPr>
              <w:ind w:left="426" w:hanging="426"/>
              <w:rPr>
                <w:sz w:val="18"/>
                <w:szCs w:val="18"/>
                <w:lang w:val="pl-PL"/>
              </w:rPr>
            </w:pPr>
            <w:r>
              <w:rPr>
                <w:sz w:val="18"/>
                <w:szCs w:val="18"/>
                <w:lang w:val="pl-PL"/>
              </w:rPr>
              <w:t>2</w:t>
            </w:r>
            <w:r w:rsidR="002B1EDD" w:rsidRPr="00BC3A7F">
              <w:rPr>
                <w:sz w:val="18"/>
                <w:szCs w:val="18"/>
                <w:lang w:val="pl-PL"/>
              </w:rPr>
              <w:t>.3. Rozliczenie wyniku finansowego i środków obrotowych za rok ubiegły</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65C1733A" w14:textId="77777777" w:rsidR="002B1EDD" w:rsidRPr="00BC3A7F" w:rsidRDefault="0035705D" w:rsidP="0035705D">
            <w:pPr>
              <w:jc w:val="both"/>
              <w:rPr>
                <w:sz w:val="18"/>
                <w:szCs w:val="18"/>
                <w:lang w:val="pl-PL"/>
              </w:rPr>
            </w:pPr>
            <w:r>
              <w:rPr>
                <w:sz w:val="18"/>
                <w:szCs w:val="18"/>
                <w:lang w:val="pl-PL"/>
              </w:rPr>
              <w:t>sal</w:t>
            </w:r>
            <w:r w:rsidR="002B1EDD" w:rsidRPr="00BC3A7F">
              <w:rPr>
                <w:sz w:val="18"/>
                <w:szCs w:val="18"/>
                <w:lang w:val="pl-PL"/>
              </w:rPr>
              <w:t>do Wn konta 820</w:t>
            </w:r>
            <w:r>
              <w:rPr>
                <w:sz w:val="18"/>
                <w:szCs w:val="18"/>
                <w:lang w:val="pl-PL"/>
              </w:rPr>
              <w:t xml:space="preserve"> – nie występuje</w:t>
            </w:r>
            <w:r w:rsidR="002B1EDD" w:rsidRPr="00BC3A7F">
              <w:rPr>
                <w:sz w:val="18"/>
                <w:szCs w:val="18"/>
                <w:lang w:val="pl-PL"/>
              </w:rPr>
              <w:t xml:space="preserve">.    </w:t>
            </w:r>
          </w:p>
        </w:tc>
      </w:tr>
      <w:tr w:rsidR="002B1EDD" w:rsidRPr="00951320" w14:paraId="004A952D"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2E0BC6F9" w14:textId="77777777" w:rsidR="002B1EDD" w:rsidRPr="00BC3A7F" w:rsidRDefault="0035705D" w:rsidP="00951320">
            <w:pPr>
              <w:ind w:left="426" w:hanging="426"/>
              <w:rPr>
                <w:sz w:val="18"/>
                <w:szCs w:val="18"/>
                <w:lang w:val="pl-PL"/>
              </w:rPr>
            </w:pPr>
            <w:r>
              <w:rPr>
                <w:sz w:val="18"/>
                <w:szCs w:val="18"/>
                <w:lang w:val="pl-PL"/>
              </w:rPr>
              <w:t>2</w:t>
            </w:r>
            <w:r w:rsidR="002B1EDD" w:rsidRPr="00BC3A7F">
              <w:rPr>
                <w:sz w:val="18"/>
                <w:szCs w:val="18"/>
                <w:lang w:val="pl-PL"/>
              </w:rPr>
              <w:t>.4. Dotacje i środki na inwestycje</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14DD13BA" w14:textId="77777777" w:rsidR="002B1EDD" w:rsidRPr="00BC3A7F" w:rsidRDefault="0035705D" w:rsidP="0035705D">
            <w:pPr>
              <w:jc w:val="both"/>
              <w:rPr>
                <w:sz w:val="18"/>
                <w:szCs w:val="18"/>
                <w:lang w:val="pl-PL"/>
              </w:rPr>
            </w:pPr>
            <w:r>
              <w:rPr>
                <w:sz w:val="18"/>
                <w:szCs w:val="18"/>
                <w:lang w:val="pl-PL"/>
              </w:rPr>
              <w:t>Obroty Wn konta 800 dotyczące operacji odniesienia na fundusz jednostki wartości dotacji udzielonych z budżetu, które uznano za wykorzystane ;ub rozliczone, księgowanej w korespondencji z kontem 810 oraz wartość środków budżetowych wykorzystanych na finansowanie inwestycji przeksięgowane z konta 810</w:t>
            </w:r>
            <w:r w:rsidR="002B1EDD" w:rsidRPr="00BC3A7F">
              <w:rPr>
                <w:sz w:val="18"/>
                <w:szCs w:val="18"/>
                <w:lang w:val="pl-PL"/>
              </w:rPr>
              <w:t>.</w:t>
            </w:r>
          </w:p>
        </w:tc>
      </w:tr>
      <w:tr w:rsidR="002B1EDD" w:rsidRPr="00951320" w14:paraId="58C8759F"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8498137" w14:textId="77777777" w:rsidR="002B1EDD" w:rsidRDefault="0035705D" w:rsidP="0035705D">
            <w:pPr>
              <w:ind w:left="426" w:hanging="426"/>
              <w:rPr>
                <w:sz w:val="18"/>
                <w:szCs w:val="18"/>
              </w:rPr>
            </w:pPr>
            <w:r>
              <w:rPr>
                <w:sz w:val="18"/>
                <w:szCs w:val="18"/>
              </w:rPr>
              <w:t>2</w:t>
            </w:r>
            <w:r w:rsidR="002B1EDD">
              <w:rPr>
                <w:sz w:val="18"/>
                <w:szCs w:val="18"/>
              </w:rPr>
              <w:t>.</w:t>
            </w:r>
            <w:r>
              <w:rPr>
                <w:sz w:val="18"/>
                <w:szCs w:val="18"/>
              </w:rPr>
              <w:t>5</w:t>
            </w:r>
            <w:r w:rsidR="002B1EDD">
              <w:rPr>
                <w:sz w:val="18"/>
                <w:szCs w:val="18"/>
              </w:rPr>
              <w:t>. Aktualizacja środków trwałych</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46EEF8B8" w14:textId="77777777" w:rsidR="002B1EDD" w:rsidRPr="00BC3A7F" w:rsidRDefault="0035705D" w:rsidP="00951320">
            <w:pPr>
              <w:jc w:val="both"/>
              <w:rPr>
                <w:sz w:val="18"/>
                <w:szCs w:val="18"/>
                <w:lang w:val="pl-PL"/>
              </w:rPr>
            </w:pPr>
            <w:r>
              <w:rPr>
                <w:sz w:val="18"/>
                <w:szCs w:val="18"/>
                <w:lang w:val="pl-PL"/>
              </w:rPr>
              <w:t>Obroty Wn konta 800 dotyczące „urzędowej” aktualizacji wyceny środków trwałych</w:t>
            </w:r>
            <w:r w:rsidR="002B1EDD" w:rsidRPr="00BC3A7F">
              <w:rPr>
                <w:sz w:val="18"/>
                <w:szCs w:val="18"/>
                <w:lang w:val="pl-PL"/>
              </w:rPr>
              <w:t>.</w:t>
            </w:r>
          </w:p>
        </w:tc>
      </w:tr>
      <w:tr w:rsidR="002B1EDD" w:rsidRPr="00951320" w14:paraId="33129243"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D55393E" w14:textId="77777777" w:rsidR="002B1EDD" w:rsidRPr="00BC3A7F" w:rsidRDefault="008639E7" w:rsidP="008639E7">
            <w:pPr>
              <w:ind w:left="426" w:hanging="426"/>
              <w:rPr>
                <w:sz w:val="18"/>
                <w:szCs w:val="18"/>
                <w:lang w:val="pl-PL"/>
              </w:rPr>
            </w:pPr>
            <w:r>
              <w:rPr>
                <w:sz w:val="18"/>
                <w:szCs w:val="18"/>
                <w:lang w:val="pl-PL"/>
              </w:rPr>
              <w:t>2</w:t>
            </w:r>
            <w:r w:rsidR="002B1EDD" w:rsidRPr="00BC3A7F">
              <w:rPr>
                <w:sz w:val="18"/>
                <w:szCs w:val="18"/>
                <w:lang w:val="pl-PL"/>
              </w:rPr>
              <w:t>.</w:t>
            </w:r>
            <w:r>
              <w:rPr>
                <w:sz w:val="18"/>
                <w:szCs w:val="18"/>
                <w:lang w:val="pl-PL"/>
              </w:rPr>
              <w:t>6</w:t>
            </w:r>
            <w:r w:rsidR="002B1EDD" w:rsidRPr="00BC3A7F">
              <w:rPr>
                <w:sz w:val="18"/>
                <w:szCs w:val="18"/>
                <w:lang w:val="pl-PL"/>
              </w:rPr>
              <w:t>. Wartość sprzedanyc</w:t>
            </w:r>
            <w:r w:rsidR="00D65F10">
              <w:rPr>
                <w:sz w:val="18"/>
                <w:szCs w:val="18"/>
                <w:lang w:val="pl-PL"/>
              </w:rPr>
              <w:t xml:space="preserve">h i </w:t>
            </w:r>
            <w:r w:rsidR="002B1EDD" w:rsidRPr="00BC3A7F">
              <w:rPr>
                <w:sz w:val="18"/>
                <w:szCs w:val="18"/>
                <w:lang w:val="pl-PL"/>
              </w:rPr>
              <w:t xml:space="preserve">nieodpłatnie przekazanych środków trwałych i </w:t>
            </w:r>
            <w:r>
              <w:rPr>
                <w:sz w:val="18"/>
                <w:szCs w:val="18"/>
                <w:lang w:val="pl-PL"/>
              </w:rPr>
              <w:t>środków trwałych w budowie oraz wartości niematerialnych i prawnych</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6981C940" w14:textId="77777777" w:rsidR="002B1EDD" w:rsidRPr="00BC3A7F" w:rsidRDefault="008639E7" w:rsidP="008639E7">
            <w:pPr>
              <w:jc w:val="both"/>
              <w:rPr>
                <w:sz w:val="18"/>
                <w:szCs w:val="18"/>
                <w:lang w:val="pl-PL"/>
              </w:rPr>
            </w:pPr>
            <w:r>
              <w:rPr>
                <w:sz w:val="18"/>
                <w:szCs w:val="18"/>
                <w:lang w:val="pl-PL"/>
              </w:rPr>
              <w:t xml:space="preserve">Obroty Wn konta 800 dotyczące operacji sprzedaży i </w:t>
            </w:r>
            <w:r w:rsidR="002B1EDD" w:rsidRPr="00BC3A7F">
              <w:rPr>
                <w:sz w:val="18"/>
                <w:szCs w:val="18"/>
                <w:lang w:val="pl-PL"/>
              </w:rPr>
              <w:t>nieodpłatne</w:t>
            </w:r>
            <w:r>
              <w:rPr>
                <w:sz w:val="18"/>
                <w:szCs w:val="18"/>
                <w:lang w:val="pl-PL"/>
              </w:rPr>
              <w:t>go</w:t>
            </w:r>
            <w:r w:rsidR="002B1EDD" w:rsidRPr="00BC3A7F">
              <w:rPr>
                <w:sz w:val="18"/>
                <w:szCs w:val="18"/>
                <w:lang w:val="pl-PL"/>
              </w:rPr>
              <w:t xml:space="preserve"> przekazan</w:t>
            </w:r>
            <w:r>
              <w:rPr>
                <w:sz w:val="18"/>
                <w:szCs w:val="18"/>
                <w:lang w:val="pl-PL"/>
              </w:rPr>
              <w:t>ia</w:t>
            </w:r>
            <w:r w:rsidR="002B1EDD" w:rsidRPr="00BC3A7F">
              <w:rPr>
                <w:sz w:val="18"/>
                <w:szCs w:val="18"/>
                <w:lang w:val="pl-PL"/>
              </w:rPr>
              <w:t xml:space="preserve"> środków trwałych</w:t>
            </w:r>
            <w:r>
              <w:rPr>
                <w:sz w:val="18"/>
                <w:szCs w:val="18"/>
                <w:lang w:val="pl-PL"/>
              </w:rPr>
              <w:t xml:space="preserve"> i </w:t>
            </w:r>
            <w:r w:rsidR="002B1EDD" w:rsidRPr="00BC3A7F">
              <w:rPr>
                <w:sz w:val="18"/>
                <w:szCs w:val="18"/>
                <w:lang w:val="pl-PL"/>
              </w:rPr>
              <w:t>środk</w:t>
            </w:r>
            <w:r>
              <w:rPr>
                <w:sz w:val="18"/>
                <w:szCs w:val="18"/>
                <w:lang w:val="pl-PL"/>
              </w:rPr>
              <w:t>ów</w:t>
            </w:r>
            <w:r w:rsidR="002B1EDD" w:rsidRPr="00BC3A7F">
              <w:rPr>
                <w:sz w:val="18"/>
                <w:szCs w:val="18"/>
                <w:lang w:val="pl-PL"/>
              </w:rPr>
              <w:t xml:space="preserve"> trwał</w:t>
            </w:r>
            <w:r>
              <w:rPr>
                <w:sz w:val="18"/>
                <w:szCs w:val="18"/>
                <w:lang w:val="pl-PL"/>
              </w:rPr>
              <w:t>ych</w:t>
            </w:r>
            <w:r w:rsidR="002B1EDD" w:rsidRPr="00BC3A7F">
              <w:rPr>
                <w:sz w:val="18"/>
                <w:szCs w:val="18"/>
                <w:lang w:val="pl-PL"/>
              </w:rPr>
              <w:t xml:space="preserve"> w budowie</w:t>
            </w:r>
            <w:r>
              <w:rPr>
                <w:sz w:val="18"/>
                <w:szCs w:val="18"/>
                <w:lang w:val="pl-PL"/>
              </w:rPr>
              <w:t xml:space="preserve"> oraz wartości niematerialnych i prawnych (wartość netto)</w:t>
            </w:r>
            <w:r w:rsidR="002B1EDD" w:rsidRPr="00BC3A7F">
              <w:rPr>
                <w:sz w:val="18"/>
                <w:szCs w:val="18"/>
                <w:lang w:val="pl-PL"/>
              </w:rPr>
              <w:t>.</w:t>
            </w:r>
          </w:p>
        </w:tc>
      </w:tr>
      <w:tr w:rsidR="002B1EDD" w:rsidRPr="00951320" w14:paraId="02D64E4B"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6A81F166" w14:textId="77777777" w:rsidR="002B1EDD" w:rsidRPr="00BC3A7F" w:rsidRDefault="00D65F10" w:rsidP="00D65F10">
            <w:pPr>
              <w:ind w:left="426" w:hanging="426"/>
              <w:rPr>
                <w:sz w:val="18"/>
                <w:szCs w:val="18"/>
                <w:lang w:val="pl-PL"/>
              </w:rPr>
            </w:pPr>
            <w:r>
              <w:rPr>
                <w:sz w:val="18"/>
                <w:szCs w:val="18"/>
                <w:lang w:val="pl-PL"/>
              </w:rPr>
              <w:lastRenderedPageBreak/>
              <w:t>2</w:t>
            </w:r>
            <w:r w:rsidR="002B1EDD" w:rsidRPr="00BC3A7F">
              <w:rPr>
                <w:sz w:val="18"/>
                <w:szCs w:val="18"/>
                <w:lang w:val="pl-PL"/>
              </w:rPr>
              <w:t>.</w:t>
            </w:r>
            <w:r>
              <w:rPr>
                <w:sz w:val="18"/>
                <w:szCs w:val="18"/>
                <w:lang w:val="pl-PL"/>
              </w:rPr>
              <w:t>7. P</w:t>
            </w:r>
            <w:r w:rsidR="002B1EDD" w:rsidRPr="00BC3A7F">
              <w:rPr>
                <w:sz w:val="18"/>
                <w:szCs w:val="18"/>
                <w:lang w:val="pl-PL"/>
              </w:rPr>
              <w:t>as</w:t>
            </w:r>
            <w:r>
              <w:rPr>
                <w:sz w:val="18"/>
                <w:szCs w:val="18"/>
                <w:lang w:val="pl-PL"/>
              </w:rPr>
              <w:t xml:space="preserve">ywa przejęte od zlikwidowanych  lub </w:t>
            </w:r>
            <w:r w:rsidR="002B1EDD" w:rsidRPr="00BC3A7F">
              <w:rPr>
                <w:sz w:val="18"/>
                <w:szCs w:val="18"/>
                <w:lang w:val="pl-PL"/>
              </w:rPr>
              <w:t>połączonych jednostek</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1616C6D3" w14:textId="77777777" w:rsidR="002B1EDD" w:rsidRPr="00BC3A7F" w:rsidRDefault="00D65F10" w:rsidP="00D65F10">
            <w:pPr>
              <w:jc w:val="both"/>
              <w:rPr>
                <w:sz w:val="18"/>
                <w:szCs w:val="18"/>
                <w:lang w:val="pl-PL"/>
              </w:rPr>
            </w:pPr>
            <w:r>
              <w:rPr>
                <w:sz w:val="18"/>
                <w:szCs w:val="18"/>
                <w:lang w:val="pl-PL"/>
              </w:rPr>
              <w:t>Obroty Wn konta 800 dotyczące operacji przejęcia pasywów od zlikwidowanych lub połączonych jednostek</w:t>
            </w:r>
            <w:r w:rsidR="002B1EDD" w:rsidRPr="00BC3A7F">
              <w:rPr>
                <w:sz w:val="18"/>
                <w:szCs w:val="18"/>
                <w:lang w:val="pl-PL"/>
              </w:rPr>
              <w:t xml:space="preserve">. </w:t>
            </w:r>
          </w:p>
        </w:tc>
      </w:tr>
      <w:tr w:rsidR="00502D0C" w:rsidRPr="00951320" w14:paraId="1D0091A6"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2864B37" w14:textId="77777777" w:rsidR="00502D0C" w:rsidRDefault="002E4E23" w:rsidP="00D65F10">
            <w:pPr>
              <w:ind w:left="426" w:hanging="426"/>
              <w:rPr>
                <w:sz w:val="18"/>
                <w:szCs w:val="18"/>
                <w:lang w:val="pl-PL"/>
              </w:rPr>
            </w:pPr>
            <w:r>
              <w:rPr>
                <w:sz w:val="18"/>
                <w:szCs w:val="18"/>
                <w:lang w:val="pl-PL"/>
              </w:rPr>
              <w:t>2.8.. Aktywa przekazane w ramach centralnego zaopatrzenia</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25007120" w14:textId="77777777" w:rsidR="00502D0C" w:rsidRDefault="002E4E23" w:rsidP="00D65F10">
            <w:pPr>
              <w:jc w:val="both"/>
              <w:rPr>
                <w:sz w:val="18"/>
                <w:szCs w:val="18"/>
                <w:lang w:val="pl-PL"/>
              </w:rPr>
            </w:pPr>
            <w:r>
              <w:rPr>
                <w:sz w:val="18"/>
                <w:szCs w:val="18"/>
                <w:lang w:val="pl-PL"/>
              </w:rPr>
              <w:t xml:space="preserve">Obroty Ma konta 310 Materiały – nie występuje </w:t>
            </w:r>
          </w:p>
        </w:tc>
      </w:tr>
      <w:tr w:rsidR="00502D0C" w:rsidRPr="00951320" w14:paraId="7A21771C"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39E0498C" w14:textId="77777777" w:rsidR="00502D0C" w:rsidRDefault="002E4E23" w:rsidP="00D65F10">
            <w:pPr>
              <w:ind w:left="426" w:hanging="426"/>
              <w:rPr>
                <w:sz w:val="18"/>
                <w:szCs w:val="18"/>
                <w:lang w:val="pl-PL"/>
              </w:rPr>
            </w:pPr>
            <w:r>
              <w:rPr>
                <w:sz w:val="18"/>
                <w:szCs w:val="18"/>
                <w:lang w:val="pl-PL"/>
              </w:rPr>
              <w:t>2.9. Inne zmniejszenia</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6C725B32" w14:textId="77777777" w:rsidR="00502D0C" w:rsidRDefault="002E4E23" w:rsidP="00D65F10">
            <w:pPr>
              <w:jc w:val="both"/>
              <w:rPr>
                <w:sz w:val="18"/>
                <w:szCs w:val="18"/>
                <w:lang w:val="pl-PL"/>
              </w:rPr>
            </w:pPr>
            <w:r>
              <w:rPr>
                <w:sz w:val="18"/>
                <w:szCs w:val="18"/>
                <w:lang w:val="pl-PL"/>
              </w:rPr>
              <w:t xml:space="preserve">Obroty Wn konta 800 dotyczące innych operacji gospodarczych niż wymienionych w poz. 2.1 do 2.8. które zmniejszają fundusz jednostki, z uwzględnieniem ich treści ekonomicznej. </w:t>
            </w:r>
          </w:p>
        </w:tc>
      </w:tr>
      <w:tr w:rsidR="00502D0C" w:rsidRPr="00951320" w14:paraId="64C715F1"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70E36761" w14:textId="77777777" w:rsidR="00502D0C" w:rsidRPr="002E4E23" w:rsidRDefault="002E4E23" w:rsidP="00D65F10">
            <w:pPr>
              <w:ind w:left="426" w:hanging="426"/>
              <w:rPr>
                <w:b/>
                <w:sz w:val="18"/>
                <w:szCs w:val="18"/>
                <w:lang w:val="pl-PL"/>
              </w:rPr>
            </w:pPr>
            <w:r w:rsidRPr="002E4E23">
              <w:rPr>
                <w:b/>
                <w:sz w:val="18"/>
                <w:szCs w:val="18"/>
                <w:lang w:val="pl-PL"/>
              </w:rPr>
              <w:t>II. Fundusz jednostki na koniec okresu (BZ)</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5F01D7F7" w14:textId="77777777" w:rsidR="00502D0C" w:rsidRDefault="002E4E23" w:rsidP="00D65F10">
            <w:pPr>
              <w:jc w:val="both"/>
              <w:rPr>
                <w:sz w:val="18"/>
                <w:szCs w:val="18"/>
                <w:lang w:val="pl-PL"/>
              </w:rPr>
            </w:pPr>
            <w:r>
              <w:rPr>
                <w:sz w:val="18"/>
                <w:szCs w:val="18"/>
                <w:lang w:val="pl-PL"/>
              </w:rPr>
              <w:t>Pozycje I. + 1.-2. Wartośc ma być zgodna z saldem Ma konta 800 na koniec roku</w:t>
            </w:r>
          </w:p>
        </w:tc>
      </w:tr>
      <w:tr w:rsidR="00502D0C" w:rsidRPr="00951320" w14:paraId="0572F5F1"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44A19804" w14:textId="77777777" w:rsidR="00502D0C" w:rsidRPr="002E4E23" w:rsidRDefault="002E4E23" w:rsidP="00D65F10">
            <w:pPr>
              <w:ind w:left="426" w:hanging="426"/>
              <w:rPr>
                <w:b/>
                <w:sz w:val="18"/>
                <w:szCs w:val="18"/>
                <w:lang w:val="pl-PL"/>
              </w:rPr>
            </w:pPr>
            <w:r w:rsidRPr="002E4E23">
              <w:rPr>
                <w:b/>
                <w:sz w:val="18"/>
                <w:szCs w:val="18"/>
                <w:lang w:val="pl-PL"/>
              </w:rPr>
              <w:t>III. Wynik finansowy netto za rok bieżący (+,-)</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0651A6A7" w14:textId="77777777" w:rsidR="00502D0C" w:rsidRDefault="002E4E23" w:rsidP="00D65F10">
            <w:pPr>
              <w:jc w:val="both"/>
              <w:rPr>
                <w:sz w:val="18"/>
                <w:szCs w:val="18"/>
                <w:lang w:val="pl-PL"/>
              </w:rPr>
            </w:pPr>
            <w:r>
              <w:rPr>
                <w:sz w:val="18"/>
                <w:szCs w:val="18"/>
                <w:lang w:val="pl-PL"/>
              </w:rPr>
              <w:t>Salda ma (+) lub Wn (-) konta 860 Wynik finansowy z roku sprawozdawczego, który będzie przeksięgowany na konto 800 w roku następnym</w:t>
            </w:r>
          </w:p>
        </w:tc>
      </w:tr>
      <w:tr w:rsidR="00502D0C" w:rsidRPr="00951320" w14:paraId="20D82B0E"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2651C48B" w14:textId="77777777" w:rsidR="00502D0C" w:rsidRDefault="002E4E23" w:rsidP="00D65F10">
            <w:pPr>
              <w:ind w:left="426" w:hanging="426"/>
              <w:rPr>
                <w:sz w:val="18"/>
                <w:szCs w:val="18"/>
                <w:lang w:val="pl-PL"/>
              </w:rPr>
            </w:pPr>
            <w:r>
              <w:rPr>
                <w:sz w:val="18"/>
                <w:szCs w:val="18"/>
                <w:lang w:val="pl-PL"/>
              </w:rPr>
              <w:t>1. Zysk netto (+)</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29EDBF7F" w14:textId="77777777" w:rsidR="00502D0C" w:rsidRDefault="002E4E23" w:rsidP="00D65F10">
            <w:pPr>
              <w:jc w:val="both"/>
              <w:rPr>
                <w:sz w:val="18"/>
                <w:szCs w:val="18"/>
                <w:lang w:val="pl-PL"/>
              </w:rPr>
            </w:pPr>
            <w:r>
              <w:rPr>
                <w:sz w:val="18"/>
                <w:szCs w:val="18"/>
                <w:lang w:val="pl-PL"/>
              </w:rPr>
              <w:t>Saldo Ma konta 860</w:t>
            </w:r>
          </w:p>
        </w:tc>
      </w:tr>
      <w:tr w:rsidR="00502D0C" w:rsidRPr="00951320" w14:paraId="0D337E54"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1FF8693E" w14:textId="77777777" w:rsidR="00502D0C" w:rsidRDefault="002E4E23" w:rsidP="00D65F10">
            <w:pPr>
              <w:ind w:left="426" w:hanging="426"/>
              <w:rPr>
                <w:sz w:val="18"/>
                <w:szCs w:val="18"/>
                <w:lang w:val="pl-PL"/>
              </w:rPr>
            </w:pPr>
            <w:r>
              <w:rPr>
                <w:sz w:val="18"/>
                <w:szCs w:val="18"/>
                <w:lang w:val="pl-PL"/>
              </w:rPr>
              <w:t>2. Strata netto (-)</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17EA28FF" w14:textId="77777777" w:rsidR="00502D0C" w:rsidRDefault="002E4E23" w:rsidP="00D65F10">
            <w:pPr>
              <w:jc w:val="both"/>
              <w:rPr>
                <w:sz w:val="18"/>
                <w:szCs w:val="18"/>
                <w:lang w:val="pl-PL"/>
              </w:rPr>
            </w:pPr>
            <w:r>
              <w:rPr>
                <w:sz w:val="18"/>
                <w:szCs w:val="18"/>
                <w:lang w:val="pl-PL"/>
              </w:rPr>
              <w:t>Saldo Wn konta 860</w:t>
            </w:r>
          </w:p>
        </w:tc>
      </w:tr>
      <w:tr w:rsidR="00502D0C" w:rsidRPr="00951320" w14:paraId="4CD32F38"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0B821F21" w14:textId="77777777" w:rsidR="00502D0C" w:rsidRDefault="002E4E23" w:rsidP="00D65F10">
            <w:pPr>
              <w:ind w:left="426" w:hanging="426"/>
              <w:rPr>
                <w:sz w:val="18"/>
                <w:szCs w:val="18"/>
                <w:lang w:val="pl-PL"/>
              </w:rPr>
            </w:pPr>
            <w:r>
              <w:rPr>
                <w:sz w:val="18"/>
                <w:szCs w:val="18"/>
                <w:lang w:val="pl-PL"/>
              </w:rPr>
              <w:t>3. Nadwyżka środków obrotowych</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19F0FAD3" w14:textId="77777777" w:rsidR="00502D0C" w:rsidRDefault="002E4E23" w:rsidP="00D65F10">
            <w:pPr>
              <w:jc w:val="both"/>
              <w:rPr>
                <w:sz w:val="18"/>
                <w:szCs w:val="18"/>
                <w:lang w:val="pl-PL"/>
              </w:rPr>
            </w:pPr>
            <w:r>
              <w:rPr>
                <w:sz w:val="18"/>
                <w:szCs w:val="18"/>
                <w:lang w:val="pl-PL"/>
              </w:rPr>
              <w:t>Saldo Wn konta 820 – nie występuje</w:t>
            </w:r>
          </w:p>
        </w:tc>
      </w:tr>
      <w:tr w:rsidR="00502D0C" w:rsidRPr="00951320" w14:paraId="05D81642" w14:textId="77777777" w:rsidTr="00951320">
        <w:trPr>
          <w:gridBefore w:val="1"/>
          <w:wBefore w:w="72" w:type="dxa"/>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14:paraId="5CC74485" w14:textId="77777777" w:rsidR="00502D0C" w:rsidRPr="002E4E23" w:rsidRDefault="002E4E23" w:rsidP="00D65F10">
            <w:pPr>
              <w:ind w:left="426" w:hanging="426"/>
              <w:rPr>
                <w:b/>
                <w:sz w:val="18"/>
                <w:szCs w:val="18"/>
                <w:lang w:val="pl-PL"/>
              </w:rPr>
            </w:pPr>
            <w:r w:rsidRPr="002E4E23">
              <w:rPr>
                <w:b/>
                <w:sz w:val="18"/>
                <w:szCs w:val="18"/>
                <w:lang w:val="pl-PL"/>
              </w:rPr>
              <w:t>IV. Fundusz</w:t>
            </w:r>
          </w:p>
        </w:tc>
        <w:tc>
          <w:tcPr>
            <w:tcW w:w="6518" w:type="dxa"/>
            <w:tcBorders>
              <w:top w:val="single" w:sz="4" w:space="0" w:color="000000"/>
              <w:left w:val="single" w:sz="4" w:space="0" w:color="000000"/>
              <w:bottom w:val="single" w:sz="4" w:space="0" w:color="000000"/>
              <w:right w:val="single" w:sz="4" w:space="0" w:color="000000"/>
            </w:tcBorders>
            <w:shd w:val="clear" w:color="auto" w:fill="auto"/>
          </w:tcPr>
          <w:p w14:paraId="639C7F9A" w14:textId="77777777" w:rsidR="00502D0C" w:rsidRDefault="00055F53" w:rsidP="00055F53">
            <w:pPr>
              <w:jc w:val="both"/>
              <w:rPr>
                <w:sz w:val="18"/>
                <w:szCs w:val="18"/>
                <w:lang w:val="pl-PL"/>
              </w:rPr>
            </w:pPr>
            <w:r>
              <w:rPr>
                <w:sz w:val="18"/>
                <w:szCs w:val="18"/>
                <w:lang w:val="pl-PL"/>
              </w:rPr>
              <w:t>800 (+)(-) 860 poz. II +, - III</w:t>
            </w:r>
          </w:p>
        </w:tc>
      </w:tr>
      <w:tr w:rsidR="002B1EDD" w:rsidRPr="00951320" w14:paraId="55E951B5" w14:textId="77777777" w:rsidTr="00951320">
        <w:tc>
          <w:tcPr>
            <w:tcW w:w="9677" w:type="dxa"/>
            <w:gridSpan w:val="3"/>
            <w:tcBorders>
              <w:top w:val="nil"/>
              <w:left w:val="nil"/>
              <w:bottom w:val="nil"/>
              <w:right w:val="nil"/>
            </w:tcBorders>
            <w:shd w:val="clear" w:color="auto" w:fill="auto"/>
            <w:tcMar>
              <w:top w:w="0" w:type="dxa"/>
              <w:left w:w="0" w:type="dxa"/>
              <w:bottom w:w="0" w:type="dxa"/>
              <w:right w:w="0" w:type="dxa"/>
            </w:tcMar>
          </w:tcPr>
          <w:p w14:paraId="4DDA9740" w14:textId="77777777" w:rsidR="002B1EDD" w:rsidRPr="00BC3A7F" w:rsidRDefault="002B1EDD" w:rsidP="00951320">
            <w:pPr>
              <w:ind w:left="426" w:hanging="426"/>
              <w:rPr>
                <w:sz w:val="18"/>
                <w:szCs w:val="18"/>
                <w:lang w:val="pl-PL"/>
              </w:rPr>
            </w:pPr>
          </w:p>
        </w:tc>
      </w:tr>
    </w:tbl>
    <w:p w14:paraId="72F07653" w14:textId="77777777" w:rsidR="00CD537D" w:rsidRDefault="00CD537D" w:rsidP="001744A1">
      <w:pPr>
        <w:rPr>
          <w:lang w:val="pl-PL"/>
        </w:rPr>
      </w:pPr>
      <w:r>
        <w:rPr>
          <w:lang w:val="pl-PL"/>
        </w:rPr>
        <w:br w:type="page"/>
      </w:r>
    </w:p>
    <w:p w14:paraId="0DF84BBC" w14:textId="3E4BE578" w:rsidR="001744A1" w:rsidRDefault="001744A1" w:rsidP="001744A1">
      <w:pPr>
        <w:rPr>
          <w:b/>
          <w:sz w:val="24"/>
          <w:szCs w:val="24"/>
        </w:rPr>
      </w:pPr>
      <w:r w:rsidRPr="0045351E">
        <w:rPr>
          <w:b/>
          <w:sz w:val="24"/>
          <w:szCs w:val="24"/>
        </w:rPr>
        <w:lastRenderedPageBreak/>
        <w:t xml:space="preserve">Tabela nr </w:t>
      </w:r>
      <w:r w:rsidR="003129C8">
        <w:rPr>
          <w:b/>
          <w:sz w:val="24"/>
          <w:szCs w:val="24"/>
        </w:rPr>
        <w:t>7</w:t>
      </w:r>
      <w:r w:rsidR="00D53C78">
        <w:rPr>
          <w:b/>
          <w:sz w:val="24"/>
          <w:szCs w:val="24"/>
        </w:rPr>
        <w:t>. Sporzą</w:t>
      </w:r>
      <w:r w:rsidRPr="0045351E">
        <w:rPr>
          <w:b/>
          <w:sz w:val="24"/>
          <w:szCs w:val="24"/>
        </w:rPr>
        <w:t>dzenie Informacji dodatkowej</w:t>
      </w:r>
    </w:p>
    <w:p w14:paraId="097E2F43" w14:textId="77777777" w:rsidR="00393CCC" w:rsidRPr="0045351E" w:rsidRDefault="00393CCC" w:rsidP="001744A1">
      <w:pPr>
        <w:rPr>
          <w:b/>
          <w:sz w:val="24"/>
          <w:szCs w:val="24"/>
        </w:rPr>
      </w:pPr>
    </w:p>
    <w:tbl>
      <w:tblPr>
        <w:tblStyle w:val="TableNormal"/>
        <w:tblW w:w="5317" w:type="pct"/>
        <w:tblBorders>
          <w:top w:val="single" w:sz="6" w:space="0" w:color="2E2014"/>
          <w:left w:val="single" w:sz="6" w:space="0" w:color="2E2014"/>
          <w:bottom w:val="single" w:sz="6" w:space="0" w:color="2E2014"/>
          <w:right w:val="single" w:sz="6" w:space="0" w:color="2E2014"/>
          <w:insideH w:val="single" w:sz="6" w:space="0" w:color="2E2014"/>
          <w:insideV w:val="single" w:sz="6" w:space="0" w:color="2E2014"/>
        </w:tblBorders>
        <w:tblLook w:val="01E0" w:firstRow="1" w:lastRow="1" w:firstColumn="1" w:lastColumn="1" w:noHBand="0" w:noVBand="0"/>
      </w:tblPr>
      <w:tblGrid>
        <w:gridCol w:w="593"/>
        <w:gridCol w:w="9639"/>
      </w:tblGrid>
      <w:tr w:rsidR="000F56F3" w:rsidRPr="00DA286E" w14:paraId="08757214" w14:textId="77777777" w:rsidTr="007202ED">
        <w:trPr>
          <w:trHeight w:val="381"/>
        </w:trPr>
        <w:tc>
          <w:tcPr>
            <w:tcW w:w="290" w:type="pct"/>
          </w:tcPr>
          <w:p w14:paraId="48E7C726" w14:textId="77777777" w:rsidR="000F56F3" w:rsidRPr="00E65374" w:rsidRDefault="000F56F3" w:rsidP="00112ACE">
            <w:pPr>
              <w:pStyle w:val="TableParagraph"/>
              <w:spacing w:before="72"/>
              <w:ind w:left="102"/>
              <w:rPr>
                <w:rFonts w:ascii="Times New Roman" w:hAnsi="Times New Roman" w:cs="Times New Roman"/>
                <w:b/>
                <w:sz w:val="20"/>
                <w:szCs w:val="24"/>
                <w:lang w:val="pl-PL"/>
              </w:rPr>
            </w:pPr>
            <w:r w:rsidRPr="00E65374">
              <w:rPr>
                <w:rFonts w:ascii="Times New Roman" w:hAnsi="Times New Roman" w:cs="Times New Roman"/>
                <w:b/>
                <w:sz w:val="20"/>
                <w:szCs w:val="24"/>
                <w:lang w:val="pl-PL"/>
              </w:rPr>
              <w:t>I.</w:t>
            </w:r>
          </w:p>
        </w:tc>
        <w:tc>
          <w:tcPr>
            <w:tcW w:w="4710" w:type="pct"/>
          </w:tcPr>
          <w:p w14:paraId="7ECFE447" w14:textId="77777777" w:rsidR="000F56F3" w:rsidRPr="00E65374" w:rsidRDefault="000F56F3" w:rsidP="00112ACE">
            <w:pPr>
              <w:pStyle w:val="TableParagraph"/>
              <w:spacing w:before="72"/>
              <w:ind w:left="102"/>
              <w:jc w:val="center"/>
              <w:rPr>
                <w:rFonts w:ascii="Times New Roman" w:hAnsi="Times New Roman" w:cs="Times New Roman"/>
                <w:b/>
                <w:sz w:val="20"/>
                <w:szCs w:val="24"/>
                <w:lang w:val="pl-PL"/>
              </w:rPr>
            </w:pPr>
            <w:r w:rsidRPr="00E65374">
              <w:rPr>
                <w:rFonts w:ascii="Times New Roman" w:hAnsi="Times New Roman" w:cs="Times New Roman"/>
                <w:b/>
                <w:sz w:val="20"/>
                <w:szCs w:val="24"/>
                <w:lang w:val="pl-PL"/>
              </w:rPr>
              <w:t>Wprowadze</w:t>
            </w:r>
            <w:r>
              <w:rPr>
                <w:rFonts w:ascii="Times New Roman" w:hAnsi="Times New Roman" w:cs="Times New Roman"/>
                <w:b/>
                <w:sz w:val="20"/>
                <w:szCs w:val="24"/>
                <w:lang w:val="pl-PL"/>
              </w:rPr>
              <w:t>nie do sprawozdania finansowego</w:t>
            </w:r>
            <w:r w:rsidRPr="00E65374">
              <w:rPr>
                <w:rFonts w:ascii="Times New Roman" w:hAnsi="Times New Roman" w:cs="Times New Roman"/>
                <w:b/>
                <w:sz w:val="20"/>
                <w:szCs w:val="24"/>
                <w:lang w:val="pl-PL"/>
              </w:rPr>
              <w:t xml:space="preserve"> obejmuje w szczególności:</w:t>
            </w:r>
          </w:p>
        </w:tc>
      </w:tr>
      <w:tr w:rsidR="000F56F3" w:rsidRPr="00E65374" w14:paraId="1CD80B91" w14:textId="77777777" w:rsidTr="007202ED">
        <w:trPr>
          <w:trHeight w:val="350"/>
        </w:trPr>
        <w:tc>
          <w:tcPr>
            <w:tcW w:w="290" w:type="pct"/>
          </w:tcPr>
          <w:p w14:paraId="1CA62D87" w14:textId="77777777" w:rsidR="000F56F3" w:rsidRPr="00E65374" w:rsidRDefault="000F56F3" w:rsidP="00112ACE">
            <w:pPr>
              <w:pStyle w:val="TableParagraph"/>
              <w:spacing w:before="46"/>
              <w:ind w:left="102"/>
              <w:rPr>
                <w:rFonts w:ascii="Times New Roman" w:hAnsi="Times New Roman" w:cs="Times New Roman"/>
                <w:sz w:val="20"/>
                <w:szCs w:val="24"/>
                <w:lang w:val="pl-PL"/>
              </w:rPr>
            </w:pPr>
            <w:r w:rsidRPr="00E65374">
              <w:rPr>
                <w:rFonts w:ascii="Times New Roman" w:hAnsi="Times New Roman" w:cs="Times New Roman"/>
                <w:sz w:val="20"/>
                <w:szCs w:val="24"/>
                <w:lang w:val="pl-PL"/>
              </w:rPr>
              <w:t>1.</w:t>
            </w:r>
          </w:p>
        </w:tc>
        <w:tc>
          <w:tcPr>
            <w:tcW w:w="4710" w:type="pct"/>
          </w:tcPr>
          <w:p w14:paraId="2E2D59BA" w14:textId="77777777" w:rsidR="000F56F3" w:rsidRPr="00E65374" w:rsidRDefault="000F56F3" w:rsidP="00112ACE">
            <w:pPr>
              <w:pStyle w:val="TableParagraph"/>
              <w:rPr>
                <w:rFonts w:ascii="Times New Roman" w:hAnsi="Times New Roman" w:cs="Times New Roman"/>
                <w:sz w:val="20"/>
                <w:szCs w:val="24"/>
                <w:lang w:val="pl-PL"/>
              </w:rPr>
            </w:pPr>
          </w:p>
        </w:tc>
      </w:tr>
      <w:tr w:rsidR="000F56F3" w:rsidRPr="00E65374" w14:paraId="00DEA3F3" w14:textId="77777777" w:rsidTr="007202ED">
        <w:trPr>
          <w:trHeight w:val="327"/>
        </w:trPr>
        <w:tc>
          <w:tcPr>
            <w:tcW w:w="290" w:type="pct"/>
          </w:tcPr>
          <w:p w14:paraId="274068BC" w14:textId="77777777" w:rsidR="000F56F3" w:rsidRPr="00E65374" w:rsidRDefault="000F56F3" w:rsidP="00112ACE">
            <w:pPr>
              <w:pStyle w:val="TableParagraph"/>
              <w:spacing w:before="46"/>
              <w:ind w:left="102"/>
              <w:rPr>
                <w:rFonts w:ascii="Times New Roman" w:hAnsi="Times New Roman" w:cs="Times New Roman"/>
                <w:sz w:val="20"/>
                <w:szCs w:val="24"/>
                <w:lang w:val="pl-PL"/>
              </w:rPr>
            </w:pPr>
            <w:r w:rsidRPr="00E65374">
              <w:rPr>
                <w:rFonts w:ascii="Times New Roman" w:hAnsi="Times New Roman" w:cs="Times New Roman"/>
                <w:sz w:val="20"/>
                <w:szCs w:val="24"/>
                <w:lang w:val="pl-PL"/>
              </w:rPr>
              <w:t>1.1.</w:t>
            </w:r>
          </w:p>
        </w:tc>
        <w:tc>
          <w:tcPr>
            <w:tcW w:w="4710" w:type="pct"/>
          </w:tcPr>
          <w:p w14:paraId="6CFEAA78" w14:textId="77777777" w:rsidR="000F56F3" w:rsidRPr="00E65374" w:rsidRDefault="000F56F3" w:rsidP="00112ACE">
            <w:pPr>
              <w:pStyle w:val="TableParagraph"/>
              <w:spacing w:before="46"/>
              <w:ind w:left="102" w:right="149"/>
              <w:jc w:val="both"/>
              <w:rPr>
                <w:rFonts w:ascii="Times New Roman" w:hAnsi="Times New Roman" w:cs="Times New Roman"/>
                <w:sz w:val="20"/>
                <w:szCs w:val="24"/>
                <w:lang w:val="pl-PL"/>
              </w:rPr>
            </w:pPr>
            <w:r w:rsidRPr="00E65374">
              <w:rPr>
                <w:rFonts w:ascii="Times New Roman" w:hAnsi="Times New Roman" w:cs="Times New Roman"/>
                <w:sz w:val="20"/>
                <w:szCs w:val="24"/>
                <w:lang w:val="pl-PL"/>
              </w:rPr>
              <w:t>nazwę jednostki</w:t>
            </w:r>
          </w:p>
        </w:tc>
      </w:tr>
      <w:tr w:rsidR="000F56F3" w:rsidRPr="00E65374" w14:paraId="48A719F3" w14:textId="77777777" w:rsidTr="007202ED">
        <w:trPr>
          <w:trHeight w:val="327"/>
        </w:trPr>
        <w:tc>
          <w:tcPr>
            <w:tcW w:w="290" w:type="pct"/>
          </w:tcPr>
          <w:p w14:paraId="7844598C"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Pr>
          <w:p w14:paraId="712C3982" w14:textId="77777777" w:rsidR="000F56F3" w:rsidRPr="00267380" w:rsidRDefault="00267380" w:rsidP="00267380">
            <w:pPr>
              <w:pStyle w:val="TableParagraph"/>
              <w:ind w:right="149"/>
              <w:jc w:val="center"/>
              <w:rPr>
                <w:rFonts w:ascii="Times New Roman" w:hAnsi="Times New Roman" w:cs="Times New Roman"/>
                <w:i/>
                <w:sz w:val="20"/>
                <w:szCs w:val="24"/>
                <w:lang w:val="pl-PL"/>
              </w:rPr>
            </w:pPr>
            <w:r>
              <w:rPr>
                <w:rFonts w:ascii="Times New Roman" w:hAnsi="Times New Roman" w:cs="Times New Roman"/>
                <w:i/>
                <w:sz w:val="20"/>
                <w:szCs w:val="24"/>
                <w:lang w:val="pl-PL"/>
              </w:rPr>
              <w:t>Nazwa firmy figurująca w statucie jednostki</w:t>
            </w:r>
          </w:p>
        </w:tc>
      </w:tr>
      <w:tr w:rsidR="000F56F3" w:rsidRPr="00E65374" w14:paraId="02C98AD0" w14:textId="77777777" w:rsidTr="007202ED">
        <w:trPr>
          <w:trHeight w:val="327"/>
        </w:trPr>
        <w:tc>
          <w:tcPr>
            <w:tcW w:w="290" w:type="pct"/>
          </w:tcPr>
          <w:p w14:paraId="4D9B6481" w14:textId="77777777" w:rsidR="000F56F3" w:rsidRPr="00E65374" w:rsidRDefault="000F56F3" w:rsidP="00112ACE">
            <w:pPr>
              <w:pStyle w:val="TableParagraph"/>
              <w:spacing w:before="46"/>
              <w:ind w:left="102"/>
              <w:rPr>
                <w:rFonts w:ascii="Times New Roman" w:hAnsi="Times New Roman" w:cs="Times New Roman"/>
                <w:sz w:val="20"/>
                <w:szCs w:val="24"/>
                <w:lang w:val="pl-PL"/>
              </w:rPr>
            </w:pPr>
            <w:r w:rsidRPr="00E65374">
              <w:rPr>
                <w:rFonts w:ascii="Times New Roman" w:hAnsi="Times New Roman" w:cs="Times New Roman"/>
                <w:sz w:val="20"/>
                <w:szCs w:val="24"/>
                <w:lang w:val="pl-PL"/>
              </w:rPr>
              <w:t>1.2.</w:t>
            </w:r>
          </w:p>
        </w:tc>
        <w:tc>
          <w:tcPr>
            <w:tcW w:w="4710" w:type="pct"/>
          </w:tcPr>
          <w:p w14:paraId="5D6B91E9" w14:textId="77777777" w:rsidR="000F56F3" w:rsidRPr="00E65374" w:rsidRDefault="000F56F3" w:rsidP="00112ACE">
            <w:pPr>
              <w:pStyle w:val="TableParagraph"/>
              <w:spacing w:before="46"/>
              <w:ind w:left="102" w:right="149"/>
              <w:jc w:val="both"/>
              <w:rPr>
                <w:rFonts w:ascii="Times New Roman" w:hAnsi="Times New Roman" w:cs="Times New Roman"/>
                <w:sz w:val="20"/>
                <w:szCs w:val="24"/>
                <w:lang w:val="pl-PL"/>
              </w:rPr>
            </w:pPr>
            <w:r w:rsidRPr="00E65374">
              <w:rPr>
                <w:rFonts w:ascii="Times New Roman" w:hAnsi="Times New Roman" w:cs="Times New Roman"/>
                <w:sz w:val="20"/>
                <w:szCs w:val="24"/>
                <w:lang w:val="pl-PL"/>
              </w:rPr>
              <w:t>siedzibę jednostki</w:t>
            </w:r>
          </w:p>
        </w:tc>
      </w:tr>
      <w:tr w:rsidR="000F56F3" w:rsidRPr="00E65374" w14:paraId="78BB4E8C" w14:textId="77777777" w:rsidTr="007202ED">
        <w:trPr>
          <w:trHeight w:val="327"/>
        </w:trPr>
        <w:tc>
          <w:tcPr>
            <w:tcW w:w="290" w:type="pct"/>
          </w:tcPr>
          <w:p w14:paraId="08DF0803"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Pr>
          <w:p w14:paraId="6F430247" w14:textId="77777777" w:rsidR="000F56F3" w:rsidRPr="00267380" w:rsidRDefault="00267380" w:rsidP="00267380">
            <w:pPr>
              <w:pStyle w:val="TableParagraph"/>
              <w:ind w:right="149"/>
              <w:jc w:val="center"/>
              <w:rPr>
                <w:rFonts w:ascii="Times New Roman" w:hAnsi="Times New Roman" w:cs="Times New Roman"/>
                <w:i/>
                <w:sz w:val="20"/>
                <w:szCs w:val="24"/>
                <w:lang w:val="pl-PL"/>
              </w:rPr>
            </w:pPr>
            <w:r>
              <w:rPr>
                <w:rFonts w:ascii="Times New Roman" w:hAnsi="Times New Roman" w:cs="Times New Roman"/>
                <w:i/>
                <w:sz w:val="20"/>
                <w:szCs w:val="24"/>
                <w:lang w:val="pl-PL"/>
              </w:rPr>
              <w:t>Adres siedziby</w:t>
            </w:r>
          </w:p>
        </w:tc>
      </w:tr>
      <w:tr w:rsidR="000F56F3" w:rsidRPr="00E65374" w14:paraId="4D8F17D6" w14:textId="77777777" w:rsidTr="007202ED">
        <w:trPr>
          <w:trHeight w:val="327"/>
        </w:trPr>
        <w:tc>
          <w:tcPr>
            <w:tcW w:w="290" w:type="pct"/>
          </w:tcPr>
          <w:p w14:paraId="44C15003" w14:textId="77777777" w:rsidR="000F56F3" w:rsidRPr="00E65374" w:rsidRDefault="000F56F3" w:rsidP="00112ACE">
            <w:pPr>
              <w:pStyle w:val="TableParagraph"/>
              <w:spacing w:before="46"/>
              <w:ind w:left="102"/>
              <w:rPr>
                <w:rFonts w:ascii="Times New Roman" w:hAnsi="Times New Roman" w:cs="Times New Roman"/>
                <w:sz w:val="20"/>
                <w:szCs w:val="24"/>
                <w:lang w:val="pl-PL"/>
              </w:rPr>
            </w:pPr>
            <w:r w:rsidRPr="00E65374">
              <w:rPr>
                <w:rFonts w:ascii="Times New Roman" w:hAnsi="Times New Roman" w:cs="Times New Roman"/>
                <w:sz w:val="20"/>
                <w:szCs w:val="24"/>
                <w:lang w:val="pl-PL"/>
              </w:rPr>
              <w:t>1.3.</w:t>
            </w:r>
          </w:p>
        </w:tc>
        <w:tc>
          <w:tcPr>
            <w:tcW w:w="4710" w:type="pct"/>
          </w:tcPr>
          <w:p w14:paraId="4727665F" w14:textId="77777777" w:rsidR="000F56F3" w:rsidRPr="00E65374" w:rsidRDefault="000F56F3" w:rsidP="00112ACE">
            <w:pPr>
              <w:pStyle w:val="TableParagraph"/>
              <w:spacing w:before="46"/>
              <w:ind w:left="102" w:right="149"/>
              <w:jc w:val="both"/>
              <w:rPr>
                <w:rFonts w:ascii="Times New Roman" w:hAnsi="Times New Roman" w:cs="Times New Roman"/>
                <w:sz w:val="20"/>
                <w:szCs w:val="24"/>
                <w:lang w:val="pl-PL"/>
              </w:rPr>
            </w:pPr>
            <w:r w:rsidRPr="00E65374">
              <w:rPr>
                <w:rFonts w:ascii="Times New Roman" w:hAnsi="Times New Roman" w:cs="Times New Roman"/>
                <w:sz w:val="20"/>
                <w:szCs w:val="24"/>
                <w:lang w:val="pl-PL"/>
              </w:rPr>
              <w:t>adres jednostki</w:t>
            </w:r>
          </w:p>
        </w:tc>
      </w:tr>
      <w:tr w:rsidR="000F56F3" w:rsidRPr="00E65374" w14:paraId="35C4EF7F" w14:textId="77777777" w:rsidTr="007202ED">
        <w:trPr>
          <w:trHeight w:val="327"/>
        </w:trPr>
        <w:tc>
          <w:tcPr>
            <w:tcW w:w="290" w:type="pct"/>
          </w:tcPr>
          <w:p w14:paraId="059257F8"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Pr>
          <w:p w14:paraId="5A4575CC" w14:textId="77777777" w:rsidR="000F56F3" w:rsidRPr="00267380" w:rsidRDefault="00267380" w:rsidP="00267380">
            <w:pPr>
              <w:pStyle w:val="TableParagraph"/>
              <w:ind w:right="149"/>
              <w:jc w:val="center"/>
              <w:rPr>
                <w:rFonts w:ascii="Times New Roman" w:hAnsi="Times New Roman" w:cs="Times New Roman"/>
                <w:i/>
                <w:sz w:val="20"/>
                <w:szCs w:val="24"/>
                <w:lang w:val="pl-PL"/>
              </w:rPr>
            </w:pPr>
            <w:r w:rsidRPr="00267380">
              <w:rPr>
                <w:rFonts w:ascii="Times New Roman" w:hAnsi="Times New Roman" w:cs="Times New Roman"/>
                <w:i/>
                <w:sz w:val="20"/>
                <w:szCs w:val="24"/>
                <w:lang w:val="pl-PL"/>
              </w:rPr>
              <w:t>Adres siedziby</w:t>
            </w:r>
          </w:p>
        </w:tc>
      </w:tr>
      <w:tr w:rsidR="000F56F3" w:rsidRPr="00E65374" w14:paraId="5C8F5B3D" w14:textId="77777777" w:rsidTr="007202ED">
        <w:trPr>
          <w:trHeight w:val="327"/>
        </w:trPr>
        <w:tc>
          <w:tcPr>
            <w:tcW w:w="290" w:type="pct"/>
          </w:tcPr>
          <w:p w14:paraId="5F24B38D" w14:textId="77777777" w:rsidR="000F56F3" w:rsidRPr="00E65374" w:rsidRDefault="000F56F3" w:rsidP="00112ACE">
            <w:pPr>
              <w:pStyle w:val="TableParagraph"/>
              <w:spacing w:before="46"/>
              <w:ind w:left="102"/>
              <w:rPr>
                <w:rFonts w:ascii="Times New Roman" w:hAnsi="Times New Roman" w:cs="Times New Roman"/>
                <w:sz w:val="20"/>
                <w:szCs w:val="24"/>
                <w:lang w:val="pl-PL"/>
              </w:rPr>
            </w:pPr>
            <w:r w:rsidRPr="00E65374">
              <w:rPr>
                <w:rFonts w:ascii="Times New Roman" w:hAnsi="Times New Roman" w:cs="Times New Roman"/>
                <w:sz w:val="20"/>
                <w:szCs w:val="24"/>
                <w:lang w:val="pl-PL"/>
              </w:rPr>
              <w:t>1.4.</w:t>
            </w:r>
          </w:p>
        </w:tc>
        <w:tc>
          <w:tcPr>
            <w:tcW w:w="4710" w:type="pct"/>
          </w:tcPr>
          <w:p w14:paraId="1E090EF4" w14:textId="77777777" w:rsidR="000F56F3" w:rsidRPr="00E65374" w:rsidRDefault="000F56F3" w:rsidP="00112ACE">
            <w:pPr>
              <w:pStyle w:val="TableParagraph"/>
              <w:spacing w:before="46"/>
              <w:ind w:left="102" w:right="149"/>
              <w:jc w:val="both"/>
              <w:rPr>
                <w:rFonts w:ascii="Times New Roman" w:hAnsi="Times New Roman" w:cs="Times New Roman"/>
                <w:sz w:val="20"/>
                <w:szCs w:val="24"/>
                <w:lang w:val="pl-PL"/>
              </w:rPr>
            </w:pPr>
            <w:r w:rsidRPr="00E65374">
              <w:rPr>
                <w:rFonts w:ascii="Times New Roman" w:hAnsi="Times New Roman" w:cs="Times New Roman"/>
                <w:sz w:val="20"/>
                <w:szCs w:val="24"/>
                <w:lang w:val="pl-PL"/>
              </w:rPr>
              <w:t>podstawowy przedmiot działalności jednostki</w:t>
            </w:r>
          </w:p>
        </w:tc>
      </w:tr>
      <w:tr w:rsidR="000F56F3" w:rsidRPr="00E65374" w14:paraId="0394213C" w14:textId="77777777" w:rsidTr="007202ED">
        <w:trPr>
          <w:trHeight w:val="327"/>
        </w:trPr>
        <w:tc>
          <w:tcPr>
            <w:tcW w:w="290" w:type="pct"/>
          </w:tcPr>
          <w:p w14:paraId="02AC20A2"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Pr>
          <w:p w14:paraId="206CA8CA" w14:textId="77777777" w:rsidR="000F56F3" w:rsidRPr="00267380" w:rsidRDefault="00267380" w:rsidP="00267380">
            <w:pPr>
              <w:pStyle w:val="TableParagraph"/>
              <w:ind w:right="149"/>
              <w:jc w:val="center"/>
              <w:rPr>
                <w:rFonts w:ascii="Times New Roman" w:hAnsi="Times New Roman" w:cs="Times New Roman"/>
                <w:i/>
                <w:sz w:val="20"/>
                <w:szCs w:val="24"/>
                <w:lang w:val="pl-PL"/>
              </w:rPr>
            </w:pPr>
            <w:r>
              <w:rPr>
                <w:rFonts w:ascii="Times New Roman" w:hAnsi="Times New Roman" w:cs="Times New Roman"/>
                <w:i/>
                <w:sz w:val="20"/>
                <w:szCs w:val="24"/>
                <w:lang w:val="pl-PL"/>
              </w:rPr>
              <w:t>Dane ze statutu – rodzaj przeważającej działalności</w:t>
            </w:r>
          </w:p>
        </w:tc>
      </w:tr>
      <w:tr w:rsidR="000F56F3" w:rsidRPr="00E65374" w14:paraId="5D4973ED" w14:textId="77777777" w:rsidTr="007202ED">
        <w:trPr>
          <w:trHeight w:val="327"/>
        </w:trPr>
        <w:tc>
          <w:tcPr>
            <w:tcW w:w="290" w:type="pct"/>
          </w:tcPr>
          <w:p w14:paraId="64CBA8BA" w14:textId="77777777" w:rsidR="000F56F3" w:rsidRPr="00E65374" w:rsidRDefault="000F56F3" w:rsidP="00112ACE">
            <w:pPr>
              <w:pStyle w:val="TableParagraph"/>
              <w:spacing w:before="46"/>
              <w:ind w:left="102"/>
              <w:rPr>
                <w:rFonts w:ascii="Times New Roman" w:hAnsi="Times New Roman" w:cs="Times New Roman"/>
                <w:sz w:val="20"/>
                <w:szCs w:val="24"/>
                <w:lang w:val="pl-PL"/>
              </w:rPr>
            </w:pPr>
            <w:r w:rsidRPr="00E65374">
              <w:rPr>
                <w:rFonts w:ascii="Times New Roman" w:hAnsi="Times New Roman" w:cs="Times New Roman"/>
                <w:sz w:val="20"/>
                <w:szCs w:val="24"/>
                <w:lang w:val="pl-PL"/>
              </w:rPr>
              <w:t>2.</w:t>
            </w:r>
          </w:p>
        </w:tc>
        <w:tc>
          <w:tcPr>
            <w:tcW w:w="4710" w:type="pct"/>
          </w:tcPr>
          <w:p w14:paraId="7414CEAB" w14:textId="77777777" w:rsidR="000F56F3" w:rsidRPr="00E65374" w:rsidRDefault="000F56F3" w:rsidP="00112ACE">
            <w:pPr>
              <w:pStyle w:val="TableParagraph"/>
              <w:spacing w:before="46"/>
              <w:ind w:left="102" w:right="149"/>
              <w:jc w:val="both"/>
              <w:rPr>
                <w:rFonts w:ascii="Times New Roman" w:hAnsi="Times New Roman" w:cs="Times New Roman"/>
                <w:sz w:val="20"/>
                <w:szCs w:val="24"/>
                <w:lang w:val="pl-PL"/>
              </w:rPr>
            </w:pPr>
            <w:r w:rsidRPr="00E65374">
              <w:rPr>
                <w:rFonts w:ascii="Times New Roman" w:hAnsi="Times New Roman" w:cs="Times New Roman"/>
                <w:sz w:val="20"/>
                <w:szCs w:val="24"/>
                <w:lang w:val="pl-PL"/>
              </w:rPr>
              <w:t>wskazanie okresu objętego sprawozdaniem</w:t>
            </w:r>
          </w:p>
        </w:tc>
      </w:tr>
      <w:tr w:rsidR="000F56F3" w:rsidRPr="00E65374" w14:paraId="7C32C69F" w14:textId="77777777" w:rsidTr="007202ED">
        <w:trPr>
          <w:trHeight w:val="327"/>
        </w:trPr>
        <w:tc>
          <w:tcPr>
            <w:tcW w:w="290" w:type="pct"/>
          </w:tcPr>
          <w:p w14:paraId="65F12409"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Pr>
          <w:p w14:paraId="6F005E69" w14:textId="77777777" w:rsidR="000F56F3" w:rsidRPr="00267380" w:rsidRDefault="00267380" w:rsidP="00267380">
            <w:pPr>
              <w:pStyle w:val="TableParagraph"/>
              <w:ind w:right="149"/>
              <w:jc w:val="center"/>
              <w:rPr>
                <w:rFonts w:ascii="Times New Roman" w:hAnsi="Times New Roman" w:cs="Times New Roman"/>
                <w:i/>
                <w:sz w:val="20"/>
                <w:szCs w:val="24"/>
                <w:lang w:val="pl-PL"/>
              </w:rPr>
            </w:pPr>
            <w:r>
              <w:rPr>
                <w:rFonts w:ascii="Times New Roman" w:hAnsi="Times New Roman" w:cs="Times New Roman"/>
                <w:i/>
                <w:sz w:val="20"/>
                <w:szCs w:val="24"/>
                <w:lang w:val="pl-PL"/>
              </w:rPr>
              <w:t>Rok kalendarzowy (01.01-31.12…….)</w:t>
            </w:r>
          </w:p>
        </w:tc>
      </w:tr>
      <w:tr w:rsidR="000F56F3" w:rsidRPr="00DA286E" w14:paraId="69598E13" w14:textId="77777777" w:rsidTr="007202ED">
        <w:trPr>
          <w:trHeight w:val="567"/>
        </w:trPr>
        <w:tc>
          <w:tcPr>
            <w:tcW w:w="290" w:type="pct"/>
          </w:tcPr>
          <w:p w14:paraId="42FAB1EE" w14:textId="77777777" w:rsidR="000F56F3" w:rsidRPr="00E65374" w:rsidRDefault="000F56F3" w:rsidP="00112ACE">
            <w:pPr>
              <w:pStyle w:val="TableParagraph"/>
              <w:spacing w:before="46"/>
              <w:ind w:left="102"/>
              <w:rPr>
                <w:rFonts w:ascii="Times New Roman" w:hAnsi="Times New Roman" w:cs="Times New Roman"/>
                <w:sz w:val="20"/>
                <w:szCs w:val="24"/>
                <w:lang w:val="pl-PL"/>
              </w:rPr>
            </w:pPr>
            <w:r w:rsidRPr="00E65374">
              <w:rPr>
                <w:rFonts w:ascii="Times New Roman" w:hAnsi="Times New Roman" w:cs="Times New Roman"/>
                <w:sz w:val="20"/>
                <w:szCs w:val="24"/>
                <w:lang w:val="pl-PL"/>
              </w:rPr>
              <w:t>3.</w:t>
            </w:r>
          </w:p>
        </w:tc>
        <w:tc>
          <w:tcPr>
            <w:tcW w:w="4710" w:type="pct"/>
          </w:tcPr>
          <w:p w14:paraId="2688CE28" w14:textId="77777777" w:rsidR="000F56F3" w:rsidRPr="00E65374" w:rsidRDefault="000F56F3" w:rsidP="00112ACE">
            <w:pPr>
              <w:pStyle w:val="TableParagraph"/>
              <w:spacing w:before="46" w:line="249" w:lineRule="auto"/>
              <w:ind w:left="102" w:right="149"/>
              <w:jc w:val="both"/>
              <w:rPr>
                <w:rFonts w:ascii="Times New Roman" w:hAnsi="Times New Roman" w:cs="Times New Roman"/>
                <w:sz w:val="20"/>
                <w:szCs w:val="24"/>
                <w:lang w:val="pl-PL"/>
              </w:rPr>
            </w:pPr>
            <w:r w:rsidRPr="00E65374">
              <w:rPr>
                <w:rFonts w:ascii="Times New Roman" w:hAnsi="Times New Roman" w:cs="Times New Roman"/>
                <w:sz w:val="20"/>
                <w:szCs w:val="24"/>
                <w:lang w:val="pl-PL"/>
              </w:rPr>
              <w:t>wskazanie, że sprawozdanie finansowe zawiera dane łączne, jeżeli w skład jednostki nadrzędnej lub jednostki samorządu terytorialnego wchodzą jednostki sporządzające samodzielne sprawozdania finansowe</w:t>
            </w:r>
          </w:p>
        </w:tc>
      </w:tr>
      <w:tr w:rsidR="000F56F3" w:rsidRPr="00DA286E" w14:paraId="13F9D411" w14:textId="77777777" w:rsidTr="007202ED">
        <w:trPr>
          <w:trHeight w:val="350"/>
        </w:trPr>
        <w:tc>
          <w:tcPr>
            <w:tcW w:w="290" w:type="pct"/>
          </w:tcPr>
          <w:p w14:paraId="2BAC5BED"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Pr>
          <w:p w14:paraId="0E4F5197" w14:textId="77777777" w:rsidR="000F56F3" w:rsidRPr="00267380" w:rsidRDefault="00267380" w:rsidP="00267380">
            <w:pPr>
              <w:pStyle w:val="TableParagraph"/>
              <w:ind w:right="149"/>
              <w:jc w:val="center"/>
              <w:rPr>
                <w:rFonts w:ascii="Times New Roman" w:hAnsi="Times New Roman" w:cs="Times New Roman"/>
                <w:i/>
                <w:sz w:val="20"/>
                <w:szCs w:val="24"/>
                <w:lang w:val="pl-PL"/>
              </w:rPr>
            </w:pPr>
            <w:r>
              <w:rPr>
                <w:rFonts w:ascii="Times New Roman" w:hAnsi="Times New Roman" w:cs="Times New Roman"/>
                <w:i/>
                <w:sz w:val="20"/>
                <w:szCs w:val="24"/>
                <w:lang w:val="pl-PL"/>
              </w:rPr>
              <w:t>Sprawozdanie jednostkowe / sprawozdanie łączne</w:t>
            </w:r>
          </w:p>
        </w:tc>
      </w:tr>
      <w:tr w:rsidR="000F56F3" w:rsidRPr="00DA286E" w14:paraId="66ADBD06" w14:textId="77777777" w:rsidTr="007202ED">
        <w:trPr>
          <w:trHeight w:val="567"/>
        </w:trPr>
        <w:tc>
          <w:tcPr>
            <w:tcW w:w="290" w:type="pct"/>
          </w:tcPr>
          <w:p w14:paraId="72494B37" w14:textId="77777777" w:rsidR="000F56F3" w:rsidRPr="00E65374" w:rsidRDefault="000F56F3" w:rsidP="00112ACE">
            <w:pPr>
              <w:pStyle w:val="TableParagraph"/>
              <w:spacing w:before="46"/>
              <w:ind w:left="102"/>
              <w:rPr>
                <w:rFonts w:ascii="Times New Roman" w:hAnsi="Times New Roman" w:cs="Times New Roman"/>
                <w:sz w:val="20"/>
                <w:szCs w:val="24"/>
                <w:lang w:val="pl-PL"/>
              </w:rPr>
            </w:pPr>
            <w:r w:rsidRPr="00E65374">
              <w:rPr>
                <w:rFonts w:ascii="Times New Roman" w:hAnsi="Times New Roman" w:cs="Times New Roman"/>
                <w:sz w:val="20"/>
                <w:szCs w:val="24"/>
                <w:lang w:val="pl-PL"/>
              </w:rPr>
              <w:t>4.</w:t>
            </w:r>
          </w:p>
        </w:tc>
        <w:tc>
          <w:tcPr>
            <w:tcW w:w="4710" w:type="pct"/>
          </w:tcPr>
          <w:p w14:paraId="00D78248" w14:textId="77777777" w:rsidR="000F56F3" w:rsidRPr="00E65374" w:rsidRDefault="000F56F3" w:rsidP="00112ACE">
            <w:pPr>
              <w:pStyle w:val="TableParagraph"/>
              <w:spacing w:before="46" w:line="249" w:lineRule="auto"/>
              <w:ind w:left="102" w:right="149"/>
              <w:jc w:val="both"/>
              <w:rPr>
                <w:rFonts w:ascii="Times New Roman" w:hAnsi="Times New Roman" w:cs="Times New Roman"/>
                <w:sz w:val="20"/>
                <w:szCs w:val="24"/>
                <w:lang w:val="pl-PL"/>
              </w:rPr>
            </w:pPr>
            <w:r w:rsidRPr="00E65374">
              <w:rPr>
                <w:rFonts w:ascii="Times New Roman" w:hAnsi="Times New Roman" w:cs="Times New Roman"/>
                <w:sz w:val="20"/>
                <w:szCs w:val="24"/>
                <w:lang w:val="pl-PL"/>
              </w:rPr>
              <w:t>omówienie przyjętych zasad (polityki) rachunkowości, w tym metod wyceny aktywów i pasywów (także amortyzacji)</w:t>
            </w:r>
          </w:p>
        </w:tc>
      </w:tr>
      <w:tr w:rsidR="000F56F3" w:rsidRPr="00DA286E" w14:paraId="70BCBC93" w14:textId="77777777" w:rsidTr="007202ED">
        <w:trPr>
          <w:trHeight w:val="327"/>
        </w:trPr>
        <w:tc>
          <w:tcPr>
            <w:tcW w:w="290" w:type="pct"/>
          </w:tcPr>
          <w:p w14:paraId="32398A37"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Pr>
          <w:p w14:paraId="647828A9" w14:textId="77777777" w:rsidR="000F56F3" w:rsidRPr="00267380" w:rsidRDefault="00267380" w:rsidP="00267380">
            <w:pPr>
              <w:pStyle w:val="TableParagraph"/>
              <w:ind w:right="149"/>
              <w:jc w:val="both"/>
              <w:rPr>
                <w:rFonts w:ascii="Times New Roman" w:hAnsi="Times New Roman" w:cs="Times New Roman"/>
                <w:i/>
                <w:sz w:val="20"/>
                <w:szCs w:val="24"/>
                <w:lang w:val="pl-PL"/>
              </w:rPr>
            </w:pPr>
            <w:r>
              <w:rPr>
                <w:rFonts w:ascii="Times New Roman" w:hAnsi="Times New Roman" w:cs="Times New Roman"/>
                <w:i/>
                <w:sz w:val="20"/>
                <w:szCs w:val="24"/>
                <w:lang w:val="pl-PL"/>
              </w:rPr>
              <w:t>W zakresie wyceny aktywów i pasywów należy wykazać przede wszystkim informacje nt. zasad aktualizacji  wyceny należności oraz stosowanych stawek amortyzacji (umorzenia) składników majątku trwałego, podanie reguł ustalania wartości odpisów aktualizujących i metod wyceny składników majątku obrotowego (wycena stanu rozchodu zapasów) oraz tworzenia rezerw (rozliczenia międzyokresowe bierne i czynne)</w:t>
            </w:r>
            <w:r w:rsidR="00B93248">
              <w:rPr>
                <w:rFonts w:ascii="Times New Roman" w:hAnsi="Times New Roman" w:cs="Times New Roman"/>
                <w:i/>
                <w:sz w:val="20"/>
                <w:szCs w:val="24"/>
                <w:lang w:val="pl-PL"/>
              </w:rPr>
              <w:t xml:space="preserve"> oraz zasady dokonywania odpisów aktualizujących wartość aktywów</w:t>
            </w:r>
          </w:p>
        </w:tc>
      </w:tr>
      <w:tr w:rsidR="000F56F3" w:rsidRPr="00E65374" w14:paraId="6B1E59A4" w14:textId="77777777" w:rsidTr="007202ED">
        <w:trPr>
          <w:trHeight w:val="327"/>
        </w:trPr>
        <w:tc>
          <w:tcPr>
            <w:tcW w:w="290" w:type="pct"/>
          </w:tcPr>
          <w:p w14:paraId="139B43CC" w14:textId="77777777" w:rsidR="000F56F3" w:rsidRPr="00E65374" w:rsidRDefault="000F56F3" w:rsidP="00112ACE">
            <w:pPr>
              <w:pStyle w:val="TableParagraph"/>
              <w:spacing w:before="47"/>
              <w:ind w:left="102"/>
              <w:rPr>
                <w:rFonts w:ascii="Times New Roman" w:hAnsi="Times New Roman" w:cs="Times New Roman"/>
                <w:sz w:val="20"/>
                <w:szCs w:val="24"/>
                <w:lang w:val="pl-PL"/>
              </w:rPr>
            </w:pPr>
            <w:r w:rsidRPr="00E65374">
              <w:rPr>
                <w:rFonts w:ascii="Times New Roman" w:hAnsi="Times New Roman" w:cs="Times New Roman"/>
                <w:sz w:val="20"/>
                <w:szCs w:val="24"/>
                <w:lang w:val="pl-PL"/>
              </w:rPr>
              <w:t>5.</w:t>
            </w:r>
          </w:p>
        </w:tc>
        <w:tc>
          <w:tcPr>
            <w:tcW w:w="4710" w:type="pct"/>
          </w:tcPr>
          <w:p w14:paraId="4684AE45" w14:textId="77777777" w:rsidR="000F56F3" w:rsidRPr="00E65374" w:rsidRDefault="000F56F3" w:rsidP="00112ACE">
            <w:pPr>
              <w:pStyle w:val="TableParagraph"/>
              <w:spacing w:before="47"/>
              <w:ind w:left="102" w:right="149"/>
              <w:jc w:val="both"/>
              <w:rPr>
                <w:rFonts w:ascii="Times New Roman" w:hAnsi="Times New Roman" w:cs="Times New Roman"/>
                <w:sz w:val="20"/>
                <w:szCs w:val="24"/>
                <w:lang w:val="pl-PL"/>
              </w:rPr>
            </w:pPr>
            <w:r w:rsidRPr="00E65374">
              <w:rPr>
                <w:rFonts w:ascii="Times New Roman" w:hAnsi="Times New Roman" w:cs="Times New Roman"/>
                <w:sz w:val="20"/>
                <w:szCs w:val="24"/>
                <w:lang w:val="pl-PL"/>
              </w:rPr>
              <w:t>inne informacje</w:t>
            </w:r>
          </w:p>
        </w:tc>
      </w:tr>
      <w:tr w:rsidR="000F56F3" w:rsidRPr="00E65374" w14:paraId="17A1EA1D" w14:textId="77777777" w:rsidTr="007202ED">
        <w:trPr>
          <w:trHeight w:val="327"/>
        </w:trPr>
        <w:tc>
          <w:tcPr>
            <w:tcW w:w="290" w:type="pct"/>
          </w:tcPr>
          <w:p w14:paraId="0661DAD9"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Pr>
          <w:p w14:paraId="73156A74" w14:textId="77777777" w:rsidR="000F56F3" w:rsidRPr="00267380" w:rsidRDefault="00B3569C" w:rsidP="00B3569C">
            <w:pPr>
              <w:pStyle w:val="TableParagraph"/>
              <w:rPr>
                <w:rFonts w:ascii="Times New Roman" w:hAnsi="Times New Roman" w:cs="Times New Roman"/>
                <w:i/>
                <w:sz w:val="20"/>
                <w:szCs w:val="24"/>
                <w:lang w:val="pl-PL"/>
              </w:rPr>
            </w:pPr>
            <w:r>
              <w:rPr>
                <w:rFonts w:ascii="Times New Roman" w:hAnsi="Times New Roman" w:cs="Times New Roman"/>
                <w:i/>
                <w:sz w:val="20"/>
                <w:szCs w:val="24"/>
                <w:lang w:val="pl-PL"/>
              </w:rPr>
              <w:t>Dodatkowe informacje z polityki rachunkowości mające wpływ na zrozumienie danyc</w:t>
            </w:r>
            <w:r w:rsidR="00B93248">
              <w:rPr>
                <w:rFonts w:ascii="Times New Roman" w:hAnsi="Times New Roman" w:cs="Times New Roman"/>
                <w:i/>
                <w:sz w:val="20"/>
                <w:szCs w:val="24"/>
                <w:lang w:val="pl-PL"/>
              </w:rPr>
              <w:t>h zamieszczonych w sprawozdaniu tj.</w:t>
            </w:r>
            <w:r>
              <w:rPr>
                <w:rFonts w:ascii="Times New Roman" w:hAnsi="Times New Roman" w:cs="Times New Roman"/>
                <w:i/>
                <w:sz w:val="20"/>
                <w:szCs w:val="24"/>
                <w:lang w:val="pl-PL"/>
              </w:rPr>
              <w:t xml:space="preserve"> wzajemne rozliczenia między jednostkami, progi istotności</w:t>
            </w:r>
          </w:p>
        </w:tc>
      </w:tr>
      <w:tr w:rsidR="000F56F3" w:rsidRPr="00DA286E" w14:paraId="193790EF" w14:textId="77777777" w:rsidTr="007202ED">
        <w:trPr>
          <w:trHeight w:val="381"/>
        </w:trPr>
        <w:tc>
          <w:tcPr>
            <w:tcW w:w="290" w:type="pct"/>
          </w:tcPr>
          <w:p w14:paraId="399F2BAF" w14:textId="77777777" w:rsidR="000F56F3" w:rsidRPr="00E65374" w:rsidRDefault="000F56F3" w:rsidP="00112ACE">
            <w:pPr>
              <w:pStyle w:val="TableParagraph"/>
              <w:spacing w:before="72"/>
              <w:ind w:left="102"/>
              <w:rPr>
                <w:rFonts w:ascii="Times New Roman" w:hAnsi="Times New Roman" w:cs="Times New Roman"/>
                <w:b/>
                <w:sz w:val="20"/>
                <w:szCs w:val="24"/>
                <w:lang w:val="pl-PL"/>
              </w:rPr>
            </w:pPr>
            <w:r w:rsidRPr="00E65374">
              <w:rPr>
                <w:rFonts w:ascii="Times New Roman" w:hAnsi="Times New Roman" w:cs="Times New Roman"/>
                <w:b/>
                <w:sz w:val="20"/>
                <w:szCs w:val="24"/>
                <w:lang w:val="pl-PL"/>
              </w:rPr>
              <w:t>II.</w:t>
            </w:r>
          </w:p>
        </w:tc>
        <w:tc>
          <w:tcPr>
            <w:tcW w:w="4710" w:type="pct"/>
          </w:tcPr>
          <w:p w14:paraId="2A5BA78D" w14:textId="77777777" w:rsidR="000F56F3" w:rsidRPr="00E65374" w:rsidRDefault="000F56F3" w:rsidP="00112ACE">
            <w:pPr>
              <w:pStyle w:val="TableParagraph"/>
              <w:spacing w:before="72"/>
              <w:ind w:left="102"/>
              <w:jc w:val="center"/>
              <w:rPr>
                <w:rFonts w:ascii="Times New Roman" w:hAnsi="Times New Roman" w:cs="Times New Roman"/>
                <w:b/>
                <w:sz w:val="20"/>
                <w:szCs w:val="24"/>
                <w:lang w:val="pl-PL"/>
              </w:rPr>
            </w:pPr>
            <w:r w:rsidRPr="00E65374">
              <w:rPr>
                <w:rFonts w:ascii="Times New Roman" w:hAnsi="Times New Roman" w:cs="Times New Roman"/>
                <w:b/>
                <w:sz w:val="20"/>
                <w:szCs w:val="24"/>
                <w:lang w:val="pl-PL"/>
              </w:rPr>
              <w:t>Dodatkowe informacje i objaśnienia obejmują w szczególności:</w:t>
            </w:r>
          </w:p>
        </w:tc>
      </w:tr>
      <w:tr w:rsidR="000F56F3" w:rsidRPr="00E65374" w14:paraId="4B1FA0BB" w14:textId="77777777" w:rsidTr="007202ED">
        <w:trPr>
          <w:trHeight w:val="327"/>
        </w:trPr>
        <w:tc>
          <w:tcPr>
            <w:tcW w:w="290" w:type="pct"/>
          </w:tcPr>
          <w:p w14:paraId="03BFE9F5" w14:textId="77777777" w:rsidR="000F56F3" w:rsidRPr="00E65374" w:rsidRDefault="000F56F3" w:rsidP="00112ACE">
            <w:pPr>
              <w:pStyle w:val="TableParagraph"/>
              <w:spacing w:before="47"/>
              <w:ind w:left="102"/>
              <w:rPr>
                <w:rFonts w:ascii="Times New Roman" w:hAnsi="Times New Roman" w:cs="Times New Roman"/>
                <w:sz w:val="20"/>
                <w:szCs w:val="24"/>
                <w:lang w:val="pl-PL"/>
              </w:rPr>
            </w:pPr>
            <w:r w:rsidRPr="00E65374">
              <w:rPr>
                <w:rFonts w:ascii="Times New Roman" w:hAnsi="Times New Roman" w:cs="Times New Roman"/>
                <w:sz w:val="20"/>
                <w:szCs w:val="24"/>
                <w:lang w:val="pl-PL"/>
              </w:rPr>
              <w:t>1.</w:t>
            </w:r>
          </w:p>
        </w:tc>
        <w:tc>
          <w:tcPr>
            <w:tcW w:w="4710" w:type="pct"/>
          </w:tcPr>
          <w:p w14:paraId="747F1A44" w14:textId="77777777" w:rsidR="000F56F3" w:rsidRPr="00E65374" w:rsidRDefault="000F56F3" w:rsidP="00112ACE">
            <w:pPr>
              <w:pStyle w:val="TableParagraph"/>
              <w:rPr>
                <w:rFonts w:ascii="Times New Roman" w:hAnsi="Times New Roman" w:cs="Times New Roman"/>
                <w:sz w:val="20"/>
                <w:szCs w:val="24"/>
                <w:lang w:val="pl-PL"/>
              </w:rPr>
            </w:pPr>
          </w:p>
        </w:tc>
      </w:tr>
      <w:tr w:rsidR="000F56F3" w:rsidRPr="00DA286E" w14:paraId="27306809" w14:textId="77777777" w:rsidTr="007202ED">
        <w:trPr>
          <w:trHeight w:val="1047"/>
        </w:trPr>
        <w:tc>
          <w:tcPr>
            <w:tcW w:w="290" w:type="pct"/>
          </w:tcPr>
          <w:p w14:paraId="176613DB" w14:textId="77777777" w:rsidR="000F56F3" w:rsidRPr="00E65374" w:rsidRDefault="000F56F3" w:rsidP="00112ACE">
            <w:pPr>
              <w:pStyle w:val="TableParagraph"/>
              <w:spacing w:before="47"/>
              <w:ind w:left="102"/>
              <w:rPr>
                <w:rFonts w:ascii="Times New Roman" w:hAnsi="Times New Roman" w:cs="Times New Roman"/>
                <w:sz w:val="20"/>
                <w:szCs w:val="24"/>
                <w:lang w:val="pl-PL"/>
              </w:rPr>
            </w:pPr>
            <w:r w:rsidRPr="00E65374">
              <w:rPr>
                <w:rFonts w:ascii="Times New Roman" w:hAnsi="Times New Roman" w:cs="Times New Roman"/>
                <w:sz w:val="20"/>
                <w:szCs w:val="24"/>
                <w:lang w:val="pl-PL"/>
              </w:rPr>
              <w:t>1.1.</w:t>
            </w:r>
          </w:p>
        </w:tc>
        <w:tc>
          <w:tcPr>
            <w:tcW w:w="4710" w:type="pct"/>
          </w:tcPr>
          <w:p w14:paraId="42147DF1" w14:textId="77777777" w:rsidR="000F56F3" w:rsidRPr="00E65374" w:rsidRDefault="000F56F3" w:rsidP="00112ACE">
            <w:pPr>
              <w:pStyle w:val="TableParagraph"/>
              <w:spacing w:before="47" w:line="249" w:lineRule="auto"/>
              <w:ind w:left="102" w:right="149"/>
              <w:jc w:val="both"/>
              <w:rPr>
                <w:rFonts w:ascii="Times New Roman" w:hAnsi="Times New Roman" w:cs="Times New Roman"/>
                <w:sz w:val="20"/>
                <w:szCs w:val="24"/>
                <w:lang w:val="pl-PL"/>
              </w:rPr>
            </w:pPr>
            <w:r w:rsidRPr="00E65374">
              <w:rPr>
                <w:rFonts w:ascii="Times New Roman" w:hAnsi="Times New Roman" w:cs="Times New Roman"/>
                <w:sz w:val="20"/>
                <w:szCs w:val="24"/>
                <w:lang w:val="pl-PL"/>
              </w:rPr>
              <w:t>szczegółowy zakres zmian wartości grup rodzajowych środków trwał</w:t>
            </w:r>
            <w:r>
              <w:rPr>
                <w:rFonts w:ascii="Times New Roman" w:hAnsi="Times New Roman" w:cs="Times New Roman"/>
                <w:sz w:val="20"/>
                <w:szCs w:val="24"/>
                <w:lang w:val="pl-PL"/>
              </w:rPr>
              <w:t>ych, wartości niematerialnych i </w:t>
            </w:r>
            <w:r w:rsidRPr="00E65374">
              <w:rPr>
                <w:rFonts w:ascii="Times New Roman" w:hAnsi="Times New Roman" w:cs="Times New Roman"/>
                <w:sz w:val="20"/>
                <w:szCs w:val="24"/>
                <w:lang w:val="pl-PL"/>
              </w:rPr>
              <w:t>prawnych, zawierający stan tych aktywów na początek</w:t>
            </w:r>
            <w:r>
              <w:rPr>
                <w:rFonts w:ascii="Times New Roman" w:hAnsi="Times New Roman" w:cs="Times New Roman"/>
                <w:sz w:val="20"/>
                <w:szCs w:val="24"/>
                <w:lang w:val="pl-PL"/>
              </w:rPr>
              <w:t xml:space="preserve"> roku obrotowego, zwiększenia i </w:t>
            </w:r>
            <w:r w:rsidRPr="00E65374">
              <w:rPr>
                <w:rFonts w:ascii="Times New Roman" w:hAnsi="Times New Roman" w:cs="Times New Roman"/>
                <w:sz w:val="20"/>
                <w:szCs w:val="24"/>
                <w:lang w:val="pl-PL"/>
              </w:rPr>
              <w:t>zmniejszenia z tytułu: aktualizacji wartości,</w:t>
            </w:r>
            <w:r w:rsidRPr="00E65374">
              <w:rPr>
                <w:rFonts w:ascii="Times New Roman" w:hAnsi="Times New Roman" w:cs="Times New Roman"/>
                <w:spacing w:val="-9"/>
                <w:sz w:val="20"/>
                <w:szCs w:val="24"/>
                <w:lang w:val="pl-PL"/>
              </w:rPr>
              <w:t xml:space="preserve"> </w:t>
            </w:r>
            <w:r w:rsidRPr="00E65374">
              <w:rPr>
                <w:rFonts w:ascii="Times New Roman" w:hAnsi="Times New Roman" w:cs="Times New Roman"/>
                <w:sz w:val="20"/>
                <w:szCs w:val="24"/>
                <w:lang w:val="pl-PL"/>
              </w:rPr>
              <w:t>nabycia,</w:t>
            </w:r>
            <w:r w:rsidRPr="00E65374">
              <w:rPr>
                <w:rFonts w:ascii="Times New Roman" w:hAnsi="Times New Roman" w:cs="Times New Roman"/>
                <w:spacing w:val="-9"/>
                <w:sz w:val="20"/>
                <w:szCs w:val="24"/>
                <w:lang w:val="pl-PL"/>
              </w:rPr>
              <w:t xml:space="preserve"> </w:t>
            </w:r>
            <w:r w:rsidRPr="00E65374">
              <w:rPr>
                <w:rFonts w:ascii="Times New Roman" w:hAnsi="Times New Roman" w:cs="Times New Roman"/>
                <w:sz w:val="20"/>
                <w:szCs w:val="24"/>
                <w:lang w:val="pl-PL"/>
              </w:rPr>
              <w:t>rozchodu,</w:t>
            </w:r>
            <w:r w:rsidRPr="00E65374">
              <w:rPr>
                <w:rFonts w:ascii="Times New Roman" w:hAnsi="Times New Roman" w:cs="Times New Roman"/>
                <w:spacing w:val="-9"/>
                <w:sz w:val="20"/>
                <w:szCs w:val="24"/>
                <w:lang w:val="pl-PL"/>
              </w:rPr>
              <w:t xml:space="preserve"> </w:t>
            </w:r>
            <w:r w:rsidRPr="00E65374">
              <w:rPr>
                <w:rFonts w:ascii="Times New Roman" w:hAnsi="Times New Roman" w:cs="Times New Roman"/>
                <w:sz w:val="20"/>
                <w:szCs w:val="24"/>
                <w:lang w:val="pl-PL"/>
              </w:rPr>
              <w:t>przemieszczenia</w:t>
            </w:r>
            <w:r w:rsidRPr="00E65374">
              <w:rPr>
                <w:rFonts w:ascii="Times New Roman" w:hAnsi="Times New Roman" w:cs="Times New Roman"/>
                <w:spacing w:val="-9"/>
                <w:sz w:val="20"/>
                <w:szCs w:val="24"/>
                <w:lang w:val="pl-PL"/>
              </w:rPr>
              <w:t xml:space="preserve"> </w:t>
            </w:r>
            <w:r w:rsidRPr="00E65374">
              <w:rPr>
                <w:rFonts w:ascii="Times New Roman" w:hAnsi="Times New Roman" w:cs="Times New Roman"/>
                <w:sz w:val="20"/>
                <w:szCs w:val="24"/>
                <w:lang w:val="pl-PL"/>
              </w:rPr>
              <w:t>wewnętrznego</w:t>
            </w:r>
            <w:r w:rsidRPr="00E65374">
              <w:rPr>
                <w:rFonts w:ascii="Times New Roman" w:hAnsi="Times New Roman" w:cs="Times New Roman"/>
                <w:spacing w:val="-9"/>
                <w:sz w:val="20"/>
                <w:szCs w:val="24"/>
                <w:lang w:val="pl-PL"/>
              </w:rPr>
              <w:t xml:space="preserve"> </w:t>
            </w:r>
            <w:r w:rsidRPr="00E65374">
              <w:rPr>
                <w:rFonts w:ascii="Times New Roman" w:hAnsi="Times New Roman" w:cs="Times New Roman"/>
                <w:sz w:val="20"/>
                <w:szCs w:val="24"/>
                <w:lang w:val="pl-PL"/>
              </w:rPr>
              <w:t>oraz</w:t>
            </w:r>
            <w:r w:rsidRPr="00E65374">
              <w:rPr>
                <w:rFonts w:ascii="Times New Roman" w:hAnsi="Times New Roman" w:cs="Times New Roman"/>
                <w:spacing w:val="-9"/>
                <w:sz w:val="20"/>
                <w:szCs w:val="24"/>
                <w:lang w:val="pl-PL"/>
              </w:rPr>
              <w:t xml:space="preserve"> </w:t>
            </w:r>
            <w:r w:rsidRPr="00E65374">
              <w:rPr>
                <w:rFonts w:ascii="Times New Roman" w:hAnsi="Times New Roman" w:cs="Times New Roman"/>
                <w:sz w:val="20"/>
                <w:szCs w:val="24"/>
                <w:lang w:val="pl-PL"/>
              </w:rPr>
              <w:t>stan</w:t>
            </w:r>
            <w:r w:rsidRPr="00E65374">
              <w:rPr>
                <w:rFonts w:ascii="Times New Roman" w:hAnsi="Times New Roman" w:cs="Times New Roman"/>
                <w:spacing w:val="-9"/>
                <w:sz w:val="20"/>
                <w:szCs w:val="24"/>
                <w:lang w:val="pl-PL"/>
              </w:rPr>
              <w:t xml:space="preserve"> </w:t>
            </w:r>
            <w:r w:rsidRPr="00E65374">
              <w:rPr>
                <w:rFonts w:ascii="Times New Roman" w:hAnsi="Times New Roman" w:cs="Times New Roman"/>
                <w:sz w:val="20"/>
                <w:szCs w:val="24"/>
                <w:lang w:val="pl-PL"/>
              </w:rPr>
              <w:t>końcowy,</w:t>
            </w:r>
            <w:r w:rsidRPr="00E65374">
              <w:rPr>
                <w:rFonts w:ascii="Times New Roman" w:hAnsi="Times New Roman" w:cs="Times New Roman"/>
                <w:spacing w:val="-8"/>
                <w:sz w:val="20"/>
                <w:szCs w:val="24"/>
                <w:lang w:val="pl-PL"/>
              </w:rPr>
              <w:t xml:space="preserve"> </w:t>
            </w:r>
            <w:r w:rsidRPr="00E65374">
              <w:rPr>
                <w:rFonts w:ascii="Times New Roman" w:hAnsi="Times New Roman" w:cs="Times New Roman"/>
                <w:sz w:val="20"/>
                <w:szCs w:val="24"/>
                <w:lang w:val="pl-PL"/>
              </w:rPr>
              <w:t>a</w:t>
            </w:r>
            <w:r w:rsidRPr="00E65374">
              <w:rPr>
                <w:rFonts w:ascii="Times New Roman" w:hAnsi="Times New Roman" w:cs="Times New Roman"/>
                <w:spacing w:val="-7"/>
                <w:sz w:val="20"/>
                <w:szCs w:val="24"/>
                <w:lang w:val="pl-PL"/>
              </w:rPr>
              <w:t xml:space="preserve"> </w:t>
            </w:r>
            <w:r w:rsidRPr="00E65374">
              <w:rPr>
                <w:rFonts w:ascii="Times New Roman" w:hAnsi="Times New Roman" w:cs="Times New Roman"/>
                <w:sz w:val="20"/>
                <w:szCs w:val="24"/>
                <w:lang w:val="pl-PL"/>
              </w:rPr>
              <w:t>dla</w:t>
            </w:r>
            <w:r w:rsidRPr="00E65374">
              <w:rPr>
                <w:rFonts w:ascii="Times New Roman" w:hAnsi="Times New Roman" w:cs="Times New Roman"/>
                <w:spacing w:val="-9"/>
                <w:sz w:val="20"/>
                <w:szCs w:val="24"/>
                <w:lang w:val="pl-PL"/>
              </w:rPr>
              <w:t xml:space="preserve"> </w:t>
            </w:r>
            <w:r w:rsidRPr="00E65374">
              <w:rPr>
                <w:rFonts w:ascii="Times New Roman" w:hAnsi="Times New Roman" w:cs="Times New Roman"/>
                <w:sz w:val="20"/>
                <w:szCs w:val="24"/>
                <w:lang w:val="pl-PL"/>
              </w:rPr>
              <w:t>majątku</w:t>
            </w:r>
            <w:r w:rsidRPr="00E65374">
              <w:rPr>
                <w:rFonts w:ascii="Times New Roman" w:hAnsi="Times New Roman" w:cs="Times New Roman"/>
                <w:spacing w:val="-9"/>
                <w:sz w:val="20"/>
                <w:szCs w:val="24"/>
                <w:lang w:val="pl-PL"/>
              </w:rPr>
              <w:t xml:space="preserve"> </w:t>
            </w:r>
            <w:r w:rsidRPr="00E65374">
              <w:rPr>
                <w:rFonts w:ascii="Times New Roman" w:hAnsi="Times New Roman" w:cs="Times New Roman"/>
                <w:sz w:val="20"/>
                <w:szCs w:val="24"/>
                <w:lang w:val="pl-PL"/>
              </w:rPr>
              <w:t>amortyzowanego – podobne przedstawienie stanów i tytułów zmian dotychczasowej amortyzacji lub umorzenia</w:t>
            </w:r>
          </w:p>
        </w:tc>
      </w:tr>
      <w:tr w:rsidR="000F56F3" w:rsidRPr="00DA286E" w14:paraId="5841323C" w14:textId="77777777" w:rsidTr="007202ED">
        <w:trPr>
          <w:trHeight w:val="327"/>
        </w:trPr>
        <w:tc>
          <w:tcPr>
            <w:tcW w:w="290" w:type="pct"/>
          </w:tcPr>
          <w:p w14:paraId="0713E0D0"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Pr>
          <w:p w14:paraId="20A4403D" w14:textId="77777777" w:rsidR="000F56F3" w:rsidRPr="00B3569C" w:rsidRDefault="00B3569C" w:rsidP="00B3569C">
            <w:pPr>
              <w:pStyle w:val="TableParagraph"/>
              <w:ind w:right="149"/>
              <w:rPr>
                <w:rFonts w:ascii="Times New Roman" w:hAnsi="Times New Roman" w:cs="Times New Roman"/>
                <w:i/>
                <w:sz w:val="20"/>
                <w:szCs w:val="24"/>
                <w:lang w:val="pl-PL"/>
              </w:rPr>
            </w:pPr>
            <w:r>
              <w:rPr>
                <w:rFonts w:ascii="Times New Roman" w:hAnsi="Times New Roman" w:cs="Times New Roman"/>
                <w:i/>
                <w:sz w:val="20"/>
                <w:szCs w:val="24"/>
                <w:lang w:val="pl-PL"/>
              </w:rPr>
              <w:t>Dane z analitycznej ewidencji księgowej środków trwałych, wartości niematerialnych i prawnych oraz ich umorzeń wg załączników (tabela nr 1 i 2)</w:t>
            </w:r>
          </w:p>
        </w:tc>
      </w:tr>
      <w:tr w:rsidR="000F56F3" w:rsidRPr="00DA286E" w14:paraId="1C1641C5" w14:textId="77777777" w:rsidTr="007202ED">
        <w:trPr>
          <w:trHeight w:val="327"/>
        </w:trPr>
        <w:tc>
          <w:tcPr>
            <w:tcW w:w="290" w:type="pct"/>
          </w:tcPr>
          <w:p w14:paraId="58310BFA" w14:textId="77777777" w:rsidR="000F56F3" w:rsidRPr="00E65374" w:rsidRDefault="000F56F3" w:rsidP="00112ACE">
            <w:pPr>
              <w:pStyle w:val="TableParagraph"/>
              <w:spacing w:before="47"/>
              <w:ind w:left="102"/>
              <w:rPr>
                <w:rFonts w:ascii="Times New Roman" w:hAnsi="Times New Roman" w:cs="Times New Roman"/>
                <w:sz w:val="20"/>
                <w:szCs w:val="24"/>
                <w:lang w:val="pl-PL"/>
              </w:rPr>
            </w:pPr>
            <w:r w:rsidRPr="00E65374">
              <w:rPr>
                <w:rFonts w:ascii="Times New Roman" w:hAnsi="Times New Roman" w:cs="Times New Roman"/>
                <w:sz w:val="20"/>
                <w:szCs w:val="24"/>
                <w:lang w:val="pl-PL"/>
              </w:rPr>
              <w:t>1.2.</w:t>
            </w:r>
          </w:p>
        </w:tc>
        <w:tc>
          <w:tcPr>
            <w:tcW w:w="4710" w:type="pct"/>
          </w:tcPr>
          <w:p w14:paraId="6CA54A0A" w14:textId="77777777" w:rsidR="000F56F3" w:rsidRPr="00E65374" w:rsidRDefault="000F56F3" w:rsidP="00112ACE">
            <w:pPr>
              <w:pStyle w:val="TableParagraph"/>
              <w:spacing w:before="47"/>
              <w:ind w:left="102" w:right="149"/>
              <w:jc w:val="both"/>
              <w:rPr>
                <w:rFonts w:ascii="Times New Roman" w:hAnsi="Times New Roman" w:cs="Times New Roman"/>
                <w:sz w:val="20"/>
                <w:szCs w:val="24"/>
                <w:lang w:val="pl-PL"/>
              </w:rPr>
            </w:pPr>
            <w:r w:rsidRPr="00E65374">
              <w:rPr>
                <w:rFonts w:ascii="Times New Roman" w:hAnsi="Times New Roman" w:cs="Times New Roman"/>
                <w:sz w:val="20"/>
                <w:szCs w:val="24"/>
                <w:lang w:val="pl-PL"/>
              </w:rPr>
              <w:t>aktualną</w:t>
            </w:r>
            <w:r w:rsidRPr="00E65374">
              <w:rPr>
                <w:rFonts w:ascii="Times New Roman" w:hAnsi="Times New Roman" w:cs="Times New Roman"/>
                <w:spacing w:val="-15"/>
                <w:sz w:val="20"/>
                <w:szCs w:val="24"/>
                <w:lang w:val="pl-PL"/>
              </w:rPr>
              <w:t xml:space="preserve"> </w:t>
            </w:r>
            <w:r w:rsidRPr="00E65374">
              <w:rPr>
                <w:rFonts w:ascii="Times New Roman" w:hAnsi="Times New Roman" w:cs="Times New Roman"/>
                <w:sz w:val="20"/>
                <w:szCs w:val="24"/>
                <w:lang w:val="pl-PL"/>
              </w:rPr>
              <w:t>wartość</w:t>
            </w:r>
            <w:r w:rsidRPr="00E65374">
              <w:rPr>
                <w:rFonts w:ascii="Times New Roman" w:hAnsi="Times New Roman" w:cs="Times New Roman"/>
                <w:spacing w:val="-15"/>
                <w:sz w:val="20"/>
                <w:szCs w:val="24"/>
                <w:lang w:val="pl-PL"/>
              </w:rPr>
              <w:t xml:space="preserve"> </w:t>
            </w:r>
            <w:r w:rsidRPr="00E65374">
              <w:rPr>
                <w:rFonts w:ascii="Times New Roman" w:hAnsi="Times New Roman" w:cs="Times New Roman"/>
                <w:sz w:val="20"/>
                <w:szCs w:val="24"/>
                <w:lang w:val="pl-PL"/>
              </w:rPr>
              <w:t>rynkową</w:t>
            </w:r>
            <w:r w:rsidRPr="00E65374">
              <w:rPr>
                <w:rFonts w:ascii="Times New Roman" w:hAnsi="Times New Roman" w:cs="Times New Roman"/>
                <w:spacing w:val="-14"/>
                <w:sz w:val="20"/>
                <w:szCs w:val="24"/>
                <w:lang w:val="pl-PL"/>
              </w:rPr>
              <w:t xml:space="preserve"> </w:t>
            </w:r>
            <w:r w:rsidRPr="00E65374">
              <w:rPr>
                <w:rFonts w:ascii="Times New Roman" w:hAnsi="Times New Roman" w:cs="Times New Roman"/>
                <w:sz w:val="20"/>
                <w:szCs w:val="24"/>
                <w:lang w:val="pl-PL"/>
              </w:rPr>
              <w:t>środków</w:t>
            </w:r>
            <w:r w:rsidRPr="00E65374">
              <w:rPr>
                <w:rFonts w:ascii="Times New Roman" w:hAnsi="Times New Roman" w:cs="Times New Roman"/>
                <w:spacing w:val="-15"/>
                <w:sz w:val="20"/>
                <w:szCs w:val="24"/>
                <w:lang w:val="pl-PL"/>
              </w:rPr>
              <w:t xml:space="preserve"> </w:t>
            </w:r>
            <w:r w:rsidRPr="00E65374">
              <w:rPr>
                <w:rFonts w:ascii="Times New Roman" w:hAnsi="Times New Roman" w:cs="Times New Roman"/>
                <w:sz w:val="20"/>
                <w:szCs w:val="24"/>
                <w:lang w:val="pl-PL"/>
              </w:rPr>
              <w:t>trwałych,</w:t>
            </w:r>
            <w:r w:rsidRPr="00E65374">
              <w:rPr>
                <w:rFonts w:ascii="Times New Roman" w:hAnsi="Times New Roman" w:cs="Times New Roman"/>
                <w:spacing w:val="-15"/>
                <w:sz w:val="20"/>
                <w:szCs w:val="24"/>
                <w:lang w:val="pl-PL"/>
              </w:rPr>
              <w:t xml:space="preserve"> </w:t>
            </w:r>
            <w:r w:rsidRPr="00E65374">
              <w:rPr>
                <w:rFonts w:ascii="Times New Roman" w:hAnsi="Times New Roman" w:cs="Times New Roman"/>
                <w:sz w:val="20"/>
                <w:szCs w:val="24"/>
                <w:lang w:val="pl-PL"/>
              </w:rPr>
              <w:t>w</w:t>
            </w:r>
            <w:r w:rsidRPr="00E65374">
              <w:rPr>
                <w:rFonts w:ascii="Times New Roman" w:hAnsi="Times New Roman" w:cs="Times New Roman"/>
                <w:spacing w:val="-14"/>
                <w:sz w:val="20"/>
                <w:szCs w:val="24"/>
                <w:lang w:val="pl-PL"/>
              </w:rPr>
              <w:t xml:space="preserve"> </w:t>
            </w:r>
            <w:r w:rsidRPr="00E65374">
              <w:rPr>
                <w:rFonts w:ascii="Times New Roman" w:hAnsi="Times New Roman" w:cs="Times New Roman"/>
                <w:sz w:val="20"/>
                <w:szCs w:val="24"/>
                <w:lang w:val="pl-PL"/>
              </w:rPr>
              <w:t>tym</w:t>
            </w:r>
            <w:r w:rsidRPr="00E65374">
              <w:rPr>
                <w:rFonts w:ascii="Times New Roman" w:hAnsi="Times New Roman" w:cs="Times New Roman"/>
                <w:spacing w:val="-15"/>
                <w:sz w:val="20"/>
                <w:szCs w:val="24"/>
                <w:lang w:val="pl-PL"/>
              </w:rPr>
              <w:t xml:space="preserve"> </w:t>
            </w:r>
            <w:r w:rsidRPr="00E65374">
              <w:rPr>
                <w:rFonts w:ascii="Times New Roman" w:hAnsi="Times New Roman" w:cs="Times New Roman"/>
                <w:sz w:val="20"/>
                <w:szCs w:val="24"/>
                <w:lang w:val="pl-PL"/>
              </w:rPr>
              <w:t>dóbr</w:t>
            </w:r>
            <w:r w:rsidRPr="00E65374">
              <w:rPr>
                <w:rFonts w:ascii="Times New Roman" w:hAnsi="Times New Roman" w:cs="Times New Roman"/>
                <w:spacing w:val="-15"/>
                <w:sz w:val="20"/>
                <w:szCs w:val="24"/>
                <w:lang w:val="pl-PL"/>
              </w:rPr>
              <w:t xml:space="preserve"> </w:t>
            </w:r>
            <w:r w:rsidRPr="00E65374">
              <w:rPr>
                <w:rFonts w:ascii="Times New Roman" w:hAnsi="Times New Roman" w:cs="Times New Roman"/>
                <w:sz w:val="20"/>
                <w:szCs w:val="24"/>
                <w:lang w:val="pl-PL"/>
              </w:rPr>
              <w:t>kultury</w:t>
            </w:r>
            <w:r w:rsidRPr="00E65374">
              <w:rPr>
                <w:rFonts w:ascii="Times New Roman" w:hAnsi="Times New Roman" w:cs="Times New Roman"/>
                <w:spacing w:val="-14"/>
                <w:sz w:val="20"/>
                <w:szCs w:val="24"/>
                <w:lang w:val="pl-PL"/>
              </w:rPr>
              <w:t xml:space="preserve"> </w:t>
            </w:r>
            <w:r w:rsidRPr="00E65374">
              <w:rPr>
                <w:rFonts w:ascii="Times New Roman" w:hAnsi="Times New Roman" w:cs="Times New Roman"/>
                <w:sz w:val="20"/>
                <w:szCs w:val="24"/>
                <w:lang w:val="pl-PL"/>
              </w:rPr>
              <w:t>–</w:t>
            </w:r>
            <w:r w:rsidRPr="00E65374">
              <w:rPr>
                <w:rFonts w:ascii="Times New Roman" w:hAnsi="Times New Roman" w:cs="Times New Roman"/>
                <w:spacing w:val="-15"/>
                <w:sz w:val="20"/>
                <w:szCs w:val="24"/>
                <w:lang w:val="pl-PL"/>
              </w:rPr>
              <w:t xml:space="preserve"> </w:t>
            </w:r>
            <w:r w:rsidRPr="00E65374">
              <w:rPr>
                <w:rFonts w:ascii="Times New Roman" w:hAnsi="Times New Roman" w:cs="Times New Roman"/>
                <w:sz w:val="20"/>
                <w:szCs w:val="24"/>
                <w:lang w:val="pl-PL"/>
              </w:rPr>
              <w:t>o</w:t>
            </w:r>
            <w:r w:rsidRPr="00E65374">
              <w:rPr>
                <w:rFonts w:ascii="Times New Roman" w:hAnsi="Times New Roman" w:cs="Times New Roman"/>
                <w:spacing w:val="-15"/>
                <w:sz w:val="20"/>
                <w:szCs w:val="24"/>
                <w:lang w:val="pl-PL"/>
              </w:rPr>
              <w:t xml:space="preserve"> </w:t>
            </w:r>
            <w:r w:rsidRPr="00E65374">
              <w:rPr>
                <w:rFonts w:ascii="Times New Roman" w:hAnsi="Times New Roman" w:cs="Times New Roman"/>
                <w:sz w:val="20"/>
                <w:szCs w:val="24"/>
                <w:lang w:val="pl-PL"/>
              </w:rPr>
              <w:t>ile</w:t>
            </w:r>
            <w:r w:rsidRPr="00E65374">
              <w:rPr>
                <w:rFonts w:ascii="Times New Roman" w:hAnsi="Times New Roman" w:cs="Times New Roman"/>
                <w:spacing w:val="-14"/>
                <w:sz w:val="20"/>
                <w:szCs w:val="24"/>
                <w:lang w:val="pl-PL"/>
              </w:rPr>
              <w:t xml:space="preserve"> </w:t>
            </w:r>
            <w:r w:rsidRPr="00E65374">
              <w:rPr>
                <w:rFonts w:ascii="Times New Roman" w:hAnsi="Times New Roman" w:cs="Times New Roman"/>
                <w:sz w:val="20"/>
                <w:szCs w:val="24"/>
                <w:lang w:val="pl-PL"/>
              </w:rPr>
              <w:t>jednostka</w:t>
            </w:r>
            <w:r w:rsidRPr="00E65374">
              <w:rPr>
                <w:rFonts w:ascii="Times New Roman" w:hAnsi="Times New Roman" w:cs="Times New Roman"/>
                <w:spacing w:val="-15"/>
                <w:sz w:val="20"/>
                <w:szCs w:val="24"/>
                <w:lang w:val="pl-PL"/>
              </w:rPr>
              <w:t xml:space="preserve"> </w:t>
            </w:r>
            <w:r w:rsidRPr="00E65374">
              <w:rPr>
                <w:rFonts w:ascii="Times New Roman" w:hAnsi="Times New Roman" w:cs="Times New Roman"/>
                <w:sz w:val="20"/>
                <w:szCs w:val="24"/>
                <w:lang w:val="pl-PL"/>
              </w:rPr>
              <w:t>dysponuje</w:t>
            </w:r>
            <w:r w:rsidRPr="00E65374">
              <w:rPr>
                <w:rFonts w:ascii="Times New Roman" w:hAnsi="Times New Roman" w:cs="Times New Roman"/>
                <w:spacing w:val="-15"/>
                <w:sz w:val="20"/>
                <w:szCs w:val="24"/>
                <w:lang w:val="pl-PL"/>
              </w:rPr>
              <w:t xml:space="preserve"> </w:t>
            </w:r>
            <w:r w:rsidRPr="00E65374">
              <w:rPr>
                <w:rFonts w:ascii="Times New Roman" w:hAnsi="Times New Roman" w:cs="Times New Roman"/>
                <w:sz w:val="20"/>
                <w:szCs w:val="24"/>
                <w:lang w:val="pl-PL"/>
              </w:rPr>
              <w:t>takimi</w:t>
            </w:r>
            <w:r w:rsidRPr="00E65374">
              <w:rPr>
                <w:rFonts w:ascii="Times New Roman" w:hAnsi="Times New Roman" w:cs="Times New Roman"/>
                <w:spacing w:val="-14"/>
                <w:sz w:val="20"/>
                <w:szCs w:val="24"/>
                <w:lang w:val="pl-PL"/>
              </w:rPr>
              <w:t xml:space="preserve"> </w:t>
            </w:r>
            <w:r w:rsidRPr="00E65374">
              <w:rPr>
                <w:rFonts w:ascii="Times New Roman" w:hAnsi="Times New Roman" w:cs="Times New Roman"/>
                <w:sz w:val="20"/>
                <w:szCs w:val="24"/>
                <w:lang w:val="pl-PL"/>
              </w:rPr>
              <w:t>informacjami</w:t>
            </w:r>
          </w:p>
        </w:tc>
      </w:tr>
      <w:tr w:rsidR="000F56F3" w:rsidRPr="00DA286E" w14:paraId="751EA7E2" w14:textId="77777777" w:rsidTr="007202ED">
        <w:trPr>
          <w:trHeight w:val="327"/>
        </w:trPr>
        <w:tc>
          <w:tcPr>
            <w:tcW w:w="290" w:type="pct"/>
          </w:tcPr>
          <w:p w14:paraId="1CE5D7D8"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Pr>
          <w:p w14:paraId="38963291" w14:textId="77777777" w:rsidR="000F56F3" w:rsidRPr="00B3569C" w:rsidRDefault="00B3569C" w:rsidP="00112ACE">
            <w:pPr>
              <w:pStyle w:val="TableParagraph"/>
              <w:ind w:right="149"/>
              <w:jc w:val="both"/>
              <w:rPr>
                <w:rFonts w:ascii="Times New Roman" w:hAnsi="Times New Roman" w:cs="Times New Roman"/>
                <w:i/>
                <w:sz w:val="20"/>
                <w:szCs w:val="24"/>
                <w:lang w:val="pl-PL"/>
              </w:rPr>
            </w:pPr>
            <w:r>
              <w:rPr>
                <w:rFonts w:ascii="Times New Roman" w:hAnsi="Times New Roman" w:cs="Times New Roman"/>
                <w:i/>
                <w:sz w:val="20"/>
                <w:szCs w:val="24"/>
                <w:lang w:val="pl-PL"/>
              </w:rPr>
              <w:t>Wartość rynkowa środków trwałych wg operatów szacunkowych (o ile jednostka taką informację posiada</w:t>
            </w:r>
            <w:r w:rsidR="00CB2AAC">
              <w:rPr>
                <w:rFonts w:ascii="Times New Roman" w:hAnsi="Times New Roman" w:cs="Times New Roman"/>
                <w:i/>
                <w:sz w:val="20"/>
                <w:szCs w:val="24"/>
                <w:lang w:val="pl-PL"/>
              </w:rPr>
              <w:t xml:space="preserve"> np. z polisy ubezpieczeniowej</w:t>
            </w:r>
            <w:r>
              <w:rPr>
                <w:rFonts w:ascii="Times New Roman" w:hAnsi="Times New Roman" w:cs="Times New Roman"/>
                <w:i/>
                <w:sz w:val="20"/>
                <w:szCs w:val="24"/>
                <w:lang w:val="pl-PL"/>
              </w:rPr>
              <w:t>)</w:t>
            </w:r>
          </w:p>
        </w:tc>
      </w:tr>
      <w:tr w:rsidR="000F56F3" w:rsidRPr="00DA286E" w14:paraId="776376F1" w14:textId="77777777" w:rsidTr="007202ED">
        <w:trPr>
          <w:trHeight w:val="567"/>
        </w:trPr>
        <w:tc>
          <w:tcPr>
            <w:tcW w:w="290" w:type="pct"/>
          </w:tcPr>
          <w:p w14:paraId="341B86AF" w14:textId="77777777" w:rsidR="000F56F3" w:rsidRPr="00E65374" w:rsidRDefault="000F56F3" w:rsidP="00112ACE">
            <w:pPr>
              <w:pStyle w:val="TableParagraph"/>
              <w:spacing w:before="47"/>
              <w:ind w:left="102"/>
              <w:rPr>
                <w:rFonts w:ascii="Times New Roman" w:hAnsi="Times New Roman" w:cs="Times New Roman"/>
                <w:sz w:val="20"/>
                <w:szCs w:val="24"/>
                <w:lang w:val="pl-PL"/>
              </w:rPr>
            </w:pPr>
            <w:r w:rsidRPr="00E65374">
              <w:rPr>
                <w:rFonts w:ascii="Times New Roman" w:hAnsi="Times New Roman" w:cs="Times New Roman"/>
                <w:sz w:val="20"/>
                <w:szCs w:val="24"/>
                <w:lang w:val="pl-PL"/>
              </w:rPr>
              <w:t>1.3.</w:t>
            </w:r>
          </w:p>
        </w:tc>
        <w:tc>
          <w:tcPr>
            <w:tcW w:w="4710" w:type="pct"/>
          </w:tcPr>
          <w:p w14:paraId="1F0AAB89" w14:textId="77777777" w:rsidR="000F56F3" w:rsidRPr="00E65374" w:rsidRDefault="000F56F3" w:rsidP="00112ACE">
            <w:pPr>
              <w:pStyle w:val="TableParagraph"/>
              <w:spacing w:before="47" w:line="249" w:lineRule="auto"/>
              <w:ind w:left="102" w:right="149"/>
              <w:jc w:val="both"/>
              <w:rPr>
                <w:rFonts w:ascii="Times New Roman" w:hAnsi="Times New Roman" w:cs="Times New Roman"/>
                <w:sz w:val="20"/>
                <w:szCs w:val="24"/>
                <w:lang w:val="pl-PL"/>
              </w:rPr>
            </w:pPr>
            <w:r w:rsidRPr="00E65374">
              <w:rPr>
                <w:rFonts w:ascii="Times New Roman" w:hAnsi="Times New Roman" w:cs="Times New Roman"/>
                <w:sz w:val="20"/>
                <w:szCs w:val="24"/>
                <w:lang w:val="pl-PL"/>
              </w:rPr>
              <w:t>kwotę dokonanych w trakcie roku obrotowego odpisów aktualizujących wartość aktywów trwałych odrębnie dla długoterminowych aktywów niefinansowych oraz długoterminowych aktywów finansowych</w:t>
            </w:r>
          </w:p>
        </w:tc>
      </w:tr>
      <w:tr w:rsidR="000F56F3" w:rsidRPr="00DA286E" w14:paraId="0EBB145D" w14:textId="77777777" w:rsidTr="007202ED">
        <w:trPr>
          <w:trHeight w:val="327"/>
        </w:trPr>
        <w:tc>
          <w:tcPr>
            <w:tcW w:w="290" w:type="pct"/>
          </w:tcPr>
          <w:p w14:paraId="3DD6E307"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Pr>
          <w:p w14:paraId="77D05789" w14:textId="77777777" w:rsidR="000F56F3" w:rsidRPr="00B3569C" w:rsidRDefault="00B3569C" w:rsidP="00112ACE">
            <w:pPr>
              <w:pStyle w:val="TableParagraph"/>
              <w:ind w:right="149"/>
              <w:jc w:val="both"/>
              <w:rPr>
                <w:rFonts w:ascii="Times New Roman" w:hAnsi="Times New Roman" w:cs="Times New Roman"/>
                <w:i/>
                <w:sz w:val="20"/>
                <w:szCs w:val="24"/>
                <w:lang w:val="pl-PL"/>
              </w:rPr>
            </w:pPr>
            <w:r>
              <w:rPr>
                <w:rFonts w:ascii="Times New Roman" w:hAnsi="Times New Roman" w:cs="Times New Roman"/>
                <w:i/>
                <w:sz w:val="20"/>
                <w:szCs w:val="24"/>
                <w:lang w:val="pl-PL"/>
              </w:rPr>
              <w:t xml:space="preserve">Aktualizacja środków trwałych (ustawowa) oraz trwała utrata wartości środków trwałych, wartości niematerialnych i prawnych </w:t>
            </w:r>
            <w:r w:rsidR="00CB2AAC">
              <w:rPr>
                <w:rFonts w:ascii="Times New Roman" w:hAnsi="Times New Roman" w:cs="Times New Roman"/>
                <w:i/>
                <w:sz w:val="20"/>
                <w:szCs w:val="24"/>
                <w:lang w:val="pl-PL"/>
              </w:rPr>
              <w:t>– kwota dokonanych w danym roku obrotowym(nie saldo)</w:t>
            </w:r>
            <w:r>
              <w:rPr>
                <w:rFonts w:ascii="Times New Roman" w:hAnsi="Times New Roman" w:cs="Times New Roman"/>
                <w:i/>
                <w:sz w:val="20"/>
                <w:szCs w:val="24"/>
                <w:lang w:val="pl-PL"/>
              </w:rPr>
              <w:t>(tabela nr 3)</w:t>
            </w:r>
          </w:p>
        </w:tc>
      </w:tr>
      <w:tr w:rsidR="000F56F3" w:rsidRPr="00E65374" w14:paraId="4F415AEC" w14:textId="77777777" w:rsidTr="007202ED">
        <w:trPr>
          <w:trHeight w:val="327"/>
        </w:trPr>
        <w:tc>
          <w:tcPr>
            <w:tcW w:w="290" w:type="pct"/>
          </w:tcPr>
          <w:p w14:paraId="3A08F559" w14:textId="77777777" w:rsidR="000F56F3" w:rsidRPr="00E65374" w:rsidRDefault="000F56F3" w:rsidP="00112ACE">
            <w:pPr>
              <w:pStyle w:val="TableParagraph"/>
              <w:spacing w:before="47"/>
              <w:ind w:left="102"/>
              <w:rPr>
                <w:rFonts w:ascii="Times New Roman" w:hAnsi="Times New Roman" w:cs="Times New Roman"/>
                <w:sz w:val="20"/>
                <w:szCs w:val="24"/>
                <w:lang w:val="pl-PL"/>
              </w:rPr>
            </w:pPr>
            <w:r w:rsidRPr="00E65374">
              <w:rPr>
                <w:rFonts w:ascii="Times New Roman" w:hAnsi="Times New Roman" w:cs="Times New Roman"/>
                <w:sz w:val="20"/>
                <w:szCs w:val="24"/>
                <w:lang w:val="pl-PL"/>
              </w:rPr>
              <w:t>1.4.</w:t>
            </w:r>
          </w:p>
        </w:tc>
        <w:tc>
          <w:tcPr>
            <w:tcW w:w="4710" w:type="pct"/>
          </w:tcPr>
          <w:p w14:paraId="04B92EB4" w14:textId="77777777" w:rsidR="000F56F3" w:rsidRPr="00E65374" w:rsidRDefault="000F56F3" w:rsidP="00112ACE">
            <w:pPr>
              <w:pStyle w:val="TableParagraph"/>
              <w:spacing w:before="47"/>
              <w:ind w:left="102" w:right="149"/>
              <w:jc w:val="both"/>
              <w:rPr>
                <w:rFonts w:ascii="Times New Roman" w:hAnsi="Times New Roman" w:cs="Times New Roman"/>
                <w:sz w:val="20"/>
                <w:szCs w:val="24"/>
                <w:lang w:val="pl-PL"/>
              </w:rPr>
            </w:pPr>
            <w:r w:rsidRPr="00E65374">
              <w:rPr>
                <w:rFonts w:ascii="Times New Roman" w:hAnsi="Times New Roman" w:cs="Times New Roman"/>
                <w:sz w:val="20"/>
                <w:szCs w:val="24"/>
                <w:lang w:val="pl-PL"/>
              </w:rPr>
              <w:t>wartość gruntów użytkowanych wieczyście</w:t>
            </w:r>
          </w:p>
        </w:tc>
      </w:tr>
      <w:tr w:rsidR="000F56F3" w:rsidRPr="00E65374" w14:paraId="7F126470" w14:textId="77777777" w:rsidTr="007202ED">
        <w:trPr>
          <w:trHeight w:val="327"/>
        </w:trPr>
        <w:tc>
          <w:tcPr>
            <w:tcW w:w="290" w:type="pct"/>
          </w:tcPr>
          <w:p w14:paraId="1949FE08"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Pr>
          <w:p w14:paraId="46A33AC5" w14:textId="77777777" w:rsidR="000F56F3" w:rsidRPr="00B3569C" w:rsidRDefault="00B3569C" w:rsidP="00B3569C">
            <w:pPr>
              <w:pStyle w:val="TableParagraph"/>
              <w:ind w:right="149"/>
              <w:jc w:val="both"/>
              <w:rPr>
                <w:rFonts w:ascii="Times New Roman" w:hAnsi="Times New Roman" w:cs="Times New Roman"/>
                <w:i/>
                <w:sz w:val="20"/>
                <w:szCs w:val="24"/>
                <w:lang w:val="pl-PL"/>
              </w:rPr>
            </w:pPr>
            <w:r w:rsidRPr="00B3569C">
              <w:rPr>
                <w:rFonts w:ascii="Times New Roman" w:hAnsi="Times New Roman" w:cs="Times New Roman"/>
                <w:i/>
                <w:sz w:val="20"/>
                <w:szCs w:val="24"/>
                <w:lang w:val="pl-PL"/>
              </w:rPr>
              <w:t xml:space="preserve">grunty przejęte (otrzymane, nabyte) przez jednostki w wieczyste użytkowanie i pozostające w ich posiadaniu na koniec roku </w:t>
            </w:r>
            <w:r>
              <w:rPr>
                <w:rFonts w:ascii="Times New Roman" w:hAnsi="Times New Roman" w:cs="Times New Roman"/>
                <w:i/>
                <w:sz w:val="20"/>
                <w:szCs w:val="24"/>
                <w:lang w:val="pl-PL"/>
              </w:rPr>
              <w:t>sprawozdawczego. Podajemy wartość gruntu (jeżeli wartość nie jest znana) lub wartość</w:t>
            </w:r>
            <w:r w:rsidRPr="00B3569C">
              <w:rPr>
                <w:rFonts w:ascii="Times New Roman" w:hAnsi="Times New Roman" w:cs="Times New Roman"/>
                <w:i/>
                <w:sz w:val="20"/>
                <w:szCs w:val="24"/>
                <w:lang w:val="pl-PL"/>
              </w:rPr>
              <w:t xml:space="preserve"> umowy wieczystego użytkowania, czyli wartość początkową, w jakiej grunty użytkowane wieczyście zostały zaewidencjonowane (w wartości początkowej na koncie 011)Należy także podać zbiorcze dane o przekazanych innym podmiotom gruntach w użytkowanie wieczyste w zakresie: wartości księgowej gruntów przekazanych w wieczyste użytkowanie przed dokonaniem odpisów z tytułu trwałej utraty wartości, odpisów z tytułu trwałej utraty wartości, wartość gruntów stanowiących podstawę do ustalenia opłaty rocznej w roku obrotowym, powierzchnia gruntów przekazanych w wieczyste użytkowanie. (tabela 4)</w:t>
            </w:r>
          </w:p>
        </w:tc>
      </w:tr>
      <w:tr w:rsidR="000F56F3" w:rsidRPr="00DA286E" w14:paraId="584B5F7F" w14:textId="77777777" w:rsidTr="007202ED">
        <w:trPr>
          <w:trHeight w:val="567"/>
        </w:trPr>
        <w:tc>
          <w:tcPr>
            <w:tcW w:w="290" w:type="pct"/>
          </w:tcPr>
          <w:p w14:paraId="7FA42AD3" w14:textId="77777777" w:rsidR="000F56F3" w:rsidRPr="00E65374" w:rsidRDefault="000F56F3" w:rsidP="00112ACE">
            <w:pPr>
              <w:pStyle w:val="TableParagraph"/>
              <w:spacing w:before="47"/>
              <w:ind w:left="102"/>
              <w:rPr>
                <w:rFonts w:ascii="Times New Roman" w:hAnsi="Times New Roman" w:cs="Times New Roman"/>
                <w:sz w:val="20"/>
                <w:szCs w:val="24"/>
                <w:lang w:val="pl-PL"/>
              </w:rPr>
            </w:pPr>
            <w:r w:rsidRPr="00E65374">
              <w:rPr>
                <w:rFonts w:ascii="Times New Roman" w:hAnsi="Times New Roman" w:cs="Times New Roman"/>
                <w:sz w:val="20"/>
                <w:szCs w:val="24"/>
                <w:lang w:val="pl-PL"/>
              </w:rPr>
              <w:lastRenderedPageBreak/>
              <w:t>1.5.</w:t>
            </w:r>
          </w:p>
        </w:tc>
        <w:tc>
          <w:tcPr>
            <w:tcW w:w="4710" w:type="pct"/>
          </w:tcPr>
          <w:p w14:paraId="580BD085" w14:textId="77777777" w:rsidR="000F56F3" w:rsidRPr="00E65374" w:rsidRDefault="000F56F3" w:rsidP="00112ACE">
            <w:pPr>
              <w:pStyle w:val="TableParagraph"/>
              <w:spacing w:before="47" w:line="249" w:lineRule="auto"/>
              <w:ind w:left="102" w:right="149"/>
              <w:jc w:val="both"/>
              <w:rPr>
                <w:rFonts w:ascii="Times New Roman" w:hAnsi="Times New Roman" w:cs="Times New Roman"/>
                <w:sz w:val="20"/>
                <w:szCs w:val="24"/>
                <w:lang w:val="pl-PL"/>
              </w:rPr>
            </w:pPr>
            <w:r w:rsidRPr="00E65374">
              <w:rPr>
                <w:rFonts w:ascii="Times New Roman" w:hAnsi="Times New Roman" w:cs="Times New Roman"/>
                <w:sz w:val="20"/>
                <w:szCs w:val="24"/>
                <w:lang w:val="pl-PL"/>
              </w:rPr>
              <w:t>wartość nieamortyzowanych lub nieumarzanych przez jednostkę środków trwałych, używanych na podstawie umów najmu, dzierżawy i innych umów, w tym z tytułu umów leasingu</w:t>
            </w:r>
          </w:p>
        </w:tc>
      </w:tr>
      <w:tr w:rsidR="000F56F3" w:rsidRPr="00DA286E" w14:paraId="38B3E841" w14:textId="77777777" w:rsidTr="007202ED">
        <w:trPr>
          <w:trHeight w:val="327"/>
        </w:trPr>
        <w:tc>
          <w:tcPr>
            <w:tcW w:w="290" w:type="pct"/>
          </w:tcPr>
          <w:p w14:paraId="5E9B7B87"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Pr>
          <w:p w14:paraId="0DDED592" w14:textId="77777777" w:rsidR="000F56F3" w:rsidRPr="00B3569C" w:rsidRDefault="00B3569C" w:rsidP="00112ACE">
            <w:pPr>
              <w:pStyle w:val="TableParagraph"/>
              <w:ind w:right="149"/>
              <w:jc w:val="both"/>
              <w:rPr>
                <w:rFonts w:ascii="Times New Roman" w:hAnsi="Times New Roman" w:cs="Times New Roman"/>
                <w:i/>
                <w:sz w:val="20"/>
                <w:szCs w:val="24"/>
                <w:lang w:val="pl-PL"/>
              </w:rPr>
            </w:pPr>
            <w:r w:rsidRPr="00B3569C">
              <w:rPr>
                <w:rFonts w:ascii="Times New Roman" w:hAnsi="Times New Roman" w:cs="Times New Roman"/>
                <w:i/>
                <w:sz w:val="20"/>
                <w:szCs w:val="24"/>
                <w:lang w:val="pl-PL"/>
              </w:rPr>
              <w:t>szacunkowa wartość środków trwałych objętych na podstawie umowy dzierżawy  i umów o podobnym charakterze (najem, użyczenie, leasing), do których jednostce nie przysługuje prawo amortyzacji (tabela 5). Jeśli nie występują - to piszemy: W jednostce nie występują środki trwałe używane na podstawie umowy najmu .....</w:t>
            </w:r>
          </w:p>
        </w:tc>
      </w:tr>
      <w:tr w:rsidR="000F56F3" w:rsidRPr="00DA286E" w14:paraId="4D88B34A" w14:textId="77777777" w:rsidTr="007202ED">
        <w:trPr>
          <w:trHeight w:val="567"/>
        </w:trPr>
        <w:tc>
          <w:tcPr>
            <w:tcW w:w="290" w:type="pct"/>
          </w:tcPr>
          <w:p w14:paraId="68E1D183" w14:textId="77777777" w:rsidR="000F56F3" w:rsidRPr="00E65374" w:rsidRDefault="000F56F3" w:rsidP="00112ACE">
            <w:pPr>
              <w:pStyle w:val="TableParagraph"/>
              <w:spacing w:before="47"/>
              <w:ind w:left="102"/>
              <w:rPr>
                <w:rFonts w:ascii="Times New Roman" w:hAnsi="Times New Roman" w:cs="Times New Roman"/>
                <w:sz w:val="20"/>
                <w:szCs w:val="24"/>
                <w:lang w:val="pl-PL"/>
              </w:rPr>
            </w:pPr>
            <w:r w:rsidRPr="00E65374">
              <w:rPr>
                <w:rFonts w:ascii="Times New Roman" w:hAnsi="Times New Roman" w:cs="Times New Roman"/>
                <w:sz w:val="20"/>
                <w:szCs w:val="24"/>
                <w:lang w:val="pl-PL"/>
              </w:rPr>
              <w:t>1.6.</w:t>
            </w:r>
          </w:p>
        </w:tc>
        <w:tc>
          <w:tcPr>
            <w:tcW w:w="4710" w:type="pct"/>
          </w:tcPr>
          <w:p w14:paraId="3A2F8EDE" w14:textId="77777777" w:rsidR="000F56F3" w:rsidRPr="00E65374" w:rsidRDefault="000F56F3" w:rsidP="00112ACE">
            <w:pPr>
              <w:pStyle w:val="TableParagraph"/>
              <w:spacing w:before="47" w:line="249" w:lineRule="auto"/>
              <w:ind w:left="102" w:right="149"/>
              <w:jc w:val="both"/>
              <w:rPr>
                <w:rFonts w:ascii="Times New Roman" w:hAnsi="Times New Roman" w:cs="Times New Roman"/>
                <w:sz w:val="20"/>
                <w:szCs w:val="24"/>
                <w:lang w:val="pl-PL"/>
              </w:rPr>
            </w:pPr>
            <w:r w:rsidRPr="00E65374">
              <w:rPr>
                <w:rFonts w:ascii="Times New Roman" w:hAnsi="Times New Roman" w:cs="Times New Roman"/>
                <w:sz w:val="20"/>
                <w:szCs w:val="24"/>
                <w:lang w:val="pl-PL"/>
              </w:rPr>
              <w:t>liczbę oraz wartość posiadanych papierów wartościowych, w tym akcji i udziałów oraz dłużnych papierów wartościowych</w:t>
            </w:r>
          </w:p>
        </w:tc>
      </w:tr>
      <w:tr w:rsidR="000F56F3" w:rsidRPr="00DA286E" w14:paraId="111C66CD" w14:textId="77777777" w:rsidTr="007202ED">
        <w:trPr>
          <w:trHeight w:val="327"/>
        </w:trPr>
        <w:tc>
          <w:tcPr>
            <w:tcW w:w="290" w:type="pct"/>
            <w:tcBorders>
              <w:bottom w:val="single" w:sz="4" w:space="0" w:color="auto"/>
            </w:tcBorders>
          </w:tcPr>
          <w:p w14:paraId="1052F328"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Borders>
              <w:bottom w:val="single" w:sz="4" w:space="0" w:color="auto"/>
            </w:tcBorders>
          </w:tcPr>
          <w:p w14:paraId="5946EDC4" w14:textId="77777777" w:rsidR="000F56F3" w:rsidRPr="00B3569C" w:rsidRDefault="00B3569C" w:rsidP="00112ACE">
            <w:pPr>
              <w:pStyle w:val="TableParagraph"/>
              <w:ind w:right="149"/>
              <w:jc w:val="both"/>
              <w:rPr>
                <w:rFonts w:ascii="Times New Roman" w:hAnsi="Times New Roman" w:cs="Times New Roman"/>
                <w:i/>
                <w:sz w:val="20"/>
                <w:szCs w:val="24"/>
                <w:lang w:val="pl-PL"/>
              </w:rPr>
            </w:pPr>
            <w:r w:rsidRPr="00B3569C">
              <w:rPr>
                <w:rFonts w:ascii="Times New Roman" w:hAnsi="Times New Roman" w:cs="Times New Roman"/>
                <w:i/>
                <w:sz w:val="20"/>
                <w:szCs w:val="24"/>
                <w:lang w:val="pl-PL"/>
              </w:rPr>
              <w:t>Liczba i wartość papierów wartościowych, w tym akcji, udziałów wg wartości księgowej. Papiery wartościowe wg wartości rynkowej (tabela 6)</w:t>
            </w:r>
          </w:p>
        </w:tc>
      </w:tr>
      <w:tr w:rsidR="000F56F3" w:rsidRPr="00DA286E" w14:paraId="007735FC"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7"/>
        </w:trPr>
        <w:tc>
          <w:tcPr>
            <w:tcW w:w="290" w:type="pct"/>
            <w:tcBorders>
              <w:top w:val="single" w:sz="4" w:space="0" w:color="auto"/>
              <w:left w:val="single" w:sz="4" w:space="0" w:color="auto"/>
              <w:bottom w:val="single" w:sz="4" w:space="0" w:color="auto"/>
              <w:right w:val="single" w:sz="4" w:space="0" w:color="auto"/>
            </w:tcBorders>
          </w:tcPr>
          <w:p w14:paraId="09A07DD9" w14:textId="77777777" w:rsidR="000F56F3" w:rsidRPr="00E65374" w:rsidRDefault="000F56F3" w:rsidP="00112ACE">
            <w:pPr>
              <w:pStyle w:val="TableParagraph"/>
              <w:spacing w:before="46"/>
              <w:ind w:left="102"/>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1.7.</w:t>
            </w:r>
          </w:p>
        </w:tc>
        <w:tc>
          <w:tcPr>
            <w:tcW w:w="4710" w:type="pct"/>
            <w:tcBorders>
              <w:top w:val="single" w:sz="4" w:space="0" w:color="auto"/>
              <w:left w:val="single" w:sz="4" w:space="0" w:color="auto"/>
              <w:bottom w:val="single" w:sz="4" w:space="0" w:color="auto"/>
              <w:right w:val="single" w:sz="4" w:space="0" w:color="auto"/>
            </w:tcBorders>
          </w:tcPr>
          <w:p w14:paraId="6D08AA39" w14:textId="77777777" w:rsidR="000F56F3" w:rsidRPr="00E65374" w:rsidRDefault="000F56F3" w:rsidP="00112ACE">
            <w:pPr>
              <w:pStyle w:val="TableParagraph"/>
              <w:spacing w:before="46" w:line="249" w:lineRule="auto"/>
              <w:ind w:left="102" w:right="149"/>
              <w:jc w:val="both"/>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dane o odpisach aktualizujących wartość należności, ze wskazaniem stanu na początek roku obrotowego, zwiększeniach, wykorzystaniu, rozwiązaniu i stan</w:t>
            </w:r>
            <w:r>
              <w:rPr>
                <w:rFonts w:ascii="Times New Roman" w:hAnsi="Times New Roman" w:cs="Times New Roman"/>
                <w:color w:val="2E2014"/>
                <w:sz w:val="20"/>
                <w:szCs w:val="24"/>
                <w:lang w:val="pl-PL"/>
              </w:rPr>
              <w:t>ie na koniec roku obrotowego, z </w:t>
            </w:r>
            <w:r w:rsidRPr="00E65374">
              <w:rPr>
                <w:rFonts w:ascii="Times New Roman" w:hAnsi="Times New Roman" w:cs="Times New Roman"/>
                <w:color w:val="2E2014"/>
                <w:sz w:val="20"/>
                <w:szCs w:val="24"/>
                <w:lang w:val="pl-PL"/>
              </w:rPr>
              <w:t>uwzględnieniem należności finansowych jednostek samorządu terytorialnego (stan pożyczek zagrożonych)</w:t>
            </w:r>
          </w:p>
        </w:tc>
      </w:tr>
      <w:tr w:rsidR="000F56F3" w:rsidRPr="00DA286E" w14:paraId="59B15B88"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785EBFF6"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Borders>
              <w:top w:val="single" w:sz="4" w:space="0" w:color="auto"/>
              <w:left w:val="single" w:sz="4" w:space="0" w:color="auto"/>
              <w:bottom w:val="single" w:sz="4" w:space="0" w:color="auto"/>
              <w:right w:val="single" w:sz="4" w:space="0" w:color="auto"/>
            </w:tcBorders>
          </w:tcPr>
          <w:p w14:paraId="65F74224" w14:textId="77777777" w:rsidR="000F56F3" w:rsidRPr="00B3569C" w:rsidRDefault="00CB2AAC" w:rsidP="00B3569C">
            <w:pPr>
              <w:pStyle w:val="TableParagraph"/>
              <w:ind w:right="149"/>
              <w:jc w:val="center"/>
              <w:rPr>
                <w:rFonts w:ascii="Times New Roman" w:hAnsi="Times New Roman" w:cs="Times New Roman"/>
                <w:i/>
                <w:sz w:val="20"/>
                <w:szCs w:val="24"/>
                <w:lang w:val="pl-PL"/>
              </w:rPr>
            </w:pPr>
            <w:r>
              <w:rPr>
                <w:rFonts w:ascii="Times New Roman" w:hAnsi="Times New Roman" w:cs="Times New Roman"/>
                <w:i/>
                <w:sz w:val="20"/>
                <w:szCs w:val="24"/>
                <w:lang w:val="pl-PL"/>
              </w:rPr>
              <w:t xml:space="preserve">Dane zg  z przepisami art. 35b ust. 1 ustawy o rachunkowości - </w:t>
            </w:r>
            <w:r w:rsidR="00B3569C" w:rsidRPr="00B3569C">
              <w:rPr>
                <w:rFonts w:ascii="Times New Roman" w:hAnsi="Times New Roman" w:cs="Times New Roman"/>
                <w:i/>
                <w:sz w:val="20"/>
                <w:szCs w:val="24"/>
                <w:lang w:val="pl-PL"/>
              </w:rPr>
              <w:t>dane z ewidencji konta 290</w:t>
            </w:r>
            <w:r w:rsidR="008A54CB">
              <w:rPr>
                <w:rFonts w:ascii="Times New Roman" w:hAnsi="Times New Roman" w:cs="Times New Roman"/>
                <w:i/>
                <w:sz w:val="20"/>
                <w:szCs w:val="24"/>
                <w:lang w:val="pl-PL"/>
              </w:rPr>
              <w:t>. Jako zwiększenia stanu odpisów podaje się odpisy dokonane w ciągu roku, zaliczane odpowiednio do pozostałych kosztów operacyjnych lub kosztów finansowych – w zależności od rodzaju należności, od których dokonano odpisów aktualizujących, albo podwyższające  wartość należności – np. w przypadku zasądzenia odsetek od należności już objętych odpisami. W kolumnie dotyczącej wykorzystania odpisów</w:t>
            </w:r>
            <w:r w:rsidR="009F13A2">
              <w:rPr>
                <w:rFonts w:ascii="Times New Roman" w:hAnsi="Times New Roman" w:cs="Times New Roman"/>
                <w:i/>
                <w:sz w:val="20"/>
                <w:szCs w:val="24"/>
                <w:lang w:val="pl-PL"/>
              </w:rPr>
              <w:t xml:space="preserve"> podaje się należności odpisane w ciężar dokonanych uprzednio odpisów z tytułu aktualizacji, natomiast w kolumnie informującej o uznaniu odpisów za rozwiązane podaje się odpisy, których wartość odniesiono na pozostałe przychody operacyjne albo przychody finansowe – w zależności od rodzaju należności, których odpisy dotyczyły.</w:t>
            </w:r>
            <w:r w:rsidR="00B3569C" w:rsidRPr="00B3569C">
              <w:rPr>
                <w:rFonts w:ascii="Times New Roman" w:hAnsi="Times New Roman" w:cs="Times New Roman"/>
                <w:i/>
                <w:sz w:val="20"/>
                <w:szCs w:val="24"/>
                <w:lang w:val="pl-PL"/>
              </w:rPr>
              <w:t xml:space="preserve"> </w:t>
            </w:r>
            <w:r w:rsidR="00B3569C">
              <w:rPr>
                <w:rFonts w:ascii="Times New Roman" w:hAnsi="Times New Roman" w:cs="Times New Roman"/>
                <w:i/>
                <w:sz w:val="20"/>
                <w:szCs w:val="24"/>
                <w:lang w:val="pl-PL"/>
              </w:rPr>
              <w:t>(</w:t>
            </w:r>
            <w:r w:rsidR="00B3569C" w:rsidRPr="00B3569C">
              <w:rPr>
                <w:rFonts w:ascii="Times New Roman" w:hAnsi="Times New Roman" w:cs="Times New Roman"/>
                <w:i/>
                <w:sz w:val="20"/>
                <w:szCs w:val="24"/>
                <w:lang w:val="pl-PL"/>
              </w:rPr>
              <w:t>wg tabeli nr 7</w:t>
            </w:r>
            <w:r w:rsidR="00B3569C">
              <w:rPr>
                <w:rFonts w:ascii="Times New Roman" w:hAnsi="Times New Roman" w:cs="Times New Roman"/>
                <w:i/>
                <w:sz w:val="20"/>
                <w:szCs w:val="24"/>
                <w:lang w:val="pl-PL"/>
              </w:rPr>
              <w:t>)</w:t>
            </w:r>
          </w:p>
        </w:tc>
      </w:tr>
      <w:tr w:rsidR="000F56F3" w:rsidRPr="00DA286E" w14:paraId="6C84ADDE"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90" w:type="pct"/>
            <w:tcBorders>
              <w:top w:val="single" w:sz="4" w:space="0" w:color="auto"/>
              <w:left w:val="single" w:sz="4" w:space="0" w:color="auto"/>
              <w:bottom w:val="single" w:sz="4" w:space="0" w:color="auto"/>
              <w:right w:val="single" w:sz="4" w:space="0" w:color="auto"/>
            </w:tcBorders>
          </w:tcPr>
          <w:p w14:paraId="0411654C" w14:textId="77777777" w:rsidR="000F56F3" w:rsidRPr="00E65374" w:rsidRDefault="000F56F3" w:rsidP="00112ACE">
            <w:pPr>
              <w:pStyle w:val="TableParagraph"/>
              <w:spacing w:before="46"/>
              <w:ind w:left="102"/>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1.8.</w:t>
            </w:r>
          </w:p>
        </w:tc>
        <w:tc>
          <w:tcPr>
            <w:tcW w:w="4710" w:type="pct"/>
            <w:tcBorders>
              <w:top w:val="single" w:sz="4" w:space="0" w:color="auto"/>
              <w:left w:val="single" w:sz="4" w:space="0" w:color="auto"/>
              <w:bottom w:val="single" w:sz="4" w:space="0" w:color="auto"/>
              <w:right w:val="single" w:sz="4" w:space="0" w:color="auto"/>
            </w:tcBorders>
          </w:tcPr>
          <w:p w14:paraId="2A67D5E0" w14:textId="77777777" w:rsidR="000F56F3" w:rsidRPr="00E65374" w:rsidRDefault="000F56F3" w:rsidP="00112ACE">
            <w:pPr>
              <w:pStyle w:val="TableParagraph"/>
              <w:spacing w:before="46" w:line="249" w:lineRule="auto"/>
              <w:ind w:left="102" w:right="149"/>
              <w:jc w:val="both"/>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dane o stanie rezerw według celu ich utworzenia na początek roku obrotowego, zwiększeniach, wykorzystaniu, rozwiązaniu i stanie końcowym</w:t>
            </w:r>
          </w:p>
        </w:tc>
      </w:tr>
      <w:tr w:rsidR="000F56F3" w:rsidRPr="00DA286E" w14:paraId="61ED2E6C"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390F0008"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Borders>
              <w:top w:val="single" w:sz="4" w:space="0" w:color="auto"/>
              <w:left w:val="single" w:sz="4" w:space="0" w:color="auto"/>
              <w:bottom w:val="single" w:sz="4" w:space="0" w:color="auto"/>
              <w:right w:val="single" w:sz="4" w:space="0" w:color="auto"/>
            </w:tcBorders>
          </w:tcPr>
          <w:p w14:paraId="0F80F96B" w14:textId="77777777" w:rsidR="000F56F3" w:rsidRPr="003C2E4C" w:rsidRDefault="00B3569C" w:rsidP="003C2E4C">
            <w:pPr>
              <w:pStyle w:val="TableParagraph"/>
              <w:ind w:right="149"/>
              <w:jc w:val="both"/>
              <w:rPr>
                <w:rFonts w:ascii="Times New Roman" w:hAnsi="Times New Roman" w:cs="Times New Roman"/>
                <w:i/>
                <w:sz w:val="20"/>
                <w:szCs w:val="24"/>
                <w:lang w:val="pl-PL"/>
              </w:rPr>
            </w:pPr>
            <w:r w:rsidRPr="003C2E4C">
              <w:rPr>
                <w:rFonts w:ascii="Times New Roman" w:hAnsi="Times New Roman" w:cs="Times New Roman"/>
                <w:i/>
                <w:sz w:val="20"/>
                <w:szCs w:val="24"/>
                <w:lang w:val="pl-PL"/>
              </w:rPr>
              <w:t xml:space="preserve">rezerwy na zobowiązania związane z działalnością operacyjną i działalnością finansową </w:t>
            </w:r>
            <w:r w:rsidR="003C2E4C">
              <w:rPr>
                <w:rFonts w:ascii="Times New Roman" w:hAnsi="Times New Roman" w:cs="Times New Roman"/>
                <w:i/>
                <w:sz w:val="20"/>
                <w:szCs w:val="24"/>
                <w:lang w:val="pl-PL"/>
              </w:rPr>
              <w:t>–</w:t>
            </w:r>
            <w:r w:rsidRPr="003C2E4C">
              <w:rPr>
                <w:rFonts w:ascii="Times New Roman" w:hAnsi="Times New Roman" w:cs="Times New Roman"/>
                <w:i/>
                <w:sz w:val="20"/>
                <w:szCs w:val="24"/>
                <w:lang w:val="pl-PL"/>
              </w:rPr>
              <w:t xml:space="preserve"> </w:t>
            </w:r>
            <w:r w:rsidR="003C2E4C">
              <w:rPr>
                <w:rFonts w:ascii="Times New Roman" w:hAnsi="Times New Roman" w:cs="Times New Roman"/>
                <w:i/>
                <w:sz w:val="20"/>
                <w:szCs w:val="24"/>
                <w:lang w:val="pl-PL"/>
              </w:rPr>
              <w:t>(</w:t>
            </w:r>
            <w:r w:rsidRPr="003C2E4C">
              <w:rPr>
                <w:rFonts w:ascii="Times New Roman" w:hAnsi="Times New Roman" w:cs="Times New Roman"/>
                <w:i/>
                <w:sz w:val="20"/>
                <w:szCs w:val="24"/>
                <w:lang w:val="pl-PL"/>
              </w:rPr>
              <w:t>tabela</w:t>
            </w:r>
            <w:r w:rsidR="003C2E4C">
              <w:rPr>
                <w:rFonts w:ascii="Times New Roman" w:hAnsi="Times New Roman" w:cs="Times New Roman"/>
                <w:i/>
                <w:sz w:val="20"/>
                <w:szCs w:val="24"/>
                <w:lang w:val="pl-PL"/>
              </w:rPr>
              <w:t xml:space="preserve"> nr</w:t>
            </w:r>
            <w:r w:rsidRPr="003C2E4C">
              <w:rPr>
                <w:rFonts w:ascii="Times New Roman" w:hAnsi="Times New Roman" w:cs="Times New Roman"/>
                <w:i/>
                <w:sz w:val="20"/>
                <w:szCs w:val="24"/>
                <w:lang w:val="pl-PL"/>
              </w:rPr>
              <w:t xml:space="preserve"> 8</w:t>
            </w:r>
            <w:r w:rsidR="003C2E4C">
              <w:rPr>
                <w:rFonts w:ascii="Times New Roman" w:hAnsi="Times New Roman" w:cs="Times New Roman"/>
                <w:i/>
                <w:sz w:val="20"/>
                <w:szCs w:val="24"/>
                <w:lang w:val="pl-PL"/>
              </w:rPr>
              <w:t>)</w:t>
            </w:r>
            <w:r w:rsidRPr="003C2E4C">
              <w:rPr>
                <w:rFonts w:ascii="Times New Roman" w:hAnsi="Times New Roman" w:cs="Times New Roman"/>
                <w:i/>
                <w:sz w:val="20"/>
                <w:szCs w:val="24"/>
                <w:lang w:val="pl-PL"/>
              </w:rPr>
              <w:t xml:space="preserve">  (Nie </w:t>
            </w:r>
            <w:r w:rsidR="003C2E4C">
              <w:rPr>
                <w:rFonts w:ascii="Times New Roman" w:hAnsi="Times New Roman" w:cs="Times New Roman"/>
                <w:i/>
                <w:sz w:val="20"/>
                <w:szCs w:val="24"/>
                <w:lang w:val="pl-PL"/>
              </w:rPr>
              <w:t>dotyczy</w:t>
            </w:r>
            <w:r w:rsidRPr="003C2E4C">
              <w:rPr>
                <w:rFonts w:ascii="Times New Roman" w:hAnsi="Times New Roman" w:cs="Times New Roman"/>
                <w:i/>
                <w:sz w:val="20"/>
                <w:szCs w:val="24"/>
                <w:lang w:val="pl-PL"/>
              </w:rPr>
              <w:t xml:space="preserve"> JB/ ZB/ spółki (tak) ) analityka konta 840</w:t>
            </w:r>
          </w:p>
        </w:tc>
      </w:tr>
      <w:tr w:rsidR="000F56F3" w:rsidRPr="00DA286E" w14:paraId="6617826E"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90" w:type="pct"/>
            <w:tcBorders>
              <w:top w:val="single" w:sz="4" w:space="0" w:color="auto"/>
              <w:left w:val="single" w:sz="4" w:space="0" w:color="auto"/>
              <w:bottom w:val="single" w:sz="4" w:space="0" w:color="auto"/>
              <w:right w:val="single" w:sz="4" w:space="0" w:color="auto"/>
            </w:tcBorders>
          </w:tcPr>
          <w:p w14:paraId="631ADA0C" w14:textId="77777777" w:rsidR="000F56F3" w:rsidRPr="00E65374" w:rsidRDefault="000F56F3" w:rsidP="00112ACE">
            <w:pPr>
              <w:pStyle w:val="TableParagraph"/>
              <w:spacing w:before="46"/>
              <w:ind w:left="102"/>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1.9.</w:t>
            </w:r>
          </w:p>
        </w:tc>
        <w:tc>
          <w:tcPr>
            <w:tcW w:w="4710" w:type="pct"/>
            <w:tcBorders>
              <w:top w:val="single" w:sz="4" w:space="0" w:color="auto"/>
              <w:left w:val="single" w:sz="4" w:space="0" w:color="auto"/>
              <w:bottom w:val="single" w:sz="4" w:space="0" w:color="auto"/>
              <w:right w:val="single" w:sz="4" w:space="0" w:color="auto"/>
            </w:tcBorders>
          </w:tcPr>
          <w:p w14:paraId="182BDF05" w14:textId="77777777" w:rsidR="000F56F3" w:rsidRPr="00E65374" w:rsidRDefault="000F56F3" w:rsidP="00112ACE">
            <w:pPr>
              <w:pStyle w:val="TableParagraph"/>
              <w:spacing w:before="46" w:line="249" w:lineRule="auto"/>
              <w:ind w:left="102" w:right="149"/>
              <w:jc w:val="both"/>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podział zobowiązań długoterminowych według pozycji bilansu o pozostałym od dnia bilansowego, przewidywanym umową lub wynikającym z innego tytułu prawnego, okresie spłaty:</w:t>
            </w:r>
          </w:p>
        </w:tc>
      </w:tr>
      <w:tr w:rsidR="000F56F3" w:rsidRPr="00E65374" w14:paraId="4328E3EA"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2EF397F8" w14:textId="77777777" w:rsidR="000F56F3" w:rsidRPr="00E65374" w:rsidRDefault="000F56F3" w:rsidP="00112ACE">
            <w:pPr>
              <w:pStyle w:val="TableParagraph"/>
              <w:spacing w:before="46"/>
              <w:ind w:left="102"/>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a)</w:t>
            </w:r>
          </w:p>
        </w:tc>
        <w:tc>
          <w:tcPr>
            <w:tcW w:w="4710" w:type="pct"/>
            <w:tcBorders>
              <w:top w:val="single" w:sz="4" w:space="0" w:color="auto"/>
              <w:left w:val="single" w:sz="4" w:space="0" w:color="auto"/>
              <w:bottom w:val="single" w:sz="4" w:space="0" w:color="auto"/>
              <w:right w:val="single" w:sz="4" w:space="0" w:color="auto"/>
            </w:tcBorders>
          </w:tcPr>
          <w:p w14:paraId="5219CF0C" w14:textId="77777777" w:rsidR="000F56F3" w:rsidRPr="00E65374" w:rsidRDefault="000F56F3" w:rsidP="00112ACE">
            <w:pPr>
              <w:pStyle w:val="TableParagraph"/>
              <w:spacing w:before="46"/>
              <w:ind w:left="102" w:right="149"/>
              <w:jc w:val="both"/>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powyżej 1 roku do 3 lat</w:t>
            </w:r>
          </w:p>
        </w:tc>
      </w:tr>
      <w:tr w:rsidR="000F56F3" w:rsidRPr="00E07621" w14:paraId="50531E97"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12BC58B5"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Borders>
              <w:top w:val="single" w:sz="4" w:space="0" w:color="auto"/>
              <w:left w:val="single" w:sz="4" w:space="0" w:color="auto"/>
              <w:bottom w:val="single" w:sz="4" w:space="0" w:color="auto"/>
              <w:right w:val="single" w:sz="4" w:space="0" w:color="auto"/>
            </w:tcBorders>
          </w:tcPr>
          <w:p w14:paraId="5EA3E348" w14:textId="77777777" w:rsidR="000F56F3" w:rsidRPr="00E07621" w:rsidRDefault="00E07621" w:rsidP="00E07621">
            <w:pPr>
              <w:pStyle w:val="TableParagraph"/>
              <w:ind w:right="149"/>
              <w:jc w:val="both"/>
              <w:rPr>
                <w:rFonts w:ascii="Times New Roman" w:hAnsi="Times New Roman" w:cs="Times New Roman"/>
                <w:i/>
                <w:sz w:val="20"/>
                <w:szCs w:val="24"/>
                <w:lang w:val="pl-PL"/>
              </w:rPr>
            </w:pPr>
            <w:r w:rsidRPr="00E07621">
              <w:rPr>
                <w:rFonts w:ascii="Times New Roman" w:hAnsi="Times New Roman" w:cs="Times New Roman"/>
                <w:i/>
                <w:sz w:val="20"/>
                <w:szCs w:val="24"/>
                <w:lang w:val="pl-PL"/>
              </w:rPr>
              <w:t>tylko kredyty długoterminowe i umowy długoterm</w:t>
            </w:r>
            <w:r>
              <w:rPr>
                <w:rFonts w:ascii="Times New Roman" w:hAnsi="Times New Roman" w:cs="Times New Roman"/>
                <w:i/>
                <w:sz w:val="20"/>
                <w:szCs w:val="24"/>
                <w:lang w:val="pl-PL"/>
              </w:rPr>
              <w:t>i</w:t>
            </w:r>
            <w:r w:rsidRPr="00E07621">
              <w:rPr>
                <w:rFonts w:ascii="Times New Roman" w:hAnsi="Times New Roman" w:cs="Times New Roman"/>
                <w:i/>
                <w:sz w:val="20"/>
                <w:szCs w:val="24"/>
                <w:lang w:val="pl-PL"/>
              </w:rPr>
              <w:t xml:space="preserve">nowe, poz. D I bilansu, wg. grup wiekowych (tabela </w:t>
            </w:r>
            <w:r>
              <w:rPr>
                <w:rFonts w:ascii="Times New Roman" w:hAnsi="Times New Roman" w:cs="Times New Roman"/>
                <w:i/>
                <w:sz w:val="20"/>
                <w:szCs w:val="24"/>
                <w:lang w:val="pl-PL"/>
              </w:rPr>
              <w:t xml:space="preserve">nr </w:t>
            </w:r>
            <w:r w:rsidRPr="00E07621">
              <w:rPr>
                <w:rFonts w:ascii="Times New Roman" w:hAnsi="Times New Roman" w:cs="Times New Roman"/>
                <w:i/>
                <w:sz w:val="20"/>
                <w:szCs w:val="24"/>
                <w:lang w:val="pl-PL"/>
              </w:rPr>
              <w:t>9)</w:t>
            </w:r>
          </w:p>
        </w:tc>
      </w:tr>
      <w:tr w:rsidR="000F56F3" w:rsidRPr="00E65374" w14:paraId="27600451"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1FC9741A" w14:textId="77777777" w:rsidR="000F56F3" w:rsidRPr="00E65374" w:rsidRDefault="000F56F3" w:rsidP="00112ACE">
            <w:pPr>
              <w:pStyle w:val="TableParagraph"/>
              <w:spacing w:before="46"/>
              <w:ind w:left="102"/>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b)</w:t>
            </w:r>
          </w:p>
        </w:tc>
        <w:tc>
          <w:tcPr>
            <w:tcW w:w="4710" w:type="pct"/>
            <w:tcBorders>
              <w:top w:val="single" w:sz="4" w:space="0" w:color="auto"/>
              <w:left w:val="single" w:sz="4" w:space="0" w:color="auto"/>
              <w:bottom w:val="single" w:sz="4" w:space="0" w:color="auto"/>
              <w:right w:val="single" w:sz="4" w:space="0" w:color="auto"/>
            </w:tcBorders>
          </w:tcPr>
          <w:p w14:paraId="0E77DCD8" w14:textId="77777777" w:rsidR="000F56F3" w:rsidRPr="00E65374" w:rsidRDefault="000F56F3" w:rsidP="00112ACE">
            <w:pPr>
              <w:pStyle w:val="TableParagraph"/>
              <w:spacing w:before="46"/>
              <w:ind w:left="102" w:right="149"/>
              <w:jc w:val="both"/>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powyżej 3 do 5 lat</w:t>
            </w:r>
          </w:p>
        </w:tc>
      </w:tr>
      <w:tr w:rsidR="000F56F3" w:rsidRPr="00E65374" w14:paraId="583EE290"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29925398"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Borders>
              <w:top w:val="single" w:sz="4" w:space="0" w:color="auto"/>
              <w:left w:val="single" w:sz="4" w:space="0" w:color="auto"/>
              <w:bottom w:val="single" w:sz="4" w:space="0" w:color="auto"/>
              <w:right w:val="single" w:sz="4" w:space="0" w:color="auto"/>
            </w:tcBorders>
          </w:tcPr>
          <w:p w14:paraId="6D9DC296" w14:textId="77777777" w:rsidR="000F56F3" w:rsidRPr="00E65374" w:rsidRDefault="000F56F3" w:rsidP="00112ACE">
            <w:pPr>
              <w:pStyle w:val="TableParagraph"/>
              <w:ind w:right="149"/>
              <w:jc w:val="both"/>
              <w:rPr>
                <w:rFonts w:ascii="Times New Roman" w:hAnsi="Times New Roman" w:cs="Times New Roman"/>
                <w:sz w:val="20"/>
                <w:szCs w:val="24"/>
                <w:lang w:val="pl-PL"/>
              </w:rPr>
            </w:pPr>
          </w:p>
        </w:tc>
      </w:tr>
      <w:tr w:rsidR="000F56F3" w:rsidRPr="00E65374" w14:paraId="156BABE7"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7F8681B4" w14:textId="77777777" w:rsidR="000F56F3" w:rsidRPr="00E65374" w:rsidRDefault="000F56F3" w:rsidP="00112ACE">
            <w:pPr>
              <w:pStyle w:val="TableParagraph"/>
              <w:spacing w:before="47"/>
              <w:ind w:left="102"/>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c)</w:t>
            </w:r>
          </w:p>
        </w:tc>
        <w:tc>
          <w:tcPr>
            <w:tcW w:w="4710" w:type="pct"/>
            <w:tcBorders>
              <w:top w:val="single" w:sz="4" w:space="0" w:color="auto"/>
              <w:left w:val="single" w:sz="4" w:space="0" w:color="auto"/>
              <w:bottom w:val="single" w:sz="4" w:space="0" w:color="auto"/>
              <w:right w:val="single" w:sz="4" w:space="0" w:color="auto"/>
            </w:tcBorders>
          </w:tcPr>
          <w:p w14:paraId="662ADCF6" w14:textId="77777777" w:rsidR="000F56F3" w:rsidRPr="00E65374" w:rsidRDefault="000F56F3" w:rsidP="00112ACE">
            <w:pPr>
              <w:pStyle w:val="TableParagraph"/>
              <w:spacing w:before="47"/>
              <w:ind w:left="102" w:right="149"/>
              <w:jc w:val="both"/>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powyżej 5 lat</w:t>
            </w:r>
          </w:p>
        </w:tc>
      </w:tr>
      <w:tr w:rsidR="000F56F3" w:rsidRPr="00E65374" w14:paraId="580C2B28"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5EAE6AEC"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Borders>
              <w:top w:val="single" w:sz="4" w:space="0" w:color="auto"/>
              <w:left w:val="single" w:sz="4" w:space="0" w:color="auto"/>
              <w:bottom w:val="single" w:sz="4" w:space="0" w:color="auto"/>
              <w:right w:val="single" w:sz="4" w:space="0" w:color="auto"/>
            </w:tcBorders>
          </w:tcPr>
          <w:p w14:paraId="6448CDCD" w14:textId="77777777" w:rsidR="000F56F3" w:rsidRPr="00E65374" w:rsidRDefault="000F56F3" w:rsidP="00112ACE">
            <w:pPr>
              <w:pStyle w:val="TableParagraph"/>
              <w:ind w:right="149"/>
              <w:jc w:val="both"/>
              <w:rPr>
                <w:rFonts w:ascii="Times New Roman" w:hAnsi="Times New Roman" w:cs="Times New Roman"/>
                <w:sz w:val="20"/>
                <w:szCs w:val="24"/>
                <w:lang w:val="pl-PL"/>
              </w:rPr>
            </w:pPr>
          </w:p>
        </w:tc>
      </w:tr>
      <w:tr w:rsidR="000F56F3" w:rsidRPr="00DA286E" w14:paraId="03E11A58"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7"/>
        </w:trPr>
        <w:tc>
          <w:tcPr>
            <w:tcW w:w="290" w:type="pct"/>
            <w:tcBorders>
              <w:top w:val="single" w:sz="4" w:space="0" w:color="auto"/>
              <w:left w:val="single" w:sz="4" w:space="0" w:color="auto"/>
              <w:bottom w:val="single" w:sz="4" w:space="0" w:color="auto"/>
              <w:right w:val="single" w:sz="4" w:space="0" w:color="auto"/>
            </w:tcBorders>
          </w:tcPr>
          <w:p w14:paraId="65E076C5" w14:textId="77777777" w:rsidR="000F56F3" w:rsidRPr="00E65374" w:rsidRDefault="000F56F3" w:rsidP="00112ACE">
            <w:pPr>
              <w:pStyle w:val="TableParagraph"/>
              <w:spacing w:before="47"/>
              <w:ind w:left="102"/>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1.10.</w:t>
            </w:r>
          </w:p>
        </w:tc>
        <w:tc>
          <w:tcPr>
            <w:tcW w:w="4710" w:type="pct"/>
            <w:tcBorders>
              <w:top w:val="single" w:sz="4" w:space="0" w:color="auto"/>
              <w:left w:val="single" w:sz="4" w:space="0" w:color="auto"/>
              <w:bottom w:val="single" w:sz="4" w:space="0" w:color="auto"/>
              <w:right w:val="single" w:sz="4" w:space="0" w:color="auto"/>
            </w:tcBorders>
          </w:tcPr>
          <w:p w14:paraId="6F394A37" w14:textId="77777777" w:rsidR="000F56F3" w:rsidRPr="00E65374" w:rsidRDefault="000F56F3" w:rsidP="00112ACE">
            <w:pPr>
              <w:pStyle w:val="TableParagraph"/>
              <w:spacing w:before="47" w:line="249" w:lineRule="auto"/>
              <w:ind w:left="102" w:right="149"/>
              <w:jc w:val="both"/>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kwotę zobowiązań w sytuacji</w:t>
            </w:r>
            <w:r>
              <w:rPr>
                <w:rFonts w:ascii="Times New Roman" w:hAnsi="Times New Roman" w:cs="Times New Roman"/>
                <w:color w:val="2E2014"/>
                <w:sz w:val="20"/>
                <w:szCs w:val="24"/>
                <w:lang w:val="pl-PL"/>
              </w:rPr>
              <w:t>,</w:t>
            </w:r>
            <w:r w:rsidRPr="00E65374">
              <w:rPr>
                <w:rFonts w:ascii="Times New Roman" w:hAnsi="Times New Roman" w:cs="Times New Roman"/>
                <w:color w:val="2E2014"/>
                <w:sz w:val="20"/>
                <w:szCs w:val="24"/>
                <w:lang w:val="pl-PL"/>
              </w:rPr>
              <w:t xml:space="preserve"> gdy jednostka kwalifikuje umowy leasingu zgodnie z przepisami podatkowymi (leasing operacyjny), a według przepisów o rachunkowości byłby to leasing finansowy lub zwrotny z</w:t>
            </w:r>
            <w:r>
              <w:rPr>
                <w:rFonts w:ascii="Times New Roman" w:hAnsi="Times New Roman" w:cs="Times New Roman"/>
                <w:color w:val="2E2014"/>
                <w:sz w:val="20"/>
                <w:szCs w:val="24"/>
                <w:lang w:val="pl-PL"/>
              </w:rPr>
              <w:t xml:space="preserve"> </w:t>
            </w:r>
            <w:r w:rsidRPr="00E65374">
              <w:rPr>
                <w:rFonts w:ascii="Times New Roman" w:hAnsi="Times New Roman" w:cs="Times New Roman"/>
                <w:color w:val="2E2014"/>
                <w:spacing w:val="-34"/>
                <w:sz w:val="20"/>
                <w:szCs w:val="24"/>
                <w:lang w:val="pl-PL"/>
              </w:rPr>
              <w:t xml:space="preserve"> </w:t>
            </w:r>
            <w:r w:rsidRPr="00E65374">
              <w:rPr>
                <w:rFonts w:ascii="Times New Roman" w:hAnsi="Times New Roman" w:cs="Times New Roman"/>
                <w:color w:val="2E2014"/>
                <w:sz w:val="20"/>
                <w:szCs w:val="24"/>
                <w:lang w:val="pl-PL"/>
              </w:rPr>
              <w:t>podziałem na kwotę zobowiązań z tytułu leasingu finansowego lub leasingu</w:t>
            </w:r>
            <w:r w:rsidRPr="00E65374">
              <w:rPr>
                <w:rFonts w:ascii="Times New Roman" w:hAnsi="Times New Roman" w:cs="Times New Roman"/>
                <w:color w:val="2E2014"/>
                <w:spacing w:val="-1"/>
                <w:sz w:val="20"/>
                <w:szCs w:val="24"/>
                <w:lang w:val="pl-PL"/>
              </w:rPr>
              <w:t xml:space="preserve"> </w:t>
            </w:r>
            <w:r w:rsidRPr="00E65374">
              <w:rPr>
                <w:rFonts w:ascii="Times New Roman" w:hAnsi="Times New Roman" w:cs="Times New Roman"/>
                <w:color w:val="2E2014"/>
                <w:sz w:val="20"/>
                <w:szCs w:val="24"/>
                <w:lang w:val="pl-PL"/>
              </w:rPr>
              <w:t>zwrotnego</w:t>
            </w:r>
          </w:p>
        </w:tc>
      </w:tr>
      <w:tr w:rsidR="000F56F3" w:rsidRPr="00DA286E" w14:paraId="727A8E97"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6DBC46E8"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Borders>
              <w:top w:val="single" w:sz="4" w:space="0" w:color="auto"/>
              <w:left w:val="single" w:sz="4" w:space="0" w:color="auto"/>
              <w:bottom w:val="single" w:sz="4" w:space="0" w:color="auto"/>
              <w:right w:val="single" w:sz="4" w:space="0" w:color="auto"/>
            </w:tcBorders>
          </w:tcPr>
          <w:p w14:paraId="6AF9212C" w14:textId="77777777" w:rsidR="000F56F3" w:rsidRPr="00E07621" w:rsidRDefault="00E07621" w:rsidP="00E07621">
            <w:pPr>
              <w:pStyle w:val="TableParagraph"/>
              <w:ind w:right="149"/>
              <w:jc w:val="center"/>
              <w:rPr>
                <w:rFonts w:ascii="Times New Roman" w:hAnsi="Times New Roman" w:cs="Times New Roman"/>
                <w:i/>
                <w:sz w:val="20"/>
                <w:szCs w:val="24"/>
                <w:lang w:val="pl-PL"/>
              </w:rPr>
            </w:pPr>
            <w:r w:rsidRPr="00E07621">
              <w:rPr>
                <w:rFonts w:ascii="Times New Roman" w:hAnsi="Times New Roman" w:cs="Times New Roman"/>
                <w:i/>
                <w:sz w:val="20"/>
                <w:szCs w:val="24"/>
                <w:lang w:val="pl-PL"/>
              </w:rPr>
              <w:t>nie dotyczy</w:t>
            </w:r>
            <w:r>
              <w:rPr>
                <w:rFonts w:ascii="Times New Roman" w:hAnsi="Times New Roman" w:cs="Times New Roman"/>
                <w:i/>
                <w:sz w:val="20"/>
                <w:szCs w:val="24"/>
                <w:lang w:val="pl-PL"/>
              </w:rPr>
              <w:t xml:space="preserve"> JB i ZB</w:t>
            </w:r>
            <w:r w:rsidRPr="00E07621">
              <w:rPr>
                <w:rFonts w:ascii="Times New Roman" w:hAnsi="Times New Roman" w:cs="Times New Roman"/>
                <w:i/>
                <w:sz w:val="20"/>
                <w:szCs w:val="24"/>
                <w:lang w:val="pl-PL"/>
              </w:rPr>
              <w:t xml:space="preserve"> (ew. spółki)</w:t>
            </w:r>
          </w:p>
        </w:tc>
      </w:tr>
      <w:tr w:rsidR="000F56F3" w:rsidRPr="00DA286E" w14:paraId="59BD5D74"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90" w:type="pct"/>
            <w:tcBorders>
              <w:top w:val="single" w:sz="4" w:space="0" w:color="auto"/>
              <w:left w:val="single" w:sz="4" w:space="0" w:color="auto"/>
              <w:bottom w:val="single" w:sz="4" w:space="0" w:color="auto"/>
              <w:right w:val="single" w:sz="4" w:space="0" w:color="auto"/>
            </w:tcBorders>
          </w:tcPr>
          <w:p w14:paraId="62BD2F90" w14:textId="77777777" w:rsidR="000F56F3" w:rsidRPr="00E65374" w:rsidRDefault="000F56F3" w:rsidP="00112ACE">
            <w:pPr>
              <w:pStyle w:val="TableParagraph"/>
              <w:spacing w:before="47"/>
              <w:ind w:left="102"/>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1.11.</w:t>
            </w:r>
          </w:p>
        </w:tc>
        <w:tc>
          <w:tcPr>
            <w:tcW w:w="4710" w:type="pct"/>
            <w:tcBorders>
              <w:top w:val="single" w:sz="4" w:space="0" w:color="auto"/>
              <w:left w:val="single" w:sz="4" w:space="0" w:color="auto"/>
              <w:bottom w:val="single" w:sz="4" w:space="0" w:color="auto"/>
              <w:right w:val="single" w:sz="4" w:space="0" w:color="auto"/>
            </w:tcBorders>
          </w:tcPr>
          <w:p w14:paraId="0ED69922" w14:textId="77777777" w:rsidR="000F56F3" w:rsidRPr="00E65374" w:rsidRDefault="000F56F3" w:rsidP="00112ACE">
            <w:pPr>
              <w:pStyle w:val="TableParagraph"/>
              <w:spacing w:before="47" w:line="249" w:lineRule="auto"/>
              <w:ind w:left="102" w:right="149"/>
              <w:jc w:val="both"/>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łączną kwotę zobowiązań zabezpieczonych na majątku jednostki ze wskazaniem charakteru i formy tych zabezpieczeń</w:t>
            </w:r>
          </w:p>
        </w:tc>
      </w:tr>
      <w:tr w:rsidR="000F56F3" w:rsidRPr="00DA286E" w14:paraId="34D7A69E"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50B71C82"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Borders>
              <w:top w:val="single" w:sz="4" w:space="0" w:color="auto"/>
              <w:left w:val="single" w:sz="4" w:space="0" w:color="auto"/>
              <w:bottom w:val="single" w:sz="4" w:space="0" w:color="auto"/>
              <w:right w:val="single" w:sz="4" w:space="0" w:color="auto"/>
            </w:tcBorders>
          </w:tcPr>
          <w:p w14:paraId="1BCD7A40" w14:textId="77777777" w:rsidR="000F56F3" w:rsidRPr="00E07621" w:rsidRDefault="00E07621" w:rsidP="00112ACE">
            <w:pPr>
              <w:pStyle w:val="TableParagraph"/>
              <w:ind w:right="149"/>
              <w:jc w:val="both"/>
              <w:rPr>
                <w:rFonts w:ascii="Times New Roman" w:hAnsi="Times New Roman" w:cs="Times New Roman"/>
                <w:i/>
                <w:sz w:val="20"/>
                <w:szCs w:val="24"/>
                <w:lang w:val="pl-PL"/>
              </w:rPr>
            </w:pPr>
            <w:r w:rsidRPr="00E07621">
              <w:rPr>
                <w:rFonts w:ascii="Times New Roman" w:hAnsi="Times New Roman" w:cs="Times New Roman"/>
                <w:i/>
                <w:sz w:val="20"/>
                <w:szCs w:val="24"/>
                <w:lang w:val="pl-PL"/>
              </w:rPr>
              <w:t>łączna kwota zobowiązań zabezpieczonych na majątku jednostki ( np. z tyt</w:t>
            </w:r>
            <w:r>
              <w:rPr>
                <w:rFonts w:ascii="Times New Roman" w:hAnsi="Times New Roman" w:cs="Times New Roman"/>
                <w:i/>
                <w:sz w:val="20"/>
                <w:szCs w:val="24"/>
                <w:lang w:val="pl-PL"/>
              </w:rPr>
              <w:t>ułu zaciągniętych kredytów i poż</w:t>
            </w:r>
            <w:r w:rsidRPr="00E07621">
              <w:rPr>
                <w:rFonts w:ascii="Times New Roman" w:hAnsi="Times New Roman" w:cs="Times New Roman"/>
                <w:i/>
                <w:sz w:val="20"/>
                <w:szCs w:val="24"/>
                <w:lang w:val="pl-PL"/>
              </w:rPr>
              <w:t>yczek) ze wskazaniem charakt</w:t>
            </w:r>
            <w:r>
              <w:rPr>
                <w:rFonts w:ascii="Times New Roman" w:hAnsi="Times New Roman" w:cs="Times New Roman"/>
                <w:i/>
                <w:sz w:val="20"/>
                <w:szCs w:val="24"/>
                <w:lang w:val="pl-PL"/>
              </w:rPr>
              <w:t>e</w:t>
            </w:r>
            <w:r w:rsidRPr="00E07621">
              <w:rPr>
                <w:rFonts w:ascii="Times New Roman" w:hAnsi="Times New Roman" w:cs="Times New Roman"/>
                <w:i/>
                <w:sz w:val="20"/>
                <w:szCs w:val="24"/>
                <w:lang w:val="pl-PL"/>
              </w:rPr>
              <w:t xml:space="preserve">ru i formy - tylko j.s.t (zastaw) (tabela </w:t>
            </w:r>
            <w:r>
              <w:rPr>
                <w:rFonts w:ascii="Times New Roman" w:hAnsi="Times New Roman" w:cs="Times New Roman"/>
                <w:i/>
                <w:sz w:val="20"/>
                <w:szCs w:val="24"/>
                <w:lang w:val="pl-PL"/>
              </w:rPr>
              <w:t xml:space="preserve">nr </w:t>
            </w:r>
            <w:r w:rsidRPr="00E07621">
              <w:rPr>
                <w:rFonts w:ascii="Times New Roman" w:hAnsi="Times New Roman" w:cs="Times New Roman"/>
                <w:i/>
                <w:sz w:val="20"/>
                <w:szCs w:val="24"/>
                <w:lang w:val="pl-PL"/>
              </w:rPr>
              <w:t>10)</w:t>
            </w:r>
          </w:p>
        </w:tc>
      </w:tr>
      <w:tr w:rsidR="000F56F3" w:rsidRPr="00DA286E" w14:paraId="697BF5FF"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7"/>
        </w:trPr>
        <w:tc>
          <w:tcPr>
            <w:tcW w:w="290" w:type="pct"/>
            <w:tcBorders>
              <w:top w:val="single" w:sz="4" w:space="0" w:color="auto"/>
              <w:left w:val="single" w:sz="4" w:space="0" w:color="auto"/>
              <w:bottom w:val="single" w:sz="4" w:space="0" w:color="auto"/>
              <w:right w:val="single" w:sz="4" w:space="0" w:color="auto"/>
            </w:tcBorders>
          </w:tcPr>
          <w:p w14:paraId="501FCC2C" w14:textId="77777777" w:rsidR="000F56F3" w:rsidRPr="00E65374" w:rsidRDefault="000F56F3" w:rsidP="00112ACE">
            <w:pPr>
              <w:pStyle w:val="TableParagraph"/>
              <w:spacing w:before="47"/>
              <w:ind w:left="102"/>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1.12.</w:t>
            </w:r>
          </w:p>
        </w:tc>
        <w:tc>
          <w:tcPr>
            <w:tcW w:w="4710" w:type="pct"/>
            <w:tcBorders>
              <w:top w:val="single" w:sz="4" w:space="0" w:color="auto"/>
              <w:left w:val="single" w:sz="4" w:space="0" w:color="auto"/>
              <w:bottom w:val="single" w:sz="4" w:space="0" w:color="auto"/>
              <w:right w:val="single" w:sz="4" w:space="0" w:color="auto"/>
            </w:tcBorders>
          </w:tcPr>
          <w:p w14:paraId="6EE8867A" w14:textId="77777777" w:rsidR="000F56F3" w:rsidRPr="00E65374" w:rsidRDefault="000F56F3" w:rsidP="00112ACE">
            <w:pPr>
              <w:pStyle w:val="TableParagraph"/>
              <w:spacing w:before="47" w:line="249" w:lineRule="auto"/>
              <w:ind w:left="102" w:right="149"/>
              <w:jc w:val="both"/>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łączną kwotę zobowiązań warunkowych, w tym również udzielon</w:t>
            </w:r>
            <w:r>
              <w:rPr>
                <w:rFonts w:ascii="Times New Roman" w:hAnsi="Times New Roman" w:cs="Times New Roman"/>
                <w:color w:val="2E2014"/>
                <w:sz w:val="20"/>
                <w:szCs w:val="24"/>
                <w:lang w:val="pl-PL"/>
              </w:rPr>
              <w:t>ych przez jednostkę gwarancji i </w:t>
            </w:r>
            <w:r w:rsidRPr="00E65374">
              <w:rPr>
                <w:rFonts w:ascii="Times New Roman" w:hAnsi="Times New Roman" w:cs="Times New Roman"/>
                <w:color w:val="2E2014"/>
                <w:sz w:val="20"/>
                <w:szCs w:val="24"/>
                <w:lang w:val="pl-PL"/>
              </w:rPr>
              <w:t>poręczeń, także wekslowych, niewykazanych w bilansie, ze wskazaniem zobowiązań zabezpieczonych na majątku jednostki oraz charakteru i formy tych zabezpieczeń</w:t>
            </w:r>
          </w:p>
        </w:tc>
      </w:tr>
      <w:tr w:rsidR="000F56F3" w:rsidRPr="00DA286E" w14:paraId="1F8D8ACD"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53992542"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Borders>
              <w:top w:val="single" w:sz="4" w:space="0" w:color="auto"/>
              <w:left w:val="single" w:sz="4" w:space="0" w:color="auto"/>
              <w:bottom w:val="single" w:sz="4" w:space="0" w:color="auto"/>
              <w:right w:val="single" w:sz="4" w:space="0" w:color="auto"/>
            </w:tcBorders>
          </w:tcPr>
          <w:p w14:paraId="353724DA" w14:textId="77777777" w:rsidR="000F56F3" w:rsidRPr="00E07621" w:rsidRDefault="00E07621" w:rsidP="00E07621">
            <w:pPr>
              <w:pStyle w:val="TableParagraph"/>
              <w:ind w:right="149"/>
              <w:jc w:val="center"/>
              <w:rPr>
                <w:rFonts w:ascii="Times New Roman" w:hAnsi="Times New Roman" w:cs="Times New Roman"/>
                <w:i/>
                <w:sz w:val="20"/>
                <w:szCs w:val="24"/>
                <w:lang w:val="pl-PL"/>
              </w:rPr>
            </w:pPr>
            <w:r w:rsidRPr="00E07621">
              <w:rPr>
                <w:rFonts w:ascii="Times New Roman" w:hAnsi="Times New Roman" w:cs="Times New Roman"/>
                <w:i/>
                <w:sz w:val="20"/>
                <w:szCs w:val="24"/>
                <w:lang w:val="pl-PL"/>
              </w:rPr>
              <w:t>nie dotyczy (ewent. Tabela</w:t>
            </w:r>
            <w:r>
              <w:rPr>
                <w:rFonts w:ascii="Times New Roman" w:hAnsi="Times New Roman" w:cs="Times New Roman"/>
                <w:i/>
                <w:sz w:val="20"/>
                <w:szCs w:val="24"/>
                <w:lang w:val="pl-PL"/>
              </w:rPr>
              <w:t xml:space="preserve"> nr</w:t>
            </w:r>
            <w:r w:rsidRPr="00E07621">
              <w:rPr>
                <w:rFonts w:ascii="Times New Roman" w:hAnsi="Times New Roman" w:cs="Times New Roman"/>
                <w:i/>
                <w:sz w:val="20"/>
                <w:szCs w:val="24"/>
                <w:lang w:val="pl-PL"/>
              </w:rPr>
              <w:t xml:space="preserve"> 11)</w:t>
            </w:r>
          </w:p>
        </w:tc>
      </w:tr>
      <w:tr w:rsidR="000F56F3" w:rsidRPr="00DA286E" w14:paraId="2F47BA40"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7"/>
        </w:trPr>
        <w:tc>
          <w:tcPr>
            <w:tcW w:w="290" w:type="pct"/>
            <w:tcBorders>
              <w:top w:val="single" w:sz="4" w:space="0" w:color="auto"/>
              <w:left w:val="single" w:sz="4" w:space="0" w:color="auto"/>
              <w:bottom w:val="single" w:sz="4" w:space="0" w:color="auto"/>
              <w:right w:val="single" w:sz="4" w:space="0" w:color="auto"/>
            </w:tcBorders>
          </w:tcPr>
          <w:p w14:paraId="14129884" w14:textId="77777777" w:rsidR="000F56F3" w:rsidRPr="00E65374" w:rsidRDefault="000F56F3" w:rsidP="00112ACE">
            <w:pPr>
              <w:pStyle w:val="TableParagraph"/>
              <w:spacing w:before="47"/>
              <w:ind w:left="102"/>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1.13.</w:t>
            </w:r>
          </w:p>
        </w:tc>
        <w:tc>
          <w:tcPr>
            <w:tcW w:w="4710" w:type="pct"/>
            <w:tcBorders>
              <w:top w:val="single" w:sz="4" w:space="0" w:color="auto"/>
              <w:left w:val="single" w:sz="4" w:space="0" w:color="auto"/>
              <w:bottom w:val="single" w:sz="4" w:space="0" w:color="auto"/>
              <w:right w:val="single" w:sz="4" w:space="0" w:color="auto"/>
            </w:tcBorders>
          </w:tcPr>
          <w:p w14:paraId="2871C2B7" w14:textId="77777777" w:rsidR="000F56F3" w:rsidRPr="00E65374" w:rsidRDefault="000F56F3" w:rsidP="00112ACE">
            <w:pPr>
              <w:pStyle w:val="TableParagraph"/>
              <w:spacing w:before="47" w:line="249" w:lineRule="auto"/>
              <w:ind w:left="102" w:right="149"/>
              <w:jc w:val="both"/>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rsidR="000F56F3" w:rsidRPr="00DA286E" w14:paraId="2144ACC8"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6DC105EF"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Borders>
              <w:top w:val="single" w:sz="4" w:space="0" w:color="auto"/>
              <w:left w:val="single" w:sz="4" w:space="0" w:color="auto"/>
              <w:bottom w:val="single" w:sz="4" w:space="0" w:color="auto"/>
              <w:right w:val="single" w:sz="4" w:space="0" w:color="auto"/>
            </w:tcBorders>
          </w:tcPr>
          <w:p w14:paraId="210D961D" w14:textId="77777777" w:rsidR="000F56F3" w:rsidRPr="005520EC" w:rsidRDefault="005520EC" w:rsidP="00112ACE">
            <w:pPr>
              <w:pStyle w:val="TableParagraph"/>
              <w:ind w:right="149"/>
              <w:jc w:val="both"/>
              <w:rPr>
                <w:rFonts w:ascii="Times New Roman" w:hAnsi="Times New Roman" w:cs="Times New Roman"/>
                <w:i/>
                <w:sz w:val="20"/>
                <w:szCs w:val="24"/>
                <w:lang w:val="pl-PL"/>
              </w:rPr>
            </w:pPr>
            <w:r w:rsidRPr="005520EC">
              <w:rPr>
                <w:rFonts w:ascii="Times New Roman" w:hAnsi="Times New Roman" w:cs="Times New Roman"/>
                <w:i/>
                <w:sz w:val="20"/>
                <w:szCs w:val="24"/>
                <w:lang w:val="pl-PL"/>
              </w:rPr>
              <w:t>Czynne i bierne rozliczenia okresowe kosztów: bierne strona Ma konta 640; czynne saldo Wn konta 640. Bierne (rezerwy na zobowiązania, naliczony podatek Vat, w odniesieniu do którego nie powstał jeszc</w:t>
            </w:r>
            <w:r w:rsidR="00002931">
              <w:rPr>
                <w:rFonts w:ascii="Times New Roman" w:hAnsi="Times New Roman" w:cs="Times New Roman"/>
                <w:i/>
                <w:sz w:val="20"/>
                <w:szCs w:val="24"/>
                <w:lang w:val="pl-PL"/>
              </w:rPr>
              <w:t>z</w:t>
            </w:r>
            <w:r w:rsidRPr="005520EC">
              <w:rPr>
                <w:rFonts w:ascii="Times New Roman" w:hAnsi="Times New Roman" w:cs="Times New Roman"/>
                <w:i/>
                <w:sz w:val="20"/>
                <w:szCs w:val="24"/>
                <w:lang w:val="pl-PL"/>
              </w:rPr>
              <w:t xml:space="preserve">e obowiązek podatkowy)), czynne - nakłady i wydatki, które odnosi się w ciężar kosztów w okresach sprawozdawczych, których dotyczą (opłacone z góry i dotyczące przyszłych okresów sprawozdawczych - czynsze, ubezpieczenia, prenumerata). (tabela </w:t>
            </w:r>
            <w:r>
              <w:rPr>
                <w:rFonts w:ascii="Times New Roman" w:hAnsi="Times New Roman" w:cs="Times New Roman"/>
                <w:i/>
                <w:sz w:val="20"/>
                <w:szCs w:val="24"/>
                <w:lang w:val="pl-PL"/>
              </w:rPr>
              <w:t xml:space="preserve">nr </w:t>
            </w:r>
            <w:r w:rsidRPr="005520EC">
              <w:rPr>
                <w:rFonts w:ascii="Times New Roman" w:hAnsi="Times New Roman" w:cs="Times New Roman"/>
                <w:i/>
                <w:sz w:val="20"/>
                <w:szCs w:val="24"/>
                <w:lang w:val="pl-PL"/>
              </w:rPr>
              <w:t>12)</w:t>
            </w:r>
          </w:p>
        </w:tc>
      </w:tr>
      <w:tr w:rsidR="000F56F3" w:rsidRPr="00DA286E" w14:paraId="6720A3BE"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62A52AC1" w14:textId="77777777" w:rsidR="000F56F3" w:rsidRPr="00E65374" w:rsidRDefault="000F56F3" w:rsidP="00112ACE">
            <w:pPr>
              <w:pStyle w:val="TableParagraph"/>
              <w:spacing w:before="47"/>
              <w:ind w:left="102"/>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1.14.</w:t>
            </w:r>
          </w:p>
        </w:tc>
        <w:tc>
          <w:tcPr>
            <w:tcW w:w="4710" w:type="pct"/>
            <w:tcBorders>
              <w:top w:val="single" w:sz="4" w:space="0" w:color="auto"/>
              <w:left w:val="single" w:sz="4" w:space="0" w:color="auto"/>
              <w:bottom w:val="single" w:sz="4" w:space="0" w:color="auto"/>
              <w:right w:val="single" w:sz="4" w:space="0" w:color="auto"/>
            </w:tcBorders>
          </w:tcPr>
          <w:p w14:paraId="75660D7E" w14:textId="77777777" w:rsidR="000F56F3" w:rsidRPr="00E65374" w:rsidRDefault="000F56F3" w:rsidP="00112ACE">
            <w:pPr>
              <w:pStyle w:val="TableParagraph"/>
              <w:spacing w:before="47"/>
              <w:ind w:left="102" w:right="149"/>
              <w:jc w:val="both"/>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łączną kwotę otrzymanych przez jednostkę gwarancji i poręczeń niewykazanych w bilansie</w:t>
            </w:r>
          </w:p>
        </w:tc>
      </w:tr>
      <w:tr w:rsidR="000F56F3" w:rsidRPr="00DA286E" w14:paraId="48D23A35"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6A368B5C"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Borders>
              <w:top w:val="single" w:sz="4" w:space="0" w:color="auto"/>
              <w:left w:val="single" w:sz="4" w:space="0" w:color="auto"/>
              <w:bottom w:val="single" w:sz="4" w:space="0" w:color="auto"/>
              <w:right w:val="single" w:sz="4" w:space="0" w:color="auto"/>
            </w:tcBorders>
          </w:tcPr>
          <w:p w14:paraId="498D325F" w14:textId="77777777" w:rsidR="000F56F3" w:rsidRPr="005520EC" w:rsidRDefault="005520EC" w:rsidP="00112ACE">
            <w:pPr>
              <w:pStyle w:val="TableParagraph"/>
              <w:ind w:right="149"/>
              <w:jc w:val="both"/>
              <w:rPr>
                <w:rFonts w:ascii="Times New Roman" w:hAnsi="Times New Roman" w:cs="Times New Roman"/>
                <w:i/>
                <w:sz w:val="20"/>
                <w:szCs w:val="24"/>
                <w:lang w:val="pl-PL"/>
              </w:rPr>
            </w:pPr>
            <w:r w:rsidRPr="005520EC">
              <w:rPr>
                <w:rFonts w:ascii="Times New Roman" w:hAnsi="Times New Roman" w:cs="Times New Roman"/>
                <w:i/>
                <w:sz w:val="20"/>
                <w:szCs w:val="24"/>
                <w:lang w:val="pl-PL"/>
              </w:rPr>
              <w:t xml:space="preserve">tylko j.s.t - łączna kwota otrzymanych przez jednostkę gwarancji i poręczeń niewykazanych w bilansie, depozyty, wadia (tabela </w:t>
            </w:r>
            <w:r>
              <w:rPr>
                <w:rFonts w:ascii="Times New Roman" w:hAnsi="Times New Roman" w:cs="Times New Roman"/>
                <w:i/>
                <w:sz w:val="20"/>
                <w:szCs w:val="24"/>
                <w:lang w:val="pl-PL"/>
              </w:rPr>
              <w:t xml:space="preserve">nr </w:t>
            </w:r>
            <w:r w:rsidRPr="005520EC">
              <w:rPr>
                <w:rFonts w:ascii="Times New Roman" w:hAnsi="Times New Roman" w:cs="Times New Roman"/>
                <w:i/>
                <w:sz w:val="20"/>
                <w:szCs w:val="24"/>
                <w:lang w:val="pl-PL"/>
              </w:rPr>
              <w:t>13)</w:t>
            </w:r>
          </w:p>
        </w:tc>
      </w:tr>
      <w:tr w:rsidR="000F56F3" w:rsidRPr="00DA286E" w14:paraId="384B1CBB"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440FD8F9" w14:textId="77777777" w:rsidR="000F56F3" w:rsidRPr="00E65374" w:rsidRDefault="000F56F3" w:rsidP="00112ACE">
            <w:pPr>
              <w:pStyle w:val="TableParagraph"/>
              <w:spacing w:before="47"/>
              <w:ind w:left="102"/>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lastRenderedPageBreak/>
              <w:t>1.15.</w:t>
            </w:r>
          </w:p>
        </w:tc>
        <w:tc>
          <w:tcPr>
            <w:tcW w:w="4710" w:type="pct"/>
            <w:tcBorders>
              <w:top w:val="single" w:sz="4" w:space="0" w:color="auto"/>
              <w:left w:val="single" w:sz="4" w:space="0" w:color="auto"/>
              <w:bottom w:val="single" w:sz="4" w:space="0" w:color="auto"/>
              <w:right w:val="single" w:sz="4" w:space="0" w:color="auto"/>
            </w:tcBorders>
          </w:tcPr>
          <w:p w14:paraId="2F039A81" w14:textId="77777777" w:rsidR="000F56F3" w:rsidRPr="00E65374" w:rsidRDefault="000F56F3" w:rsidP="00112ACE">
            <w:pPr>
              <w:pStyle w:val="TableParagraph"/>
              <w:spacing w:before="47"/>
              <w:ind w:left="102" w:right="149"/>
              <w:jc w:val="both"/>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kwotę wypłaconych środków pieniężnych na świadczenia pracownicze</w:t>
            </w:r>
          </w:p>
        </w:tc>
      </w:tr>
      <w:tr w:rsidR="000F56F3" w:rsidRPr="00DA286E" w14:paraId="56C0E45E"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349A11EB"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Borders>
              <w:top w:val="single" w:sz="4" w:space="0" w:color="auto"/>
              <w:left w:val="single" w:sz="4" w:space="0" w:color="auto"/>
              <w:bottom w:val="single" w:sz="4" w:space="0" w:color="auto"/>
              <w:right w:val="single" w:sz="4" w:space="0" w:color="auto"/>
            </w:tcBorders>
          </w:tcPr>
          <w:p w14:paraId="15AE3200" w14:textId="77777777" w:rsidR="000F56F3" w:rsidRPr="005520EC" w:rsidRDefault="005520EC" w:rsidP="00112ACE">
            <w:pPr>
              <w:pStyle w:val="TableParagraph"/>
              <w:ind w:right="149"/>
              <w:jc w:val="both"/>
              <w:rPr>
                <w:rFonts w:ascii="Times New Roman" w:hAnsi="Times New Roman" w:cs="Times New Roman"/>
                <w:i/>
                <w:sz w:val="20"/>
                <w:szCs w:val="24"/>
                <w:lang w:val="pl-PL"/>
              </w:rPr>
            </w:pPr>
            <w:r w:rsidRPr="005520EC">
              <w:rPr>
                <w:rFonts w:ascii="Times New Roman" w:hAnsi="Times New Roman" w:cs="Times New Roman"/>
                <w:i/>
                <w:sz w:val="20"/>
                <w:szCs w:val="24"/>
                <w:lang w:val="pl-PL"/>
              </w:rPr>
              <w:t>wykazujemy koszty na świadczenia pracownicze zaewidencjonowane na koncie kosztów "405" tj. odprawy pośmier</w:t>
            </w:r>
            <w:r>
              <w:rPr>
                <w:rFonts w:ascii="Times New Roman" w:hAnsi="Times New Roman" w:cs="Times New Roman"/>
                <w:i/>
                <w:sz w:val="20"/>
                <w:szCs w:val="24"/>
                <w:lang w:val="pl-PL"/>
              </w:rPr>
              <w:t>t</w:t>
            </w:r>
            <w:r w:rsidRPr="005520EC">
              <w:rPr>
                <w:rFonts w:ascii="Times New Roman" w:hAnsi="Times New Roman" w:cs="Times New Roman"/>
                <w:i/>
                <w:sz w:val="20"/>
                <w:szCs w:val="24"/>
                <w:lang w:val="pl-PL"/>
              </w:rPr>
              <w:t>ne, ekwiwalenty za odzież, okulary itp.. (z § 302), wypłacone w formie pieniężnej (a także odprawy emerytalne i rentowe, nagrody jubileuszowe, ekwiwalenty za urlop)</w:t>
            </w:r>
          </w:p>
        </w:tc>
      </w:tr>
      <w:tr w:rsidR="000F56F3" w:rsidRPr="00E65374" w14:paraId="27F3B1A4"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4105D718" w14:textId="77777777" w:rsidR="000F56F3" w:rsidRPr="00E65374" w:rsidRDefault="000F56F3" w:rsidP="00112ACE">
            <w:pPr>
              <w:pStyle w:val="TableParagraph"/>
              <w:spacing w:before="47"/>
              <w:ind w:left="102"/>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1.16.</w:t>
            </w:r>
          </w:p>
        </w:tc>
        <w:tc>
          <w:tcPr>
            <w:tcW w:w="4710" w:type="pct"/>
            <w:tcBorders>
              <w:top w:val="single" w:sz="4" w:space="0" w:color="auto"/>
              <w:left w:val="single" w:sz="4" w:space="0" w:color="auto"/>
              <w:bottom w:val="single" w:sz="4" w:space="0" w:color="auto"/>
              <w:right w:val="single" w:sz="4" w:space="0" w:color="auto"/>
            </w:tcBorders>
          </w:tcPr>
          <w:p w14:paraId="1819919B" w14:textId="77777777" w:rsidR="000F56F3" w:rsidRPr="00E65374" w:rsidRDefault="000F56F3" w:rsidP="00112ACE">
            <w:pPr>
              <w:pStyle w:val="TableParagraph"/>
              <w:spacing w:before="47"/>
              <w:ind w:left="102" w:right="149"/>
              <w:jc w:val="both"/>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inne informacje</w:t>
            </w:r>
          </w:p>
        </w:tc>
      </w:tr>
      <w:tr w:rsidR="000F56F3" w:rsidRPr="00E65374" w14:paraId="5C72D75E"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4AF29B3F"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Borders>
              <w:top w:val="single" w:sz="4" w:space="0" w:color="auto"/>
              <w:left w:val="single" w:sz="4" w:space="0" w:color="auto"/>
              <w:bottom w:val="single" w:sz="4" w:space="0" w:color="auto"/>
              <w:right w:val="single" w:sz="4" w:space="0" w:color="auto"/>
            </w:tcBorders>
          </w:tcPr>
          <w:p w14:paraId="583AA257" w14:textId="77777777" w:rsidR="000F56F3" w:rsidRPr="005520EC" w:rsidRDefault="005520EC" w:rsidP="005520EC">
            <w:pPr>
              <w:pStyle w:val="TableParagraph"/>
              <w:ind w:right="149"/>
              <w:jc w:val="both"/>
              <w:rPr>
                <w:rFonts w:ascii="Times New Roman" w:hAnsi="Times New Roman" w:cs="Times New Roman"/>
                <w:i/>
                <w:sz w:val="20"/>
                <w:szCs w:val="24"/>
                <w:lang w:val="pl-PL"/>
              </w:rPr>
            </w:pPr>
            <w:r w:rsidRPr="005520EC">
              <w:rPr>
                <w:rFonts w:ascii="Times New Roman" w:hAnsi="Times New Roman" w:cs="Times New Roman"/>
                <w:i/>
                <w:sz w:val="20"/>
                <w:szCs w:val="24"/>
                <w:lang w:val="pl-PL"/>
              </w:rPr>
              <w:t>Inne mające istotny wpływ na jasnoś</w:t>
            </w:r>
            <w:r>
              <w:rPr>
                <w:rFonts w:ascii="Times New Roman" w:hAnsi="Times New Roman" w:cs="Times New Roman"/>
                <w:i/>
                <w:sz w:val="20"/>
                <w:szCs w:val="24"/>
                <w:lang w:val="pl-PL"/>
              </w:rPr>
              <w:t>ć</w:t>
            </w:r>
            <w:r w:rsidRPr="005520EC">
              <w:rPr>
                <w:rFonts w:ascii="Times New Roman" w:hAnsi="Times New Roman" w:cs="Times New Roman"/>
                <w:i/>
                <w:sz w:val="20"/>
                <w:szCs w:val="24"/>
                <w:lang w:val="pl-PL"/>
              </w:rPr>
              <w:t xml:space="preserve"> i przejrzystość sprawozdania (dowolnie</w:t>
            </w:r>
            <w:r w:rsidR="00002931">
              <w:rPr>
                <w:rFonts w:ascii="Times New Roman" w:hAnsi="Times New Roman" w:cs="Times New Roman"/>
                <w:i/>
                <w:sz w:val="20"/>
                <w:szCs w:val="24"/>
                <w:lang w:val="pl-PL"/>
              </w:rPr>
              <w:t>)</w:t>
            </w:r>
          </w:p>
        </w:tc>
      </w:tr>
      <w:tr w:rsidR="000F56F3" w:rsidRPr="00E65374" w14:paraId="3A8664FC"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3CBD2357" w14:textId="77777777" w:rsidR="000F56F3" w:rsidRPr="00E65374" w:rsidRDefault="000F56F3" w:rsidP="00112ACE">
            <w:pPr>
              <w:pStyle w:val="TableParagraph"/>
              <w:spacing w:before="47"/>
              <w:ind w:left="102"/>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2.</w:t>
            </w:r>
          </w:p>
        </w:tc>
        <w:tc>
          <w:tcPr>
            <w:tcW w:w="4710" w:type="pct"/>
            <w:tcBorders>
              <w:top w:val="single" w:sz="4" w:space="0" w:color="auto"/>
              <w:left w:val="single" w:sz="4" w:space="0" w:color="auto"/>
              <w:bottom w:val="single" w:sz="4" w:space="0" w:color="auto"/>
              <w:right w:val="single" w:sz="4" w:space="0" w:color="auto"/>
            </w:tcBorders>
          </w:tcPr>
          <w:p w14:paraId="3F01938D" w14:textId="77777777" w:rsidR="000F56F3" w:rsidRPr="00E65374" w:rsidRDefault="000F56F3" w:rsidP="00112ACE">
            <w:pPr>
              <w:pStyle w:val="TableParagraph"/>
              <w:ind w:right="149"/>
              <w:jc w:val="both"/>
              <w:rPr>
                <w:rFonts w:ascii="Times New Roman" w:hAnsi="Times New Roman" w:cs="Times New Roman"/>
                <w:sz w:val="20"/>
                <w:szCs w:val="24"/>
                <w:lang w:val="pl-PL"/>
              </w:rPr>
            </w:pPr>
          </w:p>
        </w:tc>
      </w:tr>
      <w:tr w:rsidR="000F56F3" w:rsidRPr="00DA286E" w14:paraId="0B39DDD3"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50DCEC71" w14:textId="77777777" w:rsidR="000F56F3" w:rsidRPr="00E65374" w:rsidRDefault="000F56F3" w:rsidP="00112ACE">
            <w:pPr>
              <w:pStyle w:val="TableParagraph"/>
              <w:spacing w:before="47"/>
              <w:ind w:left="102"/>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2.1.</w:t>
            </w:r>
          </w:p>
        </w:tc>
        <w:tc>
          <w:tcPr>
            <w:tcW w:w="4710" w:type="pct"/>
            <w:tcBorders>
              <w:top w:val="single" w:sz="4" w:space="0" w:color="auto"/>
              <w:left w:val="single" w:sz="4" w:space="0" w:color="auto"/>
              <w:bottom w:val="single" w:sz="4" w:space="0" w:color="auto"/>
              <w:right w:val="single" w:sz="4" w:space="0" w:color="auto"/>
            </w:tcBorders>
          </w:tcPr>
          <w:p w14:paraId="46677D2C" w14:textId="77777777" w:rsidR="000F56F3" w:rsidRPr="00E65374" w:rsidRDefault="000F56F3" w:rsidP="00112ACE">
            <w:pPr>
              <w:pStyle w:val="TableParagraph"/>
              <w:spacing w:before="47"/>
              <w:ind w:left="102" w:right="149"/>
              <w:jc w:val="both"/>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wysokość odpisów aktualizujących wartość zapasów</w:t>
            </w:r>
          </w:p>
        </w:tc>
      </w:tr>
      <w:tr w:rsidR="000F56F3" w:rsidRPr="00DA286E" w14:paraId="0518E1D6"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45FF9D27"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Borders>
              <w:top w:val="single" w:sz="4" w:space="0" w:color="auto"/>
              <w:left w:val="single" w:sz="4" w:space="0" w:color="auto"/>
              <w:bottom w:val="single" w:sz="4" w:space="0" w:color="auto"/>
              <w:right w:val="single" w:sz="4" w:space="0" w:color="auto"/>
            </w:tcBorders>
          </w:tcPr>
          <w:p w14:paraId="7A3CAF2A" w14:textId="77777777" w:rsidR="000F56F3" w:rsidRPr="005520EC" w:rsidRDefault="005520EC" w:rsidP="005520EC">
            <w:pPr>
              <w:pStyle w:val="TableParagraph"/>
              <w:ind w:right="149"/>
              <w:jc w:val="center"/>
              <w:rPr>
                <w:rFonts w:ascii="Times New Roman" w:hAnsi="Times New Roman" w:cs="Times New Roman"/>
                <w:i/>
                <w:sz w:val="20"/>
                <w:szCs w:val="24"/>
                <w:lang w:val="pl-PL"/>
              </w:rPr>
            </w:pPr>
            <w:r w:rsidRPr="005520EC">
              <w:rPr>
                <w:rFonts w:ascii="Times New Roman" w:hAnsi="Times New Roman" w:cs="Times New Roman"/>
                <w:i/>
                <w:sz w:val="20"/>
                <w:szCs w:val="24"/>
                <w:lang w:val="pl-PL"/>
              </w:rPr>
              <w:t xml:space="preserve">szczególnie zakłady budżetowe (dotyczy materiałów i wyrobów gotowych)(tabela </w:t>
            </w:r>
            <w:r>
              <w:rPr>
                <w:rFonts w:ascii="Times New Roman" w:hAnsi="Times New Roman" w:cs="Times New Roman"/>
                <w:i/>
                <w:sz w:val="20"/>
                <w:szCs w:val="24"/>
                <w:lang w:val="pl-PL"/>
              </w:rPr>
              <w:t xml:space="preserve">nr </w:t>
            </w:r>
            <w:r w:rsidRPr="005520EC">
              <w:rPr>
                <w:rFonts w:ascii="Times New Roman" w:hAnsi="Times New Roman" w:cs="Times New Roman"/>
                <w:i/>
                <w:sz w:val="20"/>
                <w:szCs w:val="24"/>
                <w:lang w:val="pl-PL"/>
              </w:rPr>
              <w:t>14)</w:t>
            </w:r>
          </w:p>
        </w:tc>
      </w:tr>
      <w:tr w:rsidR="000F56F3" w:rsidRPr="00DA286E" w14:paraId="5521DD07"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90" w:type="pct"/>
            <w:tcBorders>
              <w:top w:val="single" w:sz="4" w:space="0" w:color="auto"/>
              <w:left w:val="single" w:sz="4" w:space="0" w:color="auto"/>
              <w:bottom w:val="single" w:sz="4" w:space="0" w:color="auto"/>
              <w:right w:val="single" w:sz="4" w:space="0" w:color="auto"/>
            </w:tcBorders>
          </w:tcPr>
          <w:p w14:paraId="269C80B9" w14:textId="77777777" w:rsidR="000F56F3" w:rsidRPr="00E65374" w:rsidRDefault="000F56F3" w:rsidP="00112ACE">
            <w:pPr>
              <w:pStyle w:val="TableParagraph"/>
              <w:spacing w:before="47"/>
              <w:ind w:left="102"/>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2.2.</w:t>
            </w:r>
          </w:p>
        </w:tc>
        <w:tc>
          <w:tcPr>
            <w:tcW w:w="4710" w:type="pct"/>
            <w:tcBorders>
              <w:top w:val="single" w:sz="4" w:space="0" w:color="auto"/>
              <w:left w:val="single" w:sz="4" w:space="0" w:color="auto"/>
              <w:bottom w:val="single" w:sz="4" w:space="0" w:color="auto"/>
              <w:right w:val="single" w:sz="4" w:space="0" w:color="auto"/>
            </w:tcBorders>
          </w:tcPr>
          <w:p w14:paraId="5D02F29A" w14:textId="77777777" w:rsidR="000F56F3" w:rsidRPr="00E65374" w:rsidRDefault="000F56F3" w:rsidP="00112ACE">
            <w:pPr>
              <w:pStyle w:val="TableParagraph"/>
              <w:spacing w:before="47" w:line="249" w:lineRule="auto"/>
              <w:ind w:left="102" w:right="149"/>
              <w:jc w:val="both"/>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koszt wytworzenia środków trwałych w budowie, w tym odsetki oraz różnice kursowe, które powiększyły koszt wytworzenia środków trwałych w budowie w roku obrotowym</w:t>
            </w:r>
          </w:p>
        </w:tc>
      </w:tr>
      <w:tr w:rsidR="000F56F3" w:rsidRPr="00DA286E" w14:paraId="1DF468B9"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0F2942A4"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Borders>
              <w:top w:val="single" w:sz="4" w:space="0" w:color="auto"/>
              <w:left w:val="single" w:sz="4" w:space="0" w:color="auto"/>
              <w:bottom w:val="single" w:sz="4" w:space="0" w:color="auto"/>
              <w:right w:val="single" w:sz="4" w:space="0" w:color="auto"/>
            </w:tcBorders>
          </w:tcPr>
          <w:p w14:paraId="3CEE530A" w14:textId="77777777" w:rsidR="000F56F3" w:rsidRPr="007202ED" w:rsidRDefault="007202ED" w:rsidP="007202ED">
            <w:pPr>
              <w:pStyle w:val="TableParagraph"/>
              <w:ind w:right="149"/>
              <w:jc w:val="both"/>
              <w:rPr>
                <w:rFonts w:ascii="Times New Roman" w:hAnsi="Times New Roman" w:cs="Times New Roman"/>
                <w:i/>
                <w:sz w:val="20"/>
                <w:szCs w:val="24"/>
                <w:lang w:val="pl-PL"/>
              </w:rPr>
            </w:pPr>
            <w:r w:rsidRPr="007202ED">
              <w:rPr>
                <w:rFonts w:ascii="Times New Roman" w:hAnsi="Times New Roman" w:cs="Times New Roman"/>
                <w:i/>
                <w:sz w:val="20"/>
                <w:szCs w:val="24"/>
                <w:lang w:val="pl-PL"/>
              </w:rPr>
              <w:t xml:space="preserve">dotyczy poz. A.II.2 </w:t>
            </w:r>
            <w:r>
              <w:rPr>
                <w:rFonts w:ascii="Times New Roman" w:hAnsi="Times New Roman" w:cs="Times New Roman"/>
                <w:i/>
                <w:sz w:val="20"/>
                <w:szCs w:val="24"/>
                <w:lang w:val="pl-PL"/>
              </w:rPr>
              <w:t>bilansu - należy wykazać wartość</w:t>
            </w:r>
            <w:r w:rsidRPr="007202ED">
              <w:rPr>
                <w:rFonts w:ascii="Times New Roman" w:hAnsi="Times New Roman" w:cs="Times New Roman"/>
                <w:i/>
                <w:sz w:val="20"/>
                <w:szCs w:val="24"/>
                <w:lang w:val="pl-PL"/>
              </w:rPr>
              <w:t xml:space="preserve"> odsetek i różnic kursowych, które zwiększyły koszt budowy środków trwałych oraz wartoś</w:t>
            </w:r>
            <w:r>
              <w:rPr>
                <w:rFonts w:ascii="Times New Roman" w:hAnsi="Times New Roman" w:cs="Times New Roman"/>
                <w:i/>
                <w:sz w:val="20"/>
                <w:szCs w:val="24"/>
                <w:lang w:val="pl-PL"/>
              </w:rPr>
              <w:t>ć</w:t>
            </w:r>
            <w:r w:rsidRPr="007202ED">
              <w:rPr>
                <w:rFonts w:ascii="Times New Roman" w:hAnsi="Times New Roman" w:cs="Times New Roman"/>
                <w:i/>
                <w:sz w:val="20"/>
                <w:szCs w:val="24"/>
                <w:lang w:val="pl-PL"/>
              </w:rPr>
              <w:t xml:space="preserve"> kosztów inwestycji bez efektu gospodarczego. (wg zadań) (tabela </w:t>
            </w:r>
            <w:r>
              <w:rPr>
                <w:rFonts w:ascii="Times New Roman" w:hAnsi="Times New Roman" w:cs="Times New Roman"/>
                <w:i/>
                <w:sz w:val="20"/>
                <w:szCs w:val="24"/>
                <w:lang w:val="pl-PL"/>
              </w:rPr>
              <w:t xml:space="preserve">nr </w:t>
            </w:r>
            <w:r w:rsidRPr="007202ED">
              <w:rPr>
                <w:rFonts w:ascii="Times New Roman" w:hAnsi="Times New Roman" w:cs="Times New Roman"/>
                <w:i/>
                <w:sz w:val="20"/>
                <w:szCs w:val="24"/>
                <w:lang w:val="pl-PL"/>
              </w:rPr>
              <w:t>15)</w:t>
            </w:r>
          </w:p>
        </w:tc>
      </w:tr>
      <w:tr w:rsidR="000F56F3" w:rsidRPr="00DA286E" w14:paraId="6A8DF5AF"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90" w:type="pct"/>
            <w:tcBorders>
              <w:top w:val="single" w:sz="4" w:space="0" w:color="auto"/>
              <w:left w:val="single" w:sz="4" w:space="0" w:color="auto"/>
              <w:bottom w:val="single" w:sz="4" w:space="0" w:color="auto"/>
              <w:right w:val="single" w:sz="4" w:space="0" w:color="auto"/>
            </w:tcBorders>
          </w:tcPr>
          <w:p w14:paraId="44623CA0" w14:textId="77777777" w:rsidR="000F56F3" w:rsidRPr="00E65374" w:rsidRDefault="000F56F3" w:rsidP="00112ACE">
            <w:pPr>
              <w:pStyle w:val="TableParagraph"/>
              <w:spacing w:before="47"/>
              <w:ind w:left="102"/>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2.3.</w:t>
            </w:r>
          </w:p>
        </w:tc>
        <w:tc>
          <w:tcPr>
            <w:tcW w:w="4710" w:type="pct"/>
            <w:tcBorders>
              <w:top w:val="single" w:sz="4" w:space="0" w:color="auto"/>
              <w:left w:val="single" w:sz="4" w:space="0" w:color="auto"/>
              <w:bottom w:val="single" w:sz="4" w:space="0" w:color="auto"/>
              <w:right w:val="single" w:sz="4" w:space="0" w:color="auto"/>
            </w:tcBorders>
          </w:tcPr>
          <w:p w14:paraId="07BCA18B" w14:textId="77777777" w:rsidR="000F56F3" w:rsidRPr="00E65374" w:rsidRDefault="000F56F3" w:rsidP="00112ACE">
            <w:pPr>
              <w:pStyle w:val="TableParagraph"/>
              <w:spacing w:before="47" w:line="249" w:lineRule="auto"/>
              <w:ind w:left="102" w:right="149"/>
              <w:jc w:val="both"/>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kwotę</w:t>
            </w:r>
            <w:r w:rsidRPr="00E65374">
              <w:rPr>
                <w:rFonts w:ascii="Times New Roman" w:hAnsi="Times New Roman" w:cs="Times New Roman"/>
                <w:color w:val="2E2014"/>
                <w:spacing w:val="-15"/>
                <w:sz w:val="20"/>
                <w:szCs w:val="24"/>
                <w:lang w:val="pl-PL"/>
              </w:rPr>
              <w:t xml:space="preserve"> </w:t>
            </w:r>
            <w:r w:rsidRPr="00E65374">
              <w:rPr>
                <w:rFonts w:ascii="Times New Roman" w:hAnsi="Times New Roman" w:cs="Times New Roman"/>
                <w:color w:val="2E2014"/>
                <w:sz w:val="20"/>
                <w:szCs w:val="24"/>
                <w:lang w:val="pl-PL"/>
              </w:rPr>
              <w:t>i</w:t>
            </w:r>
            <w:r w:rsidRPr="00E65374">
              <w:rPr>
                <w:rFonts w:ascii="Times New Roman" w:hAnsi="Times New Roman" w:cs="Times New Roman"/>
                <w:color w:val="2E2014"/>
                <w:spacing w:val="-14"/>
                <w:sz w:val="20"/>
                <w:szCs w:val="24"/>
                <w:lang w:val="pl-PL"/>
              </w:rPr>
              <w:t xml:space="preserve"> </w:t>
            </w:r>
            <w:r w:rsidRPr="00E65374">
              <w:rPr>
                <w:rFonts w:ascii="Times New Roman" w:hAnsi="Times New Roman" w:cs="Times New Roman"/>
                <w:color w:val="2E2014"/>
                <w:sz w:val="20"/>
                <w:szCs w:val="24"/>
                <w:lang w:val="pl-PL"/>
              </w:rPr>
              <w:t>charakter</w:t>
            </w:r>
            <w:r w:rsidRPr="00E65374">
              <w:rPr>
                <w:rFonts w:ascii="Times New Roman" w:hAnsi="Times New Roman" w:cs="Times New Roman"/>
                <w:color w:val="2E2014"/>
                <w:spacing w:val="-14"/>
                <w:sz w:val="20"/>
                <w:szCs w:val="24"/>
                <w:lang w:val="pl-PL"/>
              </w:rPr>
              <w:t xml:space="preserve"> </w:t>
            </w:r>
            <w:r w:rsidRPr="00E65374">
              <w:rPr>
                <w:rFonts w:ascii="Times New Roman" w:hAnsi="Times New Roman" w:cs="Times New Roman"/>
                <w:color w:val="2E2014"/>
                <w:sz w:val="20"/>
                <w:szCs w:val="24"/>
                <w:lang w:val="pl-PL"/>
              </w:rPr>
              <w:t>poszczególnych</w:t>
            </w:r>
            <w:r w:rsidRPr="00E65374">
              <w:rPr>
                <w:rFonts w:ascii="Times New Roman" w:hAnsi="Times New Roman" w:cs="Times New Roman"/>
                <w:color w:val="2E2014"/>
                <w:spacing w:val="-14"/>
                <w:sz w:val="20"/>
                <w:szCs w:val="24"/>
                <w:lang w:val="pl-PL"/>
              </w:rPr>
              <w:t xml:space="preserve"> </w:t>
            </w:r>
            <w:r w:rsidRPr="00E65374">
              <w:rPr>
                <w:rFonts w:ascii="Times New Roman" w:hAnsi="Times New Roman" w:cs="Times New Roman"/>
                <w:color w:val="2E2014"/>
                <w:sz w:val="20"/>
                <w:szCs w:val="24"/>
                <w:lang w:val="pl-PL"/>
              </w:rPr>
              <w:t>pozycji</w:t>
            </w:r>
            <w:r w:rsidRPr="00E65374">
              <w:rPr>
                <w:rFonts w:ascii="Times New Roman" w:hAnsi="Times New Roman" w:cs="Times New Roman"/>
                <w:color w:val="2E2014"/>
                <w:spacing w:val="-15"/>
                <w:sz w:val="20"/>
                <w:szCs w:val="24"/>
                <w:lang w:val="pl-PL"/>
              </w:rPr>
              <w:t xml:space="preserve"> </w:t>
            </w:r>
            <w:r w:rsidRPr="00E65374">
              <w:rPr>
                <w:rFonts w:ascii="Times New Roman" w:hAnsi="Times New Roman" w:cs="Times New Roman"/>
                <w:color w:val="2E2014"/>
                <w:sz w:val="20"/>
                <w:szCs w:val="24"/>
                <w:lang w:val="pl-PL"/>
              </w:rPr>
              <w:t>przychodów</w:t>
            </w:r>
            <w:r w:rsidRPr="00E65374">
              <w:rPr>
                <w:rFonts w:ascii="Times New Roman" w:hAnsi="Times New Roman" w:cs="Times New Roman"/>
                <w:color w:val="2E2014"/>
                <w:spacing w:val="-14"/>
                <w:sz w:val="20"/>
                <w:szCs w:val="24"/>
                <w:lang w:val="pl-PL"/>
              </w:rPr>
              <w:t xml:space="preserve"> </w:t>
            </w:r>
            <w:r w:rsidRPr="00E65374">
              <w:rPr>
                <w:rFonts w:ascii="Times New Roman" w:hAnsi="Times New Roman" w:cs="Times New Roman"/>
                <w:color w:val="2E2014"/>
                <w:sz w:val="20"/>
                <w:szCs w:val="24"/>
                <w:lang w:val="pl-PL"/>
              </w:rPr>
              <w:t>lub</w:t>
            </w:r>
            <w:r w:rsidRPr="00E65374">
              <w:rPr>
                <w:rFonts w:ascii="Times New Roman" w:hAnsi="Times New Roman" w:cs="Times New Roman"/>
                <w:color w:val="2E2014"/>
                <w:spacing w:val="-14"/>
                <w:sz w:val="20"/>
                <w:szCs w:val="24"/>
                <w:lang w:val="pl-PL"/>
              </w:rPr>
              <w:t xml:space="preserve"> </w:t>
            </w:r>
            <w:r w:rsidRPr="00E65374">
              <w:rPr>
                <w:rFonts w:ascii="Times New Roman" w:hAnsi="Times New Roman" w:cs="Times New Roman"/>
                <w:color w:val="2E2014"/>
                <w:sz w:val="20"/>
                <w:szCs w:val="24"/>
                <w:lang w:val="pl-PL"/>
              </w:rPr>
              <w:t>kosztów</w:t>
            </w:r>
            <w:r w:rsidRPr="00E65374">
              <w:rPr>
                <w:rFonts w:ascii="Times New Roman" w:hAnsi="Times New Roman" w:cs="Times New Roman"/>
                <w:color w:val="2E2014"/>
                <w:spacing w:val="-14"/>
                <w:sz w:val="20"/>
                <w:szCs w:val="24"/>
                <w:lang w:val="pl-PL"/>
              </w:rPr>
              <w:t xml:space="preserve"> </w:t>
            </w:r>
            <w:r w:rsidRPr="00E65374">
              <w:rPr>
                <w:rFonts w:ascii="Times New Roman" w:hAnsi="Times New Roman" w:cs="Times New Roman"/>
                <w:color w:val="2E2014"/>
                <w:sz w:val="20"/>
                <w:szCs w:val="24"/>
                <w:lang w:val="pl-PL"/>
              </w:rPr>
              <w:t>o</w:t>
            </w:r>
            <w:r w:rsidRPr="00E65374">
              <w:rPr>
                <w:rFonts w:ascii="Times New Roman" w:hAnsi="Times New Roman" w:cs="Times New Roman"/>
                <w:color w:val="2E2014"/>
                <w:spacing w:val="-15"/>
                <w:sz w:val="20"/>
                <w:szCs w:val="24"/>
                <w:lang w:val="pl-PL"/>
              </w:rPr>
              <w:t xml:space="preserve"> </w:t>
            </w:r>
            <w:r w:rsidRPr="00E65374">
              <w:rPr>
                <w:rFonts w:ascii="Times New Roman" w:hAnsi="Times New Roman" w:cs="Times New Roman"/>
                <w:color w:val="2E2014"/>
                <w:sz w:val="20"/>
                <w:szCs w:val="24"/>
                <w:lang w:val="pl-PL"/>
              </w:rPr>
              <w:t>nadzwyczajnej</w:t>
            </w:r>
            <w:r w:rsidRPr="00E65374">
              <w:rPr>
                <w:rFonts w:ascii="Times New Roman" w:hAnsi="Times New Roman" w:cs="Times New Roman"/>
                <w:color w:val="2E2014"/>
                <w:spacing w:val="-14"/>
                <w:sz w:val="20"/>
                <w:szCs w:val="24"/>
                <w:lang w:val="pl-PL"/>
              </w:rPr>
              <w:t xml:space="preserve"> </w:t>
            </w:r>
            <w:r w:rsidRPr="00E65374">
              <w:rPr>
                <w:rFonts w:ascii="Times New Roman" w:hAnsi="Times New Roman" w:cs="Times New Roman"/>
                <w:color w:val="2E2014"/>
                <w:sz w:val="20"/>
                <w:szCs w:val="24"/>
                <w:lang w:val="pl-PL"/>
              </w:rPr>
              <w:t>wartości</w:t>
            </w:r>
            <w:r w:rsidRPr="00E65374">
              <w:rPr>
                <w:rFonts w:ascii="Times New Roman" w:hAnsi="Times New Roman" w:cs="Times New Roman"/>
                <w:color w:val="2E2014"/>
                <w:spacing w:val="-14"/>
                <w:sz w:val="20"/>
                <w:szCs w:val="24"/>
                <w:lang w:val="pl-PL"/>
              </w:rPr>
              <w:t xml:space="preserve"> </w:t>
            </w:r>
            <w:r w:rsidRPr="00E65374">
              <w:rPr>
                <w:rFonts w:ascii="Times New Roman" w:hAnsi="Times New Roman" w:cs="Times New Roman"/>
                <w:color w:val="2E2014"/>
                <w:sz w:val="20"/>
                <w:szCs w:val="24"/>
                <w:lang w:val="pl-PL"/>
              </w:rPr>
              <w:t>lub</w:t>
            </w:r>
            <w:r w:rsidRPr="00E65374">
              <w:rPr>
                <w:rFonts w:ascii="Times New Roman" w:hAnsi="Times New Roman" w:cs="Times New Roman"/>
                <w:color w:val="2E2014"/>
                <w:spacing w:val="-14"/>
                <w:sz w:val="20"/>
                <w:szCs w:val="24"/>
                <w:lang w:val="pl-PL"/>
              </w:rPr>
              <w:t xml:space="preserve"> </w:t>
            </w:r>
            <w:r w:rsidRPr="00E65374">
              <w:rPr>
                <w:rFonts w:ascii="Times New Roman" w:hAnsi="Times New Roman" w:cs="Times New Roman"/>
                <w:color w:val="2E2014"/>
                <w:sz w:val="20"/>
                <w:szCs w:val="24"/>
                <w:lang w:val="pl-PL"/>
              </w:rPr>
              <w:t>które</w:t>
            </w:r>
            <w:r w:rsidRPr="00E65374">
              <w:rPr>
                <w:rFonts w:ascii="Times New Roman" w:hAnsi="Times New Roman" w:cs="Times New Roman"/>
                <w:color w:val="2E2014"/>
                <w:spacing w:val="-15"/>
                <w:sz w:val="20"/>
                <w:szCs w:val="24"/>
                <w:lang w:val="pl-PL"/>
              </w:rPr>
              <w:t xml:space="preserve"> </w:t>
            </w:r>
            <w:r w:rsidRPr="00E65374">
              <w:rPr>
                <w:rFonts w:ascii="Times New Roman" w:hAnsi="Times New Roman" w:cs="Times New Roman"/>
                <w:color w:val="2E2014"/>
                <w:sz w:val="20"/>
                <w:szCs w:val="24"/>
                <w:lang w:val="pl-PL"/>
              </w:rPr>
              <w:t>wystąpiły incydentalnie</w:t>
            </w:r>
          </w:p>
        </w:tc>
      </w:tr>
      <w:tr w:rsidR="000F56F3" w:rsidRPr="00DA286E" w14:paraId="0340F31A"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63173082"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Borders>
              <w:top w:val="single" w:sz="4" w:space="0" w:color="auto"/>
              <w:left w:val="single" w:sz="4" w:space="0" w:color="auto"/>
              <w:bottom w:val="single" w:sz="4" w:space="0" w:color="auto"/>
              <w:right w:val="single" w:sz="4" w:space="0" w:color="auto"/>
            </w:tcBorders>
          </w:tcPr>
          <w:p w14:paraId="0BACE7B0" w14:textId="77777777" w:rsidR="000F56F3" w:rsidRPr="007202ED" w:rsidRDefault="007202ED" w:rsidP="007202ED">
            <w:pPr>
              <w:pStyle w:val="TableParagraph"/>
              <w:ind w:right="149"/>
              <w:jc w:val="both"/>
              <w:rPr>
                <w:rFonts w:ascii="Times New Roman" w:hAnsi="Times New Roman" w:cs="Times New Roman"/>
                <w:i/>
                <w:sz w:val="20"/>
                <w:szCs w:val="24"/>
                <w:lang w:val="pl-PL"/>
              </w:rPr>
            </w:pPr>
            <w:r w:rsidRPr="007202ED">
              <w:rPr>
                <w:rFonts w:ascii="Times New Roman" w:hAnsi="Times New Roman" w:cs="Times New Roman"/>
                <w:i/>
                <w:sz w:val="20"/>
                <w:szCs w:val="24"/>
                <w:lang w:val="pl-PL"/>
              </w:rPr>
              <w:t>Należy poda</w:t>
            </w:r>
            <w:r>
              <w:rPr>
                <w:rFonts w:ascii="Times New Roman" w:hAnsi="Times New Roman" w:cs="Times New Roman"/>
                <w:i/>
                <w:sz w:val="20"/>
                <w:szCs w:val="24"/>
                <w:lang w:val="pl-PL"/>
              </w:rPr>
              <w:t>ć</w:t>
            </w:r>
            <w:r w:rsidR="008D10FD">
              <w:rPr>
                <w:rFonts w:ascii="Times New Roman" w:hAnsi="Times New Roman" w:cs="Times New Roman"/>
                <w:i/>
                <w:sz w:val="20"/>
                <w:szCs w:val="24"/>
                <w:lang w:val="pl-PL"/>
              </w:rPr>
              <w:t xml:space="preserve"> nadzwyczajne czy incydentalnie (sporadyczne, niepowtarzalne)</w:t>
            </w:r>
            <w:r w:rsidR="00B93248">
              <w:rPr>
                <w:rFonts w:ascii="Times New Roman" w:hAnsi="Times New Roman" w:cs="Times New Roman"/>
                <w:i/>
                <w:sz w:val="20"/>
                <w:szCs w:val="24"/>
                <w:lang w:val="pl-PL"/>
              </w:rPr>
              <w:t xml:space="preserve"> </w:t>
            </w:r>
            <w:r w:rsidRPr="007202ED">
              <w:rPr>
                <w:rFonts w:ascii="Times New Roman" w:hAnsi="Times New Roman" w:cs="Times New Roman"/>
                <w:i/>
                <w:sz w:val="20"/>
                <w:szCs w:val="24"/>
                <w:lang w:val="pl-PL"/>
              </w:rPr>
              <w:t>wysokie pozycje przychodów i kosztów ( najczęściej z konta 760 i 761) związane np. ze sprzedażą majątku czy kosztami remontu. (również dawne straty i zyski nad</w:t>
            </w:r>
            <w:r>
              <w:rPr>
                <w:rFonts w:ascii="Times New Roman" w:hAnsi="Times New Roman" w:cs="Times New Roman"/>
                <w:i/>
                <w:sz w:val="20"/>
                <w:szCs w:val="24"/>
                <w:lang w:val="pl-PL"/>
              </w:rPr>
              <w:t>z</w:t>
            </w:r>
            <w:r w:rsidRPr="007202ED">
              <w:rPr>
                <w:rFonts w:ascii="Times New Roman" w:hAnsi="Times New Roman" w:cs="Times New Roman"/>
                <w:i/>
                <w:sz w:val="20"/>
                <w:szCs w:val="24"/>
                <w:lang w:val="pl-PL"/>
              </w:rPr>
              <w:t>wyczajne</w:t>
            </w:r>
            <w:r w:rsidR="00002931">
              <w:rPr>
                <w:rFonts w:ascii="Times New Roman" w:hAnsi="Times New Roman" w:cs="Times New Roman"/>
                <w:i/>
                <w:sz w:val="20"/>
                <w:szCs w:val="24"/>
                <w:lang w:val="pl-PL"/>
              </w:rPr>
              <w:t>- spowodowane pożarem, powodzią, huraganem, gradem, uderzeniem pioruna itp.)</w:t>
            </w:r>
            <w:r w:rsidRPr="007202ED">
              <w:rPr>
                <w:rFonts w:ascii="Times New Roman" w:hAnsi="Times New Roman" w:cs="Times New Roman"/>
                <w:i/>
                <w:sz w:val="20"/>
                <w:szCs w:val="24"/>
                <w:lang w:val="pl-PL"/>
              </w:rPr>
              <w:t>)</w:t>
            </w:r>
          </w:p>
        </w:tc>
      </w:tr>
      <w:tr w:rsidR="000F56F3" w:rsidRPr="00DA286E" w14:paraId="648FCC21"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7"/>
        </w:trPr>
        <w:tc>
          <w:tcPr>
            <w:tcW w:w="290" w:type="pct"/>
            <w:tcBorders>
              <w:top w:val="single" w:sz="4" w:space="0" w:color="auto"/>
              <w:left w:val="single" w:sz="4" w:space="0" w:color="auto"/>
              <w:bottom w:val="single" w:sz="4" w:space="0" w:color="auto"/>
              <w:right w:val="single" w:sz="4" w:space="0" w:color="auto"/>
            </w:tcBorders>
          </w:tcPr>
          <w:p w14:paraId="6DBAEDB5" w14:textId="77777777" w:rsidR="000F56F3" w:rsidRPr="00E65374" w:rsidRDefault="000F56F3" w:rsidP="00112ACE">
            <w:pPr>
              <w:pStyle w:val="TableParagraph"/>
              <w:spacing w:before="46"/>
              <w:ind w:left="102"/>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2.4.</w:t>
            </w:r>
          </w:p>
        </w:tc>
        <w:tc>
          <w:tcPr>
            <w:tcW w:w="4710" w:type="pct"/>
            <w:tcBorders>
              <w:top w:val="single" w:sz="4" w:space="0" w:color="auto"/>
              <w:left w:val="single" w:sz="4" w:space="0" w:color="auto"/>
              <w:bottom w:val="single" w:sz="4" w:space="0" w:color="auto"/>
              <w:right w:val="single" w:sz="4" w:space="0" w:color="auto"/>
            </w:tcBorders>
          </w:tcPr>
          <w:p w14:paraId="373E1A9D" w14:textId="77777777" w:rsidR="000F56F3" w:rsidRPr="00E65374" w:rsidRDefault="000F56F3" w:rsidP="00112ACE">
            <w:pPr>
              <w:pStyle w:val="TableParagraph"/>
              <w:spacing w:before="46" w:line="249" w:lineRule="auto"/>
              <w:ind w:left="102" w:right="149"/>
              <w:jc w:val="both"/>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informację o kwocie należności z tytułu podatków realizowanych przez organy podatkowe podległe ministrowi właściwemu do spraw finansów publicznyc</w:t>
            </w:r>
            <w:r>
              <w:rPr>
                <w:rFonts w:ascii="Times New Roman" w:hAnsi="Times New Roman" w:cs="Times New Roman"/>
                <w:color w:val="2E2014"/>
                <w:sz w:val="20"/>
                <w:szCs w:val="24"/>
                <w:lang w:val="pl-PL"/>
              </w:rPr>
              <w:t>h wykazywanych w sprawozdaniu z </w:t>
            </w:r>
            <w:r w:rsidRPr="00E65374">
              <w:rPr>
                <w:rFonts w:ascii="Times New Roman" w:hAnsi="Times New Roman" w:cs="Times New Roman"/>
                <w:color w:val="2E2014"/>
                <w:sz w:val="20"/>
                <w:szCs w:val="24"/>
                <w:lang w:val="pl-PL"/>
              </w:rPr>
              <w:t>wykonania planu dochodów budżetowych</w:t>
            </w:r>
          </w:p>
        </w:tc>
      </w:tr>
      <w:tr w:rsidR="000F56F3" w:rsidRPr="00DA286E" w14:paraId="4F8727CD"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7B96F8AF"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Borders>
              <w:top w:val="single" w:sz="4" w:space="0" w:color="auto"/>
              <w:left w:val="single" w:sz="4" w:space="0" w:color="auto"/>
              <w:bottom w:val="single" w:sz="4" w:space="0" w:color="auto"/>
              <w:right w:val="single" w:sz="4" w:space="0" w:color="auto"/>
            </w:tcBorders>
          </w:tcPr>
          <w:p w14:paraId="69CF4496" w14:textId="77777777" w:rsidR="000F56F3" w:rsidRPr="00B01C55" w:rsidRDefault="00B01C55" w:rsidP="00B01C55">
            <w:pPr>
              <w:pStyle w:val="TableParagraph"/>
              <w:ind w:right="149"/>
              <w:jc w:val="center"/>
              <w:rPr>
                <w:rFonts w:ascii="Times New Roman" w:hAnsi="Times New Roman" w:cs="Times New Roman"/>
                <w:i/>
                <w:sz w:val="20"/>
                <w:szCs w:val="24"/>
                <w:lang w:val="pl-PL"/>
              </w:rPr>
            </w:pPr>
            <w:r>
              <w:rPr>
                <w:rFonts w:ascii="Times New Roman" w:hAnsi="Times New Roman" w:cs="Times New Roman"/>
                <w:i/>
                <w:sz w:val="20"/>
                <w:szCs w:val="24"/>
                <w:lang w:val="pl-PL"/>
              </w:rPr>
              <w:t>Nie dot.  jst</w:t>
            </w:r>
          </w:p>
        </w:tc>
      </w:tr>
      <w:tr w:rsidR="000F56F3" w:rsidRPr="00E65374" w14:paraId="2595626D"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0F0EC03D" w14:textId="77777777" w:rsidR="000F56F3" w:rsidRPr="00E65374" w:rsidRDefault="000F56F3" w:rsidP="00112ACE">
            <w:pPr>
              <w:pStyle w:val="TableParagraph"/>
              <w:spacing w:before="46"/>
              <w:ind w:left="102"/>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2.5.</w:t>
            </w:r>
          </w:p>
        </w:tc>
        <w:tc>
          <w:tcPr>
            <w:tcW w:w="4710" w:type="pct"/>
            <w:tcBorders>
              <w:top w:val="single" w:sz="4" w:space="0" w:color="auto"/>
              <w:left w:val="single" w:sz="4" w:space="0" w:color="auto"/>
              <w:bottom w:val="single" w:sz="4" w:space="0" w:color="auto"/>
              <w:right w:val="single" w:sz="4" w:space="0" w:color="auto"/>
            </w:tcBorders>
          </w:tcPr>
          <w:p w14:paraId="43F192B1" w14:textId="77777777" w:rsidR="000F56F3" w:rsidRPr="00E65374" w:rsidRDefault="000F56F3" w:rsidP="00112ACE">
            <w:pPr>
              <w:pStyle w:val="TableParagraph"/>
              <w:spacing w:before="46"/>
              <w:ind w:left="102" w:right="149"/>
              <w:jc w:val="both"/>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inne informacje</w:t>
            </w:r>
          </w:p>
        </w:tc>
      </w:tr>
      <w:tr w:rsidR="000F56F3" w:rsidRPr="00E65374" w14:paraId="24FC2992"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6EEDA611"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Borders>
              <w:top w:val="single" w:sz="4" w:space="0" w:color="auto"/>
              <w:left w:val="single" w:sz="4" w:space="0" w:color="auto"/>
              <w:bottom w:val="single" w:sz="4" w:space="0" w:color="auto"/>
              <w:right w:val="single" w:sz="4" w:space="0" w:color="auto"/>
            </w:tcBorders>
          </w:tcPr>
          <w:p w14:paraId="2E08DC67" w14:textId="77777777" w:rsidR="000F56F3" w:rsidRPr="00E65374" w:rsidRDefault="00B01C55" w:rsidP="00112ACE">
            <w:pPr>
              <w:pStyle w:val="TableParagraph"/>
              <w:ind w:right="149"/>
              <w:jc w:val="both"/>
              <w:rPr>
                <w:rFonts w:ascii="Times New Roman" w:hAnsi="Times New Roman" w:cs="Times New Roman"/>
                <w:sz w:val="20"/>
                <w:szCs w:val="24"/>
                <w:lang w:val="pl-PL"/>
              </w:rPr>
            </w:pPr>
            <w:r>
              <w:rPr>
                <w:rFonts w:ascii="Times New Roman" w:hAnsi="Times New Roman" w:cs="Times New Roman"/>
                <w:i/>
                <w:sz w:val="20"/>
                <w:szCs w:val="24"/>
                <w:lang w:val="pl-PL"/>
              </w:rPr>
              <w:t>i</w:t>
            </w:r>
            <w:r w:rsidRPr="00B01C55">
              <w:rPr>
                <w:rFonts w:ascii="Times New Roman" w:hAnsi="Times New Roman" w:cs="Times New Roman"/>
                <w:i/>
                <w:sz w:val="20"/>
                <w:szCs w:val="24"/>
                <w:lang w:val="pl-PL"/>
              </w:rPr>
              <w:t>nne nie wykazane wyżej dane dotyczące zagadnień majątku obrotowego oraz przychodów i kosztów</w:t>
            </w:r>
          </w:p>
        </w:tc>
      </w:tr>
      <w:tr w:rsidR="000F56F3" w:rsidRPr="00DA286E" w14:paraId="139AF656"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trPr>
        <w:tc>
          <w:tcPr>
            <w:tcW w:w="290" w:type="pct"/>
            <w:tcBorders>
              <w:top w:val="single" w:sz="4" w:space="0" w:color="auto"/>
              <w:left w:val="single" w:sz="4" w:space="0" w:color="auto"/>
              <w:bottom w:val="single" w:sz="4" w:space="0" w:color="auto"/>
              <w:right w:val="single" w:sz="4" w:space="0" w:color="auto"/>
            </w:tcBorders>
          </w:tcPr>
          <w:p w14:paraId="78D38AD2" w14:textId="77777777" w:rsidR="000F56F3" w:rsidRPr="00E65374" w:rsidRDefault="000F56F3" w:rsidP="00112ACE">
            <w:pPr>
              <w:pStyle w:val="TableParagraph"/>
              <w:spacing w:before="46"/>
              <w:ind w:left="102"/>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3.</w:t>
            </w:r>
          </w:p>
        </w:tc>
        <w:tc>
          <w:tcPr>
            <w:tcW w:w="4710" w:type="pct"/>
            <w:tcBorders>
              <w:top w:val="single" w:sz="4" w:space="0" w:color="auto"/>
              <w:left w:val="single" w:sz="4" w:space="0" w:color="auto"/>
              <w:bottom w:val="single" w:sz="4" w:space="0" w:color="auto"/>
              <w:right w:val="single" w:sz="4" w:space="0" w:color="auto"/>
            </w:tcBorders>
          </w:tcPr>
          <w:p w14:paraId="668190C0" w14:textId="77777777" w:rsidR="000F56F3" w:rsidRPr="00E65374" w:rsidRDefault="000F56F3" w:rsidP="00112ACE">
            <w:pPr>
              <w:pStyle w:val="TableParagraph"/>
              <w:spacing w:before="46" w:line="249" w:lineRule="auto"/>
              <w:ind w:left="102" w:right="149"/>
              <w:jc w:val="both"/>
              <w:rPr>
                <w:rFonts w:ascii="Times New Roman" w:hAnsi="Times New Roman" w:cs="Times New Roman"/>
                <w:sz w:val="20"/>
                <w:szCs w:val="24"/>
                <w:lang w:val="pl-PL"/>
              </w:rPr>
            </w:pPr>
            <w:r w:rsidRPr="00E65374">
              <w:rPr>
                <w:rFonts w:ascii="Times New Roman" w:hAnsi="Times New Roman" w:cs="Times New Roman"/>
                <w:color w:val="2E2014"/>
                <w:sz w:val="20"/>
                <w:szCs w:val="24"/>
                <w:lang w:val="pl-PL"/>
              </w:rPr>
              <w:t>Inne</w:t>
            </w:r>
            <w:r w:rsidRPr="00E65374">
              <w:rPr>
                <w:rFonts w:ascii="Times New Roman" w:hAnsi="Times New Roman" w:cs="Times New Roman"/>
                <w:color w:val="2E2014"/>
                <w:spacing w:val="-16"/>
                <w:sz w:val="20"/>
                <w:szCs w:val="24"/>
                <w:lang w:val="pl-PL"/>
              </w:rPr>
              <w:t xml:space="preserve"> </w:t>
            </w:r>
            <w:r w:rsidRPr="00E65374">
              <w:rPr>
                <w:rFonts w:ascii="Times New Roman" w:hAnsi="Times New Roman" w:cs="Times New Roman"/>
                <w:color w:val="2E2014"/>
                <w:sz w:val="20"/>
                <w:szCs w:val="24"/>
                <w:lang w:val="pl-PL"/>
              </w:rPr>
              <w:t>informacje</w:t>
            </w:r>
            <w:r w:rsidRPr="00E65374">
              <w:rPr>
                <w:rFonts w:ascii="Times New Roman" w:hAnsi="Times New Roman" w:cs="Times New Roman"/>
                <w:color w:val="2E2014"/>
                <w:spacing w:val="-16"/>
                <w:sz w:val="20"/>
                <w:szCs w:val="24"/>
                <w:lang w:val="pl-PL"/>
              </w:rPr>
              <w:t xml:space="preserve"> </w:t>
            </w:r>
            <w:r w:rsidRPr="00E65374">
              <w:rPr>
                <w:rFonts w:ascii="Times New Roman" w:hAnsi="Times New Roman" w:cs="Times New Roman"/>
                <w:color w:val="2E2014"/>
                <w:sz w:val="20"/>
                <w:szCs w:val="24"/>
                <w:lang w:val="pl-PL"/>
              </w:rPr>
              <w:t>niż</w:t>
            </w:r>
            <w:r w:rsidRPr="00E65374">
              <w:rPr>
                <w:rFonts w:ascii="Times New Roman" w:hAnsi="Times New Roman" w:cs="Times New Roman"/>
                <w:color w:val="2E2014"/>
                <w:spacing w:val="-16"/>
                <w:sz w:val="20"/>
                <w:szCs w:val="24"/>
                <w:lang w:val="pl-PL"/>
              </w:rPr>
              <w:t xml:space="preserve"> </w:t>
            </w:r>
            <w:r w:rsidRPr="00E65374">
              <w:rPr>
                <w:rFonts w:ascii="Times New Roman" w:hAnsi="Times New Roman" w:cs="Times New Roman"/>
                <w:color w:val="2E2014"/>
                <w:sz w:val="20"/>
                <w:szCs w:val="24"/>
                <w:lang w:val="pl-PL"/>
              </w:rPr>
              <w:t>wymienione</w:t>
            </w:r>
            <w:r w:rsidRPr="00E65374">
              <w:rPr>
                <w:rFonts w:ascii="Times New Roman" w:hAnsi="Times New Roman" w:cs="Times New Roman"/>
                <w:color w:val="2E2014"/>
                <w:spacing w:val="-17"/>
                <w:sz w:val="20"/>
                <w:szCs w:val="24"/>
                <w:lang w:val="pl-PL"/>
              </w:rPr>
              <w:t xml:space="preserve"> </w:t>
            </w:r>
            <w:r w:rsidRPr="00E65374">
              <w:rPr>
                <w:rFonts w:ascii="Times New Roman" w:hAnsi="Times New Roman" w:cs="Times New Roman"/>
                <w:color w:val="2E2014"/>
                <w:sz w:val="20"/>
                <w:szCs w:val="24"/>
                <w:lang w:val="pl-PL"/>
              </w:rPr>
              <w:t>powyżej,</w:t>
            </w:r>
            <w:r w:rsidRPr="00E65374">
              <w:rPr>
                <w:rFonts w:ascii="Times New Roman" w:hAnsi="Times New Roman" w:cs="Times New Roman"/>
                <w:color w:val="2E2014"/>
                <w:spacing w:val="-16"/>
                <w:sz w:val="20"/>
                <w:szCs w:val="24"/>
                <w:lang w:val="pl-PL"/>
              </w:rPr>
              <w:t xml:space="preserve"> </w:t>
            </w:r>
            <w:r w:rsidRPr="00E65374">
              <w:rPr>
                <w:rFonts w:ascii="Times New Roman" w:hAnsi="Times New Roman" w:cs="Times New Roman"/>
                <w:color w:val="2E2014"/>
                <w:sz w:val="20"/>
                <w:szCs w:val="24"/>
                <w:lang w:val="pl-PL"/>
              </w:rPr>
              <w:t>jeżeli</w:t>
            </w:r>
            <w:r w:rsidRPr="00E65374">
              <w:rPr>
                <w:rFonts w:ascii="Times New Roman" w:hAnsi="Times New Roman" w:cs="Times New Roman"/>
                <w:color w:val="2E2014"/>
                <w:spacing w:val="-15"/>
                <w:sz w:val="20"/>
                <w:szCs w:val="24"/>
                <w:lang w:val="pl-PL"/>
              </w:rPr>
              <w:t xml:space="preserve"> </w:t>
            </w:r>
            <w:r w:rsidRPr="00E65374">
              <w:rPr>
                <w:rFonts w:ascii="Times New Roman" w:hAnsi="Times New Roman" w:cs="Times New Roman"/>
                <w:color w:val="2E2014"/>
                <w:sz w:val="20"/>
                <w:szCs w:val="24"/>
                <w:lang w:val="pl-PL"/>
              </w:rPr>
              <w:t>mogłyby</w:t>
            </w:r>
            <w:r w:rsidRPr="00E65374">
              <w:rPr>
                <w:rFonts w:ascii="Times New Roman" w:hAnsi="Times New Roman" w:cs="Times New Roman"/>
                <w:color w:val="2E2014"/>
                <w:spacing w:val="-16"/>
                <w:sz w:val="20"/>
                <w:szCs w:val="24"/>
                <w:lang w:val="pl-PL"/>
              </w:rPr>
              <w:t xml:space="preserve"> </w:t>
            </w:r>
            <w:r w:rsidRPr="00E65374">
              <w:rPr>
                <w:rFonts w:ascii="Times New Roman" w:hAnsi="Times New Roman" w:cs="Times New Roman"/>
                <w:color w:val="2E2014"/>
                <w:sz w:val="20"/>
                <w:szCs w:val="24"/>
                <w:lang w:val="pl-PL"/>
              </w:rPr>
              <w:t>w</w:t>
            </w:r>
            <w:r w:rsidRPr="00E65374">
              <w:rPr>
                <w:rFonts w:ascii="Times New Roman" w:hAnsi="Times New Roman" w:cs="Times New Roman"/>
                <w:color w:val="2E2014"/>
                <w:spacing w:val="-17"/>
                <w:sz w:val="20"/>
                <w:szCs w:val="24"/>
                <w:lang w:val="pl-PL"/>
              </w:rPr>
              <w:t xml:space="preserve"> </w:t>
            </w:r>
            <w:r w:rsidRPr="00E65374">
              <w:rPr>
                <w:rFonts w:ascii="Times New Roman" w:hAnsi="Times New Roman" w:cs="Times New Roman"/>
                <w:color w:val="2E2014"/>
                <w:sz w:val="20"/>
                <w:szCs w:val="24"/>
                <w:lang w:val="pl-PL"/>
              </w:rPr>
              <w:t>istotny</w:t>
            </w:r>
            <w:r w:rsidRPr="00E65374">
              <w:rPr>
                <w:rFonts w:ascii="Times New Roman" w:hAnsi="Times New Roman" w:cs="Times New Roman"/>
                <w:color w:val="2E2014"/>
                <w:spacing w:val="-17"/>
                <w:sz w:val="20"/>
                <w:szCs w:val="24"/>
                <w:lang w:val="pl-PL"/>
              </w:rPr>
              <w:t xml:space="preserve"> </w:t>
            </w:r>
            <w:r w:rsidRPr="00E65374">
              <w:rPr>
                <w:rFonts w:ascii="Times New Roman" w:hAnsi="Times New Roman" w:cs="Times New Roman"/>
                <w:color w:val="2E2014"/>
                <w:sz w:val="20"/>
                <w:szCs w:val="24"/>
                <w:lang w:val="pl-PL"/>
              </w:rPr>
              <w:t>sposób</w:t>
            </w:r>
            <w:r w:rsidRPr="00E65374">
              <w:rPr>
                <w:rFonts w:ascii="Times New Roman" w:hAnsi="Times New Roman" w:cs="Times New Roman"/>
                <w:color w:val="2E2014"/>
                <w:spacing w:val="-15"/>
                <w:sz w:val="20"/>
                <w:szCs w:val="24"/>
                <w:lang w:val="pl-PL"/>
              </w:rPr>
              <w:t xml:space="preserve"> </w:t>
            </w:r>
            <w:r w:rsidRPr="00E65374">
              <w:rPr>
                <w:rFonts w:ascii="Times New Roman" w:hAnsi="Times New Roman" w:cs="Times New Roman"/>
                <w:color w:val="2E2014"/>
                <w:sz w:val="20"/>
                <w:szCs w:val="24"/>
                <w:lang w:val="pl-PL"/>
              </w:rPr>
              <w:t>wpłynąć</w:t>
            </w:r>
            <w:r w:rsidRPr="00E65374">
              <w:rPr>
                <w:rFonts w:ascii="Times New Roman" w:hAnsi="Times New Roman" w:cs="Times New Roman"/>
                <w:color w:val="2E2014"/>
                <w:spacing w:val="-16"/>
                <w:sz w:val="20"/>
                <w:szCs w:val="24"/>
                <w:lang w:val="pl-PL"/>
              </w:rPr>
              <w:t xml:space="preserve"> </w:t>
            </w:r>
            <w:r w:rsidRPr="00E65374">
              <w:rPr>
                <w:rFonts w:ascii="Times New Roman" w:hAnsi="Times New Roman" w:cs="Times New Roman"/>
                <w:color w:val="2E2014"/>
                <w:sz w:val="20"/>
                <w:szCs w:val="24"/>
                <w:lang w:val="pl-PL"/>
              </w:rPr>
              <w:t>na</w:t>
            </w:r>
            <w:r w:rsidRPr="00E65374">
              <w:rPr>
                <w:rFonts w:ascii="Times New Roman" w:hAnsi="Times New Roman" w:cs="Times New Roman"/>
                <w:color w:val="2E2014"/>
                <w:spacing w:val="-16"/>
                <w:sz w:val="20"/>
                <w:szCs w:val="24"/>
                <w:lang w:val="pl-PL"/>
              </w:rPr>
              <w:t xml:space="preserve"> </w:t>
            </w:r>
            <w:r w:rsidRPr="00E65374">
              <w:rPr>
                <w:rFonts w:ascii="Times New Roman" w:hAnsi="Times New Roman" w:cs="Times New Roman"/>
                <w:color w:val="2E2014"/>
                <w:sz w:val="20"/>
                <w:szCs w:val="24"/>
                <w:lang w:val="pl-PL"/>
              </w:rPr>
              <w:t>ocenę</w:t>
            </w:r>
            <w:r w:rsidRPr="00E65374">
              <w:rPr>
                <w:rFonts w:ascii="Times New Roman" w:hAnsi="Times New Roman" w:cs="Times New Roman"/>
                <w:color w:val="2E2014"/>
                <w:spacing w:val="-16"/>
                <w:sz w:val="20"/>
                <w:szCs w:val="24"/>
                <w:lang w:val="pl-PL"/>
              </w:rPr>
              <w:t xml:space="preserve"> </w:t>
            </w:r>
            <w:r w:rsidRPr="00E65374">
              <w:rPr>
                <w:rFonts w:ascii="Times New Roman" w:hAnsi="Times New Roman" w:cs="Times New Roman"/>
                <w:color w:val="2E2014"/>
                <w:sz w:val="20"/>
                <w:szCs w:val="24"/>
                <w:lang w:val="pl-PL"/>
              </w:rPr>
              <w:t>sytuacji</w:t>
            </w:r>
            <w:r w:rsidRPr="00E65374">
              <w:rPr>
                <w:rFonts w:ascii="Times New Roman" w:hAnsi="Times New Roman" w:cs="Times New Roman"/>
                <w:color w:val="2E2014"/>
                <w:spacing w:val="-17"/>
                <w:sz w:val="20"/>
                <w:szCs w:val="24"/>
                <w:lang w:val="pl-PL"/>
              </w:rPr>
              <w:t xml:space="preserve"> </w:t>
            </w:r>
            <w:r w:rsidRPr="00E65374">
              <w:rPr>
                <w:rFonts w:ascii="Times New Roman" w:hAnsi="Times New Roman" w:cs="Times New Roman"/>
                <w:color w:val="2E2014"/>
                <w:sz w:val="20"/>
                <w:szCs w:val="24"/>
                <w:lang w:val="pl-PL"/>
              </w:rPr>
              <w:t>majątkowej i finansowej oraz wynik finansowy</w:t>
            </w:r>
            <w:r w:rsidRPr="00E65374">
              <w:rPr>
                <w:rFonts w:ascii="Times New Roman" w:hAnsi="Times New Roman" w:cs="Times New Roman"/>
                <w:color w:val="2E2014"/>
                <w:spacing w:val="-2"/>
                <w:sz w:val="20"/>
                <w:szCs w:val="24"/>
                <w:lang w:val="pl-PL"/>
              </w:rPr>
              <w:t xml:space="preserve"> </w:t>
            </w:r>
            <w:r w:rsidRPr="00E65374">
              <w:rPr>
                <w:rFonts w:ascii="Times New Roman" w:hAnsi="Times New Roman" w:cs="Times New Roman"/>
                <w:color w:val="2E2014"/>
                <w:sz w:val="20"/>
                <w:szCs w:val="24"/>
                <w:lang w:val="pl-PL"/>
              </w:rPr>
              <w:t>jednostki</w:t>
            </w:r>
          </w:p>
        </w:tc>
      </w:tr>
      <w:tr w:rsidR="000F56F3" w:rsidRPr="00DA286E" w14:paraId="79AB13CC" w14:textId="77777777" w:rsidTr="007202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7"/>
        </w:trPr>
        <w:tc>
          <w:tcPr>
            <w:tcW w:w="290" w:type="pct"/>
            <w:tcBorders>
              <w:top w:val="single" w:sz="4" w:space="0" w:color="auto"/>
              <w:left w:val="single" w:sz="4" w:space="0" w:color="auto"/>
              <w:bottom w:val="single" w:sz="4" w:space="0" w:color="auto"/>
              <w:right w:val="single" w:sz="4" w:space="0" w:color="auto"/>
            </w:tcBorders>
          </w:tcPr>
          <w:p w14:paraId="3AE8F9E3" w14:textId="77777777" w:rsidR="000F56F3" w:rsidRPr="00E65374" w:rsidRDefault="000F56F3" w:rsidP="00112ACE">
            <w:pPr>
              <w:pStyle w:val="TableParagraph"/>
              <w:rPr>
                <w:rFonts w:ascii="Times New Roman" w:hAnsi="Times New Roman" w:cs="Times New Roman"/>
                <w:sz w:val="20"/>
                <w:szCs w:val="24"/>
                <w:lang w:val="pl-PL"/>
              </w:rPr>
            </w:pPr>
          </w:p>
        </w:tc>
        <w:tc>
          <w:tcPr>
            <w:tcW w:w="4710" w:type="pct"/>
            <w:tcBorders>
              <w:top w:val="single" w:sz="4" w:space="0" w:color="auto"/>
              <w:left w:val="single" w:sz="4" w:space="0" w:color="auto"/>
              <w:bottom w:val="single" w:sz="4" w:space="0" w:color="auto"/>
              <w:right w:val="single" w:sz="4" w:space="0" w:color="auto"/>
            </w:tcBorders>
          </w:tcPr>
          <w:p w14:paraId="16C75F98" w14:textId="77777777" w:rsidR="000F56F3" w:rsidRPr="00B01C55" w:rsidRDefault="00B01C55" w:rsidP="00112ACE">
            <w:pPr>
              <w:pStyle w:val="TableParagraph"/>
              <w:jc w:val="both"/>
              <w:rPr>
                <w:rFonts w:ascii="Times New Roman" w:hAnsi="Times New Roman" w:cs="Times New Roman"/>
                <w:i/>
                <w:sz w:val="20"/>
                <w:szCs w:val="24"/>
                <w:lang w:val="pl-PL"/>
              </w:rPr>
            </w:pPr>
            <w:r>
              <w:rPr>
                <w:rFonts w:ascii="Times New Roman" w:hAnsi="Times New Roman" w:cs="Times New Roman"/>
                <w:i/>
                <w:sz w:val="20"/>
                <w:szCs w:val="24"/>
                <w:lang w:val="pl-PL"/>
              </w:rPr>
              <w:t>i</w:t>
            </w:r>
            <w:r w:rsidRPr="00B01C55">
              <w:rPr>
                <w:rFonts w:ascii="Times New Roman" w:hAnsi="Times New Roman" w:cs="Times New Roman"/>
                <w:i/>
                <w:sz w:val="20"/>
                <w:szCs w:val="24"/>
                <w:lang w:val="pl-PL"/>
              </w:rPr>
              <w:t>nne nie wykazane wyżej dane dotyczące zagadnień majątku obrotowego oraz przychodów i kosztów</w:t>
            </w:r>
          </w:p>
        </w:tc>
      </w:tr>
    </w:tbl>
    <w:p w14:paraId="33236130" w14:textId="77777777" w:rsidR="001744A1" w:rsidRPr="00E65374" w:rsidRDefault="001744A1" w:rsidP="001744A1">
      <w:pPr>
        <w:rPr>
          <w:color w:val="000000"/>
          <w:sz w:val="24"/>
          <w:szCs w:val="24"/>
        </w:rPr>
      </w:pPr>
    </w:p>
    <w:p w14:paraId="6F542D73" w14:textId="77777777" w:rsidR="001744A1" w:rsidRDefault="001744A1" w:rsidP="001744A1">
      <w:pPr>
        <w:rPr>
          <w:color w:val="000000"/>
          <w:sz w:val="24"/>
          <w:szCs w:val="24"/>
        </w:rPr>
        <w:sectPr w:rsidR="001744A1" w:rsidSect="00CD537D">
          <w:pgSz w:w="11906" w:h="16838"/>
          <w:pgMar w:top="851" w:right="1134" w:bottom="851" w:left="1134" w:header="709" w:footer="709" w:gutter="0"/>
          <w:cols w:space="708"/>
          <w:docGrid w:linePitch="360"/>
        </w:sectPr>
      </w:pPr>
    </w:p>
    <w:p w14:paraId="0B608BC4" w14:textId="77777777" w:rsidR="001744A1" w:rsidRDefault="001744A1" w:rsidP="001744A1">
      <w:pPr>
        <w:rPr>
          <w:color w:val="000000"/>
          <w:sz w:val="24"/>
          <w:szCs w:val="24"/>
        </w:rPr>
      </w:pPr>
    </w:p>
    <w:p w14:paraId="11DEA2C4" w14:textId="77777777" w:rsidR="00CD537D" w:rsidRDefault="00CD537D" w:rsidP="001744A1">
      <w:pPr>
        <w:rPr>
          <w:color w:val="000000"/>
          <w:sz w:val="24"/>
          <w:szCs w:val="24"/>
        </w:rPr>
      </w:pPr>
    </w:p>
    <w:p w14:paraId="2516F466" w14:textId="77777777" w:rsidR="00CD537D" w:rsidRDefault="00CD537D" w:rsidP="001744A1">
      <w:pPr>
        <w:rPr>
          <w:color w:val="000000"/>
          <w:sz w:val="24"/>
          <w:szCs w:val="24"/>
        </w:rPr>
      </w:pPr>
    </w:p>
    <w:p w14:paraId="7CAAB38F" w14:textId="77777777" w:rsidR="001744A1" w:rsidRDefault="001744A1" w:rsidP="001744A1">
      <w:pPr>
        <w:tabs>
          <w:tab w:val="right" w:leader="dot" w:pos="2551"/>
        </w:tabs>
        <w:jc w:val="center"/>
        <w:rPr>
          <w:color w:val="000000"/>
          <w:sz w:val="24"/>
          <w:szCs w:val="24"/>
        </w:rPr>
      </w:pPr>
      <w:r>
        <w:rPr>
          <w:color w:val="2E2014"/>
          <w:sz w:val="24"/>
          <w:szCs w:val="24"/>
        </w:rPr>
        <w:tab/>
      </w:r>
      <w:r w:rsidR="00002931">
        <w:rPr>
          <w:color w:val="2E2014"/>
          <w:sz w:val="24"/>
          <w:szCs w:val="24"/>
        </w:rPr>
        <w:t xml:space="preserve">      </w:t>
      </w:r>
    </w:p>
    <w:p w14:paraId="3BB7723B" w14:textId="77777777" w:rsidR="001744A1" w:rsidRPr="009D657C" w:rsidRDefault="001744A1" w:rsidP="001744A1">
      <w:pPr>
        <w:jc w:val="center"/>
        <w:rPr>
          <w:color w:val="000000"/>
        </w:rPr>
      </w:pPr>
      <w:r w:rsidRPr="009D657C">
        <w:rPr>
          <w:color w:val="2E2014"/>
        </w:rPr>
        <w:t>(główny księgowy)</w:t>
      </w:r>
    </w:p>
    <w:p w14:paraId="07A60FE3" w14:textId="77777777" w:rsidR="001744A1" w:rsidRDefault="001744A1" w:rsidP="001744A1">
      <w:pPr>
        <w:rPr>
          <w:color w:val="000000"/>
          <w:sz w:val="24"/>
          <w:szCs w:val="24"/>
        </w:rPr>
      </w:pPr>
    </w:p>
    <w:p w14:paraId="08BC31C3" w14:textId="77777777" w:rsidR="001744A1" w:rsidRDefault="001744A1" w:rsidP="001744A1">
      <w:pPr>
        <w:rPr>
          <w:color w:val="000000"/>
          <w:sz w:val="24"/>
          <w:szCs w:val="24"/>
        </w:rPr>
      </w:pPr>
    </w:p>
    <w:p w14:paraId="36CDC574" w14:textId="77777777" w:rsidR="001744A1" w:rsidRDefault="001744A1" w:rsidP="001744A1">
      <w:pPr>
        <w:rPr>
          <w:color w:val="000000"/>
          <w:sz w:val="24"/>
          <w:szCs w:val="24"/>
        </w:rPr>
      </w:pPr>
    </w:p>
    <w:p w14:paraId="0F1CD526" w14:textId="77777777" w:rsidR="001744A1" w:rsidRDefault="001744A1" w:rsidP="001744A1">
      <w:pPr>
        <w:tabs>
          <w:tab w:val="right" w:leader="dot" w:pos="2551"/>
        </w:tabs>
        <w:jc w:val="center"/>
        <w:rPr>
          <w:color w:val="000000"/>
          <w:sz w:val="24"/>
          <w:szCs w:val="24"/>
        </w:rPr>
      </w:pPr>
      <w:r>
        <w:rPr>
          <w:color w:val="2E2014"/>
          <w:sz w:val="24"/>
          <w:szCs w:val="24"/>
        </w:rPr>
        <w:tab/>
      </w:r>
    </w:p>
    <w:p w14:paraId="6029DCC2" w14:textId="77777777" w:rsidR="001744A1" w:rsidRPr="009D657C" w:rsidRDefault="001744A1" w:rsidP="001744A1">
      <w:pPr>
        <w:jc w:val="center"/>
        <w:rPr>
          <w:color w:val="000000"/>
        </w:rPr>
      </w:pPr>
      <w:r w:rsidRPr="009D657C">
        <w:rPr>
          <w:color w:val="2E2014"/>
        </w:rPr>
        <w:t>(rok, miesiąc, dzień)</w:t>
      </w:r>
    </w:p>
    <w:p w14:paraId="4106E308" w14:textId="77777777" w:rsidR="001744A1" w:rsidRDefault="001744A1" w:rsidP="001744A1">
      <w:pPr>
        <w:jc w:val="center"/>
        <w:rPr>
          <w:color w:val="000000"/>
          <w:sz w:val="24"/>
          <w:szCs w:val="24"/>
        </w:rPr>
      </w:pPr>
    </w:p>
    <w:p w14:paraId="40407A9B" w14:textId="77777777" w:rsidR="001744A1" w:rsidRDefault="001744A1" w:rsidP="001744A1">
      <w:pPr>
        <w:jc w:val="center"/>
        <w:rPr>
          <w:color w:val="000000"/>
          <w:sz w:val="24"/>
          <w:szCs w:val="24"/>
        </w:rPr>
      </w:pPr>
    </w:p>
    <w:p w14:paraId="04AC57D7" w14:textId="77777777" w:rsidR="001744A1" w:rsidRDefault="001744A1" w:rsidP="001744A1">
      <w:pPr>
        <w:jc w:val="center"/>
        <w:rPr>
          <w:color w:val="000000"/>
          <w:sz w:val="24"/>
          <w:szCs w:val="24"/>
        </w:rPr>
      </w:pPr>
    </w:p>
    <w:p w14:paraId="62B28A2D" w14:textId="77777777" w:rsidR="001744A1" w:rsidRDefault="001744A1" w:rsidP="001744A1">
      <w:pPr>
        <w:tabs>
          <w:tab w:val="right" w:leader="dot" w:pos="2551"/>
        </w:tabs>
        <w:jc w:val="center"/>
        <w:rPr>
          <w:color w:val="000000"/>
          <w:sz w:val="24"/>
          <w:szCs w:val="24"/>
        </w:rPr>
      </w:pPr>
      <w:r>
        <w:rPr>
          <w:color w:val="2E2014"/>
          <w:sz w:val="24"/>
          <w:szCs w:val="24"/>
        </w:rPr>
        <w:tab/>
      </w:r>
    </w:p>
    <w:p w14:paraId="766BCD97" w14:textId="77777777" w:rsidR="001744A1" w:rsidRPr="009D657C" w:rsidRDefault="001744A1" w:rsidP="001744A1">
      <w:pPr>
        <w:jc w:val="center"/>
        <w:rPr>
          <w:color w:val="000000"/>
        </w:rPr>
      </w:pPr>
      <w:r w:rsidRPr="009D657C">
        <w:rPr>
          <w:color w:val="2E2014"/>
        </w:rPr>
        <w:t>(kierownik jednostki)</w:t>
      </w:r>
    </w:p>
    <w:p w14:paraId="20BB139E" w14:textId="77777777" w:rsidR="001744A1" w:rsidRDefault="001744A1" w:rsidP="001744A1">
      <w:pPr>
        <w:tabs>
          <w:tab w:val="left" w:pos="3828"/>
        </w:tabs>
        <w:spacing w:before="92" w:line="193" w:lineRule="exact"/>
        <w:ind w:right="22"/>
        <w:jc w:val="both"/>
        <w:rPr>
          <w:color w:val="2E2014"/>
          <w:sz w:val="24"/>
          <w:szCs w:val="24"/>
        </w:rPr>
        <w:sectPr w:rsidR="001744A1" w:rsidSect="00112ACE">
          <w:type w:val="continuous"/>
          <w:pgSz w:w="11906" w:h="16838"/>
          <w:pgMar w:top="1417" w:right="1417" w:bottom="1417" w:left="1417" w:header="708" w:footer="708" w:gutter="0"/>
          <w:cols w:num="3" w:space="709"/>
          <w:docGrid w:linePitch="360"/>
        </w:sectPr>
      </w:pPr>
    </w:p>
    <w:p w14:paraId="43EC4E51" w14:textId="56379AC1" w:rsidR="002B1EDD" w:rsidRPr="00393CCC" w:rsidRDefault="002B1EDD" w:rsidP="002B1EDD">
      <w:pPr>
        <w:rPr>
          <w:b/>
          <w:sz w:val="24"/>
          <w:szCs w:val="24"/>
        </w:rPr>
      </w:pPr>
      <w:r w:rsidRPr="00393CCC">
        <w:rPr>
          <w:b/>
          <w:sz w:val="24"/>
          <w:szCs w:val="24"/>
        </w:rPr>
        <w:lastRenderedPageBreak/>
        <w:t xml:space="preserve">Tabela Nr </w:t>
      </w:r>
      <w:r w:rsidR="003129C8">
        <w:rPr>
          <w:b/>
          <w:sz w:val="24"/>
          <w:szCs w:val="24"/>
        </w:rPr>
        <w:t>8</w:t>
      </w:r>
      <w:r w:rsidRPr="00393CCC">
        <w:rPr>
          <w:b/>
          <w:sz w:val="24"/>
          <w:szCs w:val="24"/>
        </w:rPr>
        <w:t xml:space="preserve"> Bilans skonsolidowany</w:t>
      </w:r>
    </w:p>
    <w:p w14:paraId="5B8562EC" w14:textId="77777777" w:rsidR="002B1EDD" w:rsidRDefault="002B1EDD" w:rsidP="002B1ED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36"/>
        <w:gridCol w:w="3007"/>
        <w:gridCol w:w="3018"/>
      </w:tblGrid>
      <w:tr w:rsidR="002B1EDD" w:rsidRPr="008D73A6" w14:paraId="4B2E764E" w14:textId="77777777" w:rsidTr="00BC12DE">
        <w:tc>
          <w:tcPr>
            <w:tcW w:w="3036" w:type="dxa"/>
            <w:tcBorders>
              <w:top w:val="single" w:sz="4" w:space="0" w:color="000000"/>
              <w:left w:val="single" w:sz="4" w:space="0" w:color="000000"/>
              <w:bottom w:val="single" w:sz="4" w:space="0" w:color="000000"/>
              <w:right w:val="single" w:sz="4" w:space="0" w:color="000000"/>
            </w:tcBorders>
            <w:vAlign w:val="center"/>
          </w:tcPr>
          <w:p w14:paraId="2730EE59" w14:textId="77777777" w:rsidR="002B1EDD" w:rsidRPr="008D73A6" w:rsidRDefault="002B1EDD" w:rsidP="00951320">
            <w:pPr>
              <w:spacing w:line="360" w:lineRule="auto"/>
              <w:jc w:val="center"/>
              <w:rPr>
                <w:b/>
                <w:sz w:val="18"/>
                <w:szCs w:val="18"/>
              </w:rPr>
            </w:pPr>
            <w:r w:rsidRPr="008D73A6">
              <w:rPr>
                <w:b/>
                <w:sz w:val="18"/>
                <w:szCs w:val="18"/>
              </w:rPr>
              <w:t>Pozycja bilansu skonsolidowanego</w:t>
            </w:r>
          </w:p>
        </w:tc>
        <w:tc>
          <w:tcPr>
            <w:tcW w:w="6025" w:type="dxa"/>
            <w:gridSpan w:val="2"/>
            <w:tcBorders>
              <w:top w:val="single" w:sz="4" w:space="0" w:color="000000"/>
              <w:left w:val="single" w:sz="4" w:space="0" w:color="000000"/>
              <w:bottom w:val="single" w:sz="4" w:space="0" w:color="000000"/>
              <w:right w:val="single" w:sz="4" w:space="0" w:color="000000"/>
            </w:tcBorders>
            <w:vAlign w:val="center"/>
          </w:tcPr>
          <w:p w14:paraId="1B34946A" w14:textId="77777777" w:rsidR="002B1EDD" w:rsidRPr="008D73A6" w:rsidRDefault="002B1EDD" w:rsidP="00951320">
            <w:pPr>
              <w:spacing w:line="360" w:lineRule="auto"/>
              <w:jc w:val="center"/>
              <w:rPr>
                <w:b/>
                <w:sz w:val="18"/>
                <w:szCs w:val="18"/>
              </w:rPr>
            </w:pPr>
            <w:r w:rsidRPr="008D73A6">
              <w:rPr>
                <w:b/>
                <w:sz w:val="18"/>
                <w:szCs w:val="18"/>
              </w:rPr>
              <w:t>Źródło danych</w:t>
            </w:r>
          </w:p>
        </w:tc>
      </w:tr>
      <w:tr w:rsidR="002B1EDD" w:rsidRPr="008D73A6" w14:paraId="4E5E2B10"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507D7955" w14:textId="77777777" w:rsidR="002B1EDD" w:rsidRPr="008D73A6" w:rsidRDefault="002B1EDD" w:rsidP="00951320">
            <w:pPr>
              <w:jc w:val="center"/>
              <w:rPr>
                <w:sz w:val="18"/>
                <w:szCs w:val="18"/>
              </w:rPr>
            </w:pPr>
            <w:r w:rsidRPr="008D73A6">
              <w:rPr>
                <w:sz w:val="18"/>
                <w:szCs w:val="18"/>
              </w:rPr>
              <w:t>1</w:t>
            </w:r>
          </w:p>
        </w:tc>
        <w:tc>
          <w:tcPr>
            <w:tcW w:w="3007" w:type="dxa"/>
            <w:tcBorders>
              <w:top w:val="single" w:sz="4" w:space="0" w:color="000000"/>
              <w:left w:val="single" w:sz="4" w:space="0" w:color="000000"/>
              <w:bottom w:val="single" w:sz="4" w:space="0" w:color="000000"/>
              <w:right w:val="single" w:sz="4" w:space="0" w:color="000000"/>
            </w:tcBorders>
          </w:tcPr>
          <w:p w14:paraId="78A49A67" w14:textId="77777777" w:rsidR="002B1EDD" w:rsidRPr="008D73A6" w:rsidRDefault="002B1EDD" w:rsidP="00951320">
            <w:pPr>
              <w:jc w:val="center"/>
              <w:rPr>
                <w:sz w:val="18"/>
                <w:szCs w:val="18"/>
              </w:rPr>
            </w:pPr>
            <w:r w:rsidRPr="008D73A6">
              <w:rPr>
                <w:sz w:val="18"/>
                <w:szCs w:val="18"/>
              </w:rPr>
              <w:t>2</w:t>
            </w:r>
          </w:p>
        </w:tc>
        <w:tc>
          <w:tcPr>
            <w:tcW w:w="3018" w:type="dxa"/>
            <w:tcBorders>
              <w:top w:val="single" w:sz="4" w:space="0" w:color="000000"/>
              <w:left w:val="single" w:sz="4" w:space="0" w:color="000000"/>
              <w:bottom w:val="single" w:sz="4" w:space="0" w:color="000000"/>
              <w:right w:val="single" w:sz="4" w:space="0" w:color="000000"/>
            </w:tcBorders>
          </w:tcPr>
          <w:p w14:paraId="5DC44A2B" w14:textId="77777777" w:rsidR="002B1EDD" w:rsidRPr="008D73A6" w:rsidRDefault="002B1EDD" w:rsidP="00951320">
            <w:pPr>
              <w:jc w:val="center"/>
              <w:rPr>
                <w:sz w:val="18"/>
                <w:szCs w:val="18"/>
              </w:rPr>
            </w:pPr>
            <w:r w:rsidRPr="008D73A6">
              <w:rPr>
                <w:sz w:val="18"/>
                <w:szCs w:val="18"/>
              </w:rPr>
              <w:t>3</w:t>
            </w:r>
          </w:p>
        </w:tc>
      </w:tr>
      <w:tr w:rsidR="002B1EDD" w:rsidRPr="00951320" w14:paraId="2526FA3A"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0DA6DDAE" w14:textId="77777777" w:rsidR="002B1EDD" w:rsidRPr="008D73A6" w:rsidRDefault="002B1EDD" w:rsidP="00951320">
            <w:pPr>
              <w:rPr>
                <w:sz w:val="18"/>
                <w:szCs w:val="18"/>
              </w:rPr>
            </w:pPr>
          </w:p>
        </w:tc>
        <w:tc>
          <w:tcPr>
            <w:tcW w:w="3007" w:type="dxa"/>
            <w:tcBorders>
              <w:top w:val="single" w:sz="4" w:space="0" w:color="000000"/>
              <w:left w:val="single" w:sz="4" w:space="0" w:color="000000"/>
              <w:bottom w:val="single" w:sz="4" w:space="0" w:color="000000"/>
              <w:right w:val="single" w:sz="4" w:space="0" w:color="000000"/>
            </w:tcBorders>
          </w:tcPr>
          <w:p w14:paraId="55932005" w14:textId="77777777" w:rsidR="002B1EDD" w:rsidRPr="008D73A6" w:rsidRDefault="002B1EDD" w:rsidP="00951320">
            <w:pPr>
              <w:rPr>
                <w:sz w:val="18"/>
                <w:szCs w:val="18"/>
              </w:rPr>
            </w:pPr>
            <w:r w:rsidRPr="008D73A6">
              <w:rPr>
                <w:sz w:val="18"/>
                <w:szCs w:val="18"/>
              </w:rPr>
              <w:t>Bilans z wykonania budżetu</w:t>
            </w:r>
          </w:p>
        </w:tc>
        <w:tc>
          <w:tcPr>
            <w:tcW w:w="3018" w:type="dxa"/>
            <w:tcBorders>
              <w:top w:val="single" w:sz="4" w:space="0" w:color="000000"/>
              <w:left w:val="single" w:sz="4" w:space="0" w:color="000000"/>
              <w:bottom w:val="single" w:sz="4" w:space="0" w:color="000000"/>
              <w:right w:val="single" w:sz="4" w:space="0" w:color="000000"/>
            </w:tcBorders>
          </w:tcPr>
          <w:p w14:paraId="0840486C" w14:textId="77777777" w:rsidR="002B1EDD" w:rsidRPr="00BC3A7F" w:rsidRDefault="002B1EDD" w:rsidP="005F3D97">
            <w:pPr>
              <w:rPr>
                <w:sz w:val="18"/>
                <w:szCs w:val="18"/>
                <w:lang w:val="pl-PL"/>
              </w:rPr>
            </w:pPr>
            <w:r w:rsidRPr="00BC3A7F">
              <w:rPr>
                <w:sz w:val="18"/>
                <w:szCs w:val="18"/>
                <w:lang w:val="pl-PL"/>
              </w:rPr>
              <w:t xml:space="preserve">Bilanse łączne jednostek budżetowych, zakładów budżetowych, </w:t>
            </w:r>
            <w:r w:rsidR="00C84566">
              <w:rPr>
                <w:sz w:val="18"/>
                <w:szCs w:val="18"/>
                <w:lang w:val="pl-PL"/>
              </w:rPr>
              <w:t xml:space="preserve">spółek </w:t>
            </w:r>
          </w:p>
        </w:tc>
      </w:tr>
      <w:tr w:rsidR="002B1EDD" w:rsidRPr="008D73A6" w14:paraId="1BAB53D4" w14:textId="77777777" w:rsidTr="00BC12DE">
        <w:tc>
          <w:tcPr>
            <w:tcW w:w="9061" w:type="dxa"/>
            <w:gridSpan w:val="3"/>
            <w:tcBorders>
              <w:top w:val="single" w:sz="4" w:space="0" w:color="000000"/>
              <w:left w:val="single" w:sz="4" w:space="0" w:color="000000"/>
              <w:bottom w:val="single" w:sz="4" w:space="0" w:color="000000"/>
              <w:right w:val="single" w:sz="4" w:space="0" w:color="000000"/>
            </w:tcBorders>
            <w:vAlign w:val="center"/>
          </w:tcPr>
          <w:p w14:paraId="635A563D" w14:textId="77777777" w:rsidR="002B1EDD" w:rsidRPr="008D73A6" w:rsidRDefault="002B1EDD" w:rsidP="00951320">
            <w:pPr>
              <w:spacing w:line="360" w:lineRule="auto"/>
              <w:jc w:val="center"/>
              <w:rPr>
                <w:b/>
                <w:sz w:val="18"/>
                <w:szCs w:val="18"/>
              </w:rPr>
            </w:pPr>
            <w:r w:rsidRPr="008D73A6">
              <w:rPr>
                <w:b/>
                <w:sz w:val="18"/>
                <w:szCs w:val="18"/>
              </w:rPr>
              <w:t>AKTYWA</w:t>
            </w:r>
          </w:p>
        </w:tc>
      </w:tr>
      <w:tr w:rsidR="002B1EDD" w:rsidRPr="00951320" w14:paraId="580FD20A"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16BBB48D" w14:textId="77777777" w:rsidR="002B1EDD" w:rsidRPr="008D73A6" w:rsidRDefault="002B1EDD" w:rsidP="005018BE">
            <w:pPr>
              <w:pStyle w:val="Akapitzlist1"/>
              <w:numPr>
                <w:ilvl w:val="0"/>
                <w:numId w:val="21"/>
              </w:numPr>
              <w:spacing w:after="0"/>
              <w:ind w:left="284" w:hanging="284"/>
              <w:rPr>
                <w:rFonts w:ascii="Times New Roman" w:hAnsi="Times New Roman"/>
                <w:b/>
                <w:sz w:val="18"/>
                <w:szCs w:val="18"/>
              </w:rPr>
            </w:pPr>
            <w:r w:rsidRPr="008D73A6">
              <w:rPr>
                <w:rFonts w:ascii="Times New Roman" w:hAnsi="Times New Roman"/>
                <w:b/>
                <w:sz w:val="18"/>
                <w:szCs w:val="18"/>
              </w:rPr>
              <w:t>Aktywa trwałe</w:t>
            </w:r>
          </w:p>
        </w:tc>
        <w:tc>
          <w:tcPr>
            <w:tcW w:w="3007" w:type="dxa"/>
            <w:tcBorders>
              <w:top w:val="single" w:sz="4" w:space="0" w:color="000000"/>
              <w:left w:val="single" w:sz="4" w:space="0" w:color="000000"/>
              <w:bottom w:val="single" w:sz="4" w:space="0" w:color="000000"/>
              <w:right w:val="single" w:sz="4" w:space="0" w:color="000000"/>
            </w:tcBorders>
          </w:tcPr>
          <w:p w14:paraId="3A0A321B" w14:textId="77777777" w:rsidR="002B1EDD" w:rsidRPr="008D73A6" w:rsidRDefault="002B1EDD" w:rsidP="00951320">
            <w:pPr>
              <w:jc w:val="center"/>
              <w:rPr>
                <w:b/>
                <w:sz w:val="18"/>
                <w:szCs w:val="18"/>
              </w:rPr>
            </w:pPr>
            <w:r w:rsidRPr="008D73A6">
              <w:rPr>
                <w:b/>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34310815" w14:textId="77777777" w:rsidR="002B1EDD" w:rsidRPr="00BC3A7F" w:rsidRDefault="002B1EDD" w:rsidP="00951320">
            <w:pPr>
              <w:jc w:val="center"/>
              <w:rPr>
                <w:b/>
                <w:sz w:val="18"/>
                <w:szCs w:val="18"/>
                <w:lang w:val="pl-PL"/>
              </w:rPr>
            </w:pPr>
            <w:r w:rsidRPr="00BC3A7F">
              <w:rPr>
                <w:b/>
                <w:sz w:val="18"/>
                <w:szCs w:val="18"/>
                <w:lang w:val="pl-PL"/>
              </w:rPr>
              <w:t>Kwota wykazana w poz. A.</w:t>
            </w:r>
          </w:p>
        </w:tc>
      </w:tr>
      <w:tr w:rsidR="002B1EDD" w:rsidRPr="008D73A6" w14:paraId="6EC3D400"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71F99D40" w14:textId="77777777" w:rsidR="002B1EDD" w:rsidRPr="008D73A6" w:rsidRDefault="00BC12DE" w:rsidP="00BC12DE">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A.I. </w:t>
            </w:r>
            <w:r w:rsidR="002B1EDD" w:rsidRPr="008D73A6">
              <w:rPr>
                <w:rFonts w:ascii="Times New Roman" w:hAnsi="Times New Roman"/>
                <w:sz w:val="18"/>
                <w:szCs w:val="18"/>
              </w:rPr>
              <w:t>Wartości niematerialne i prawne</w:t>
            </w:r>
          </w:p>
        </w:tc>
        <w:tc>
          <w:tcPr>
            <w:tcW w:w="3007" w:type="dxa"/>
            <w:tcBorders>
              <w:top w:val="single" w:sz="4" w:space="0" w:color="000000"/>
              <w:left w:val="single" w:sz="4" w:space="0" w:color="000000"/>
              <w:bottom w:val="single" w:sz="4" w:space="0" w:color="000000"/>
              <w:right w:val="single" w:sz="4" w:space="0" w:color="000000"/>
            </w:tcBorders>
          </w:tcPr>
          <w:p w14:paraId="1012955E" w14:textId="77777777" w:rsidR="002B1EDD" w:rsidRPr="008D73A6" w:rsidRDefault="002B1EDD" w:rsidP="00951320">
            <w:pPr>
              <w:jc w:val="center"/>
              <w:rPr>
                <w:sz w:val="18"/>
                <w:szCs w:val="18"/>
              </w:rPr>
            </w:pPr>
            <w:r w:rsidRPr="008D73A6">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33F8E707" w14:textId="77777777" w:rsidR="002B1EDD" w:rsidRPr="008D73A6" w:rsidRDefault="002B1EDD" w:rsidP="00951320">
            <w:pPr>
              <w:jc w:val="center"/>
              <w:rPr>
                <w:sz w:val="18"/>
                <w:szCs w:val="18"/>
              </w:rPr>
            </w:pPr>
            <w:r w:rsidRPr="008D73A6">
              <w:rPr>
                <w:sz w:val="18"/>
                <w:szCs w:val="18"/>
              </w:rPr>
              <w:t>Suma poz. A.I.</w:t>
            </w:r>
          </w:p>
        </w:tc>
      </w:tr>
      <w:tr w:rsidR="002B1EDD" w:rsidRPr="008D73A6" w14:paraId="3AF48983"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69A909BF" w14:textId="77777777" w:rsidR="002B1EDD" w:rsidRPr="008D73A6" w:rsidRDefault="00BC12DE" w:rsidP="00BC12DE">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A.II. </w:t>
            </w:r>
            <w:r w:rsidR="002B1EDD" w:rsidRPr="008D73A6">
              <w:rPr>
                <w:rFonts w:ascii="Times New Roman" w:hAnsi="Times New Roman"/>
                <w:sz w:val="18"/>
                <w:szCs w:val="18"/>
              </w:rPr>
              <w:t>Wartość firmy jednostek podporządkowanych</w:t>
            </w:r>
          </w:p>
        </w:tc>
        <w:tc>
          <w:tcPr>
            <w:tcW w:w="3007" w:type="dxa"/>
            <w:tcBorders>
              <w:top w:val="single" w:sz="4" w:space="0" w:color="000000"/>
              <w:left w:val="single" w:sz="4" w:space="0" w:color="000000"/>
              <w:bottom w:val="single" w:sz="4" w:space="0" w:color="000000"/>
              <w:right w:val="single" w:sz="4" w:space="0" w:color="000000"/>
            </w:tcBorders>
          </w:tcPr>
          <w:p w14:paraId="14E7C712" w14:textId="77777777" w:rsidR="002B1EDD" w:rsidRPr="008D73A6" w:rsidRDefault="002B1EDD" w:rsidP="00951320">
            <w:pPr>
              <w:jc w:val="center"/>
              <w:rPr>
                <w:sz w:val="18"/>
                <w:szCs w:val="18"/>
              </w:rPr>
            </w:pPr>
            <w:r w:rsidRPr="008D73A6">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1ACCB97C" w14:textId="77777777" w:rsidR="002B1EDD" w:rsidRPr="008D73A6" w:rsidRDefault="002B1EDD" w:rsidP="00951320">
            <w:pPr>
              <w:jc w:val="center"/>
              <w:rPr>
                <w:sz w:val="18"/>
                <w:szCs w:val="18"/>
              </w:rPr>
            </w:pPr>
            <w:r w:rsidRPr="008D73A6">
              <w:rPr>
                <w:sz w:val="18"/>
                <w:szCs w:val="18"/>
              </w:rPr>
              <w:t>-</w:t>
            </w:r>
          </w:p>
        </w:tc>
      </w:tr>
      <w:tr w:rsidR="002B1EDD" w:rsidRPr="008D73A6" w14:paraId="48B64E23"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524C3AA9" w14:textId="77777777" w:rsidR="002B1EDD" w:rsidRPr="008D73A6" w:rsidRDefault="00BC12DE" w:rsidP="00BC12DE">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A.III. </w:t>
            </w:r>
            <w:r w:rsidR="002B1EDD" w:rsidRPr="008D73A6">
              <w:rPr>
                <w:rFonts w:ascii="Times New Roman" w:hAnsi="Times New Roman"/>
                <w:sz w:val="18"/>
                <w:szCs w:val="18"/>
              </w:rPr>
              <w:t>Rzeczowe aktywa trwałe</w:t>
            </w:r>
          </w:p>
        </w:tc>
        <w:tc>
          <w:tcPr>
            <w:tcW w:w="3007" w:type="dxa"/>
            <w:tcBorders>
              <w:top w:val="single" w:sz="4" w:space="0" w:color="000000"/>
              <w:left w:val="single" w:sz="4" w:space="0" w:color="000000"/>
              <w:bottom w:val="single" w:sz="4" w:space="0" w:color="000000"/>
              <w:right w:val="single" w:sz="4" w:space="0" w:color="000000"/>
            </w:tcBorders>
          </w:tcPr>
          <w:p w14:paraId="51733797" w14:textId="77777777" w:rsidR="002B1EDD" w:rsidRPr="008D73A6" w:rsidRDefault="002B1EDD" w:rsidP="00951320">
            <w:pPr>
              <w:jc w:val="center"/>
              <w:rPr>
                <w:sz w:val="18"/>
                <w:szCs w:val="18"/>
              </w:rPr>
            </w:pPr>
            <w:r w:rsidRPr="008D73A6">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4C287FA9" w14:textId="77777777" w:rsidR="002B1EDD" w:rsidRPr="008D73A6" w:rsidRDefault="002B1EDD" w:rsidP="00951320">
            <w:pPr>
              <w:jc w:val="center"/>
              <w:rPr>
                <w:sz w:val="18"/>
                <w:szCs w:val="18"/>
              </w:rPr>
            </w:pPr>
            <w:r w:rsidRPr="008D73A6">
              <w:rPr>
                <w:sz w:val="18"/>
                <w:szCs w:val="18"/>
              </w:rPr>
              <w:t>Suma poz. A.II.</w:t>
            </w:r>
          </w:p>
        </w:tc>
      </w:tr>
      <w:tr w:rsidR="00BC12DE" w:rsidRPr="008D73A6" w14:paraId="635C6559"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14E06318" w14:textId="77777777" w:rsidR="00BC12DE" w:rsidRPr="008D73A6" w:rsidRDefault="00BC12DE" w:rsidP="00BC12DE">
            <w:pPr>
              <w:pStyle w:val="Akapitzlist1"/>
              <w:spacing w:after="0" w:line="240" w:lineRule="auto"/>
              <w:ind w:left="0"/>
              <w:rPr>
                <w:rFonts w:ascii="Times New Roman" w:hAnsi="Times New Roman"/>
                <w:sz w:val="18"/>
                <w:szCs w:val="18"/>
              </w:rPr>
            </w:pPr>
            <w:r>
              <w:rPr>
                <w:rFonts w:ascii="Times New Roman" w:hAnsi="Times New Roman"/>
                <w:sz w:val="18"/>
                <w:szCs w:val="18"/>
              </w:rPr>
              <w:t>A.III.1.1 Grunty</w:t>
            </w:r>
          </w:p>
        </w:tc>
        <w:tc>
          <w:tcPr>
            <w:tcW w:w="3007" w:type="dxa"/>
            <w:tcBorders>
              <w:top w:val="single" w:sz="4" w:space="0" w:color="000000"/>
              <w:left w:val="single" w:sz="4" w:space="0" w:color="000000"/>
              <w:bottom w:val="single" w:sz="4" w:space="0" w:color="000000"/>
              <w:right w:val="single" w:sz="4" w:space="0" w:color="000000"/>
            </w:tcBorders>
          </w:tcPr>
          <w:p w14:paraId="7F46430B" w14:textId="77777777" w:rsidR="00BC12DE" w:rsidRPr="008D73A6" w:rsidRDefault="00BC12DE" w:rsidP="00951320">
            <w:pPr>
              <w:jc w:val="center"/>
              <w:rPr>
                <w:sz w:val="18"/>
                <w:szCs w:val="18"/>
              </w:rPr>
            </w:pPr>
          </w:p>
        </w:tc>
        <w:tc>
          <w:tcPr>
            <w:tcW w:w="3018" w:type="dxa"/>
            <w:tcBorders>
              <w:top w:val="single" w:sz="4" w:space="0" w:color="000000"/>
              <w:left w:val="single" w:sz="4" w:space="0" w:color="000000"/>
              <w:bottom w:val="single" w:sz="4" w:space="0" w:color="000000"/>
              <w:right w:val="single" w:sz="4" w:space="0" w:color="000000"/>
            </w:tcBorders>
          </w:tcPr>
          <w:p w14:paraId="4586E718" w14:textId="77777777" w:rsidR="00BC12DE" w:rsidRPr="008D73A6" w:rsidRDefault="00482E79" w:rsidP="00951320">
            <w:pPr>
              <w:jc w:val="center"/>
              <w:rPr>
                <w:sz w:val="18"/>
                <w:szCs w:val="18"/>
              </w:rPr>
            </w:pPr>
            <w:r>
              <w:rPr>
                <w:sz w:val="18"/>
                <w:szCs w:val="18"/>
              </w:rPr>
              <w:t>Suma poz. A.II.1.</w:t>
            </w:r>
            <w:r w:rsidR="00ED598E">
              <w:rPr>
                <w:sz w:val="18"/>
                <w:szCs w:val="18"/>
              </w:rPr>
              <w:t>1</w:t>
            </w:r>
          </w:p>
        </w:tc>
      </w:tr>
      <w:tr w:rsidR="002B1EDD" w:rsidRPr="008D73A6" w14:paraId="7B18B7D1"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6AA8FB2B" w14:textId="77777777" w:rsidR="002B1EDD" w:rsidRPr="008D73A6" w:rsidRDefault="00BC12DE" w:rsidP="00BC12DE">
            <w:pPr>
              <w:pStyle w:val="Akapitzlist1"/>
              <w:spacing w:after="0" w:line="240" w:lineRule="auto"/>
              <w:ind w:left="0"/>
              <w:rPr>
                <w:rFonts w:ascii="Times New Roman" w:hAnsi="Times New Roman"/>
                <w:sz w:val="18"/>
                <w:szCs w:val="18"/>
              </w:rPr>
            </w:pPr>
            <w:r>
              <w:rPr>
                <w:rFonts w:ascii="Times New Roman" w:hAnsi="Times New Roman"/>
                <w:sz w:val="18"/>
                <w:szCs w:val="18"/>
              </w:rPr>
              <w:t>A.III.1.2.</w:t>
            </w:r>
            <w:r w:rsidRPr="008D73A6">
              <w:rPr>
                <w:rFonts w:ascii="Times New Roman" w:hAnsi="Times New Roman"/>
                <w:sz w:val="18"/>
                <w:szCs w:val="18"/>
              </w:rPr>
              <w:t>Budynki, lokale, obiekty inżynierii lądowej i wodnej</w:t>
            </w:r>
          </w:p>
        </w:tc>
        <w:tc>
          <w:tcPr>
            <w:tcW w:w="3007" w:type="dxa"/>
            <w:tcBorders>
              <w:top w:val="single" w:sz="4" w:space="0" w:color="000000"/>
              <w:left w:val="single" w:sz="4" w:space="0" w:color="000000"/>
              <w:bottom w:val="single" w:sz="4" w:space="0" w:color="000000"/>
              <w:right w:val="single" w:sz="4" w:space="0" w:color="000000"/>
            </w:tcBorders>
          </w:tcPr>
          <w:p w14:paraId="6FB899C7" w14:textId="77777777" w:rsidR="002B1EDD" w:rsidRPr="008D73A6" w:rsidRDefault="002B1EDD" w:rsidP="00951320">
            <w:pPr>
              <w:jc w:val="center"/>
              <w:rPr>
                <w:sz w:val="18"/>
                <w:szCs w:val="18"/>
              </w:rPr>
            </w:pPr>
            <w:r w:rsidRPr="008D73A6">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17F05C7C" w14:textId="77777777" w:rsidR="002B1EDD" w:rsidRPr="008D73A6" w:rsidRDefault="002B1EDD" w:rsidP="00482E79">
            <w:pPr>
              <w:jc w:val="center"/>
              <w:rPr>
                <w:sz w:val="18"/>
                <w:szCs w:val="18"/>
              </w:rPr>
            </w:pPr>
            <w:r w:rsidRPr="008D73A6">
              <w:rPr>
                <w:sz w:val="18"/>
                <w:szCs w:val="18"/>
              </w:rPr>
              <w:t>Suma poz. A.II.</w:t>
            </w:r>
            <w:r w:rsidR="00ED598E">
              <w:rPr>
                <w:sz w:val="18"/>
                <w:szCs w:val="18"/>
              </w:rPr>
              <w:t>1.</w:t>
            </w:r>
            <w:r w:rsidR="00482E79">
              <w:rPr>
                <w:sz w:val="18"/>
                <w:szCs w:val="18"/>
              </w:rPr>
              <w:t>2</w:t>
            </w:r>
            <w:r w:rsidRPr="008D73A6">
              <w:rPr>
                <w:sz w:val="18"/>
                <w:szCs w:val="18"/>
              </w:rPr>
              <w:t>.</w:t>
            </w:r>
          </w:p>
        </w:tc>
      </w:tr>
      <w:tr w:rsidR="00ED598E" w:rsidRPr="00ED598E" w14:paraId="7416520E"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7E50C4A8" w14:textId="77777777" w:rsidR="002B1EDD" w:rsidRPr="008D73A6" w:rsidRDefault="00BC12DE" w:rsidP="00BC12DE">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A.III.1.2 </w:t>
            </w:r>
            <w:r w:rsidRPr="008D73A6">
              <w:rPr>
                <w:rFonts w:ascii="Times New Roman" w:hAnsi="Times New Roman"/>
                <w:sz w:val="18"/>
                <w:szCs w:val="18"/>
              </w:rPr>
              <w:t>Pozostałe środki trwałe</w:t>
            </w:r>
          </w:p>
        </w:tc>
        <w:tc>
          <w:tcPr>
            <w:tcW w:w="3007" w:type="dxa"/>
            <w:tcBorders>
              <w:top w:val="single" w:sz="4" w:space="0" w:color="000000"/>
              <w:left w:val="single" w:sz="4" w:space="0" w:color="000000"/>
              <w:bottom w:val="single" w:sz="4" w:space="0" w:color="000000"/>
              <w:right w:val="single" w:sz="4" w:space="0" w:color="000000"/>
            </w:tcBorders>
          </w:tcPr>
          <w:p w14:paraId="7B956B6C" w14:textId="77777777" w:rsidR="002B1EDD" w:rsidRPr="008D73A6" w:rsidRDefault="002B1EDD" w:rsidP="00951320">
            <w:pPr>
              <w:jc w:val="center"/>
              <w:rPr>
                <w:sz w:val="18"/>
                <w:szCs w:val="18"/>
              </w:rPr>
            </w:pPr>
            <w:r w:rsidRPr="008D73A6">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2E46FAF5" w14:textId="77777777" w:rsidR="002B1EDD" w:rsidRPr="00ED598E" w:rsidRDefault="002B1EDD" w:rsidP="00ED598E">
            <w:pPr>
              <w:jc w:val="center"/>
              <w:rPr>
                <w:sz w:val="18"/>
                <w:szCs w:val="18"/>
              </w:rPr>
            </w:pPr>
            <w:r w:rsidRPr="00ED598E">
              <w:rPr>
                <w:sz w:val="18"/>
                <w:szCs w:val="18"/>
              </w:rPr>
              <w:t xml:space="preserve">Suma poz. </w:t>
            </w:r>
            <w:r w:rsidR="00ED598E">
              <w:rPr>
                <w:sz w:val="18"/>
                <w:szCs w:val="18"/>
              </w:rPr>
              <w:t xml:space="preserve"> A.II.1.3;A.II.1.4; A.II.1.5.</w:t>
            </w:r>
          </w:p>
        </w:tc>
      </w:tr>
      <w:tr w:rsidR="002B1EDD" w:rsidRPr="008D73A6" w14:paraId="7F304A50"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1756E71D" w14:textId="77777777" w:rsidR="002B1EDD" w:rsidRPr="008D73A6" w:rsidRDefault="00BC12DE" w:rsidP="00BC12DE">
            <w:pPr>
              <w:pStyle w:val="Akapitzlist1"/>
              <w:spacing w:after="0" w:line="240" w:lineRule="auto"/>
              <w:ind w:left="0"/>
              <w:rPr>
                <w:rFonts w:ascii="Times New Roman" w:hAnsi="Times New Roman"/>
                <w:sz w:val="18"/>
                <w:szCs w:val="18"/>
              </w:rPr>
            </w:pPr>
            <w:r>
              <w:rPr>
                <w:rFonts w:ascii="Times New Roman" w:hAnsi="Times New Roman"/>
                <w:sz w:val="18"/>
                <w:szCs w:val="18"/>
              </w:rPr>
              <w:t>A.III.1.4 Ś</w:t>
            </w:r>
            <w:r w:rsidRPr="008D73A6">
              <w:rPr>
                <w:rFonts w:ascii="Times New Roman" w:hAnsi="Times New Roman"/>
                <w:sz w:val="18"/>
                <w:szCs w:val="18"/>
              </w:rPr>
              <w:t>rodki trwałe w budowie</w:t>
            </w:r>
            <w:r>
              <w:rPr>
                <w:rFonts w:ascii="Times New Roman" w:hAnsi="Times New Roman"/>
                <w:sz w:val="18"/>
                <w:szCs w:val="18"/>
              </w:rPr>
              <w:t xml:space="preserve"> (inwestycje)</w:t>
            </w:r>
          </w:p>
        </w:tc>
        <w:tc>
          <w:tcPr>
            <w:tcW w:w="3007" w:type="dxa"/>
            <w:tcBorders>
              <w:top w:val="single" w:sz="4" w:space="0" w:color="000000"/>
              <w:left w:val="single" w:sz="4" w:space="0" w:color="000000"/>
              <w:bottom w:val="single" w:sz="4" w:space="0" w:color="000000"/>
              <w:right w:val="single" w:sz="4" w:space="0" w:color="000000"/>
            </w:tcBorders>
          </w:tcPr>
          <w:p w14:paraId="7BECF91B" w14:textId="77777777" w:rsidR="002B1EDD" w:rsidRPr="008D73A6" w:rsidRDefault="002B1EDD" w:rsidP="00951320">
            <w:pPr>
              <w:jc w:val="center"/>
              <w:rPr>
                <w:sz w:val="18"/>
                <w:szCs w:val="18"/>
              </w:rPr>
            </w:pPr>
            <w:r w:rsidRPr="008D73A6">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4D1D7C24" w14:textId="77777777" w:rsidR="002B1EDD" w:rsidRPr="008D73A6" w:rsidRDefault="002B1EDD" w:rsidP="00ED598E">
            <w:pPr>
              <w:jc w:val="center"/>
              <w:rPr>
                <w:sz w:val="18"/>
                <w:szCs w:val="18"/>
              </w:rPr>
            </w:pPr>
            <w:r w:rsidRPr="008D73A6">
              <w:rPr>
                <w:sz w:val="18"/>
                <w:szCs w:val="18"/>
              </w:rPr>
              <w:t>Suma poz. A.II..2.</w:t>
            </w:r>
          </w:p>
        </w:tc>
      </w:tr>
      <w:tr w:rsidR="002B1EDD" w:rsidRPr="00951320" w14:paraId="674EFE40"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7A9FEC13" w14:textId="77777777" w:rsidR="002B1EDD" w:rsidRPr="008D73A6" w:rsidRDefault="00BC12DE" w:rsidP="00BC12DE">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A.III.1.5. </w:t>
            </w:r>
            <w:r w:rsidRPr="008D73A6">
              <w:rPr>
                <w:rFonts w:ascii="Times New Roman" w:hAnsi="Times New Roman"/>
                <w:sz w:val="18"/>
                <w:szCs w:val="18"/>
              </w:rPr>
              <w:t xml:space="preserve">Środki przekazane na poczet </w:t>
            </w:r>
            <w:r>
              <w:rPr>
                <w:rFonts w:ascii="Times New Roman" w:hAnsi="Times New Roman"/>
                <w:sz w:val="18"/>
                <w:szCs w:val="18"/>
              </w:rPr>
              <w:t>środków trwałych w budowie (inwestycji)</w:t>
            </w:r>
          </w:p>
        </w:tc>
        <w:tc>
          <w:tcPr>
            <w:tcW w:w="3007" w:type="dxa"/>
            <w:tcBorders>
              <w:top w:val="single" w:sz="4" w:space="0" w:color="000000"/>
              <w:left w:val="single" w:sz="4" w:space="0" w:color="000000"/>
              <w:bottom w:val="single" w:sz="4" w:space="0" w:color="000000"/>
              <w:right w:val="single" w:sz="4" w:space="0" w:color="000000"/>
            </w:tcBorders>
          </w:tcPr>
          <w:p w14:paraId="64308F69" w14:textId="77777777" w:rsidR="002B1EDD" w:rsidRPr="008D73A6" w:rsidRDefault="002B1EDD" w:rsidP="00951320">
            <w:pPr>
              <w:jc w:val="center"/>
              <w:rPr>
                <w:sz w:val="18"/>
                <w:szCs w:val="18"/>
              </w:rPr>
            </w:pPr>
            <w:r w:rsidRPr="008D73A6">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35FA8863" w14:textId="77777777" w:rsidR="002B1EDD" w:rsidRPr="00BC3A7F" w:rsidRDefault="002B1EDD" w:rsidP="00ED598E">
            <w:pPr>
              <w:jc w:val="center"/>
              <w:rPr>
                <w:sz w:val="18"/>
                <w:szCs w:val="18"/>
                <w:lang w:val="pl-PL"/>
              </w:rPr>
            </w:pPr>
            <w:r w:rsidRPr="00BC3A7F">
              <w:rPr>
                <w:sz w:val="18"/>
                <w:szCs w:val="18"/>
                <w:lang w:val="pl-PL"/>
              </w:rPr>
              <w:t>Suma poz. A.II.</w:t>
            </w:r>
            <w:r w:rsidR="00ED598E">
              <w:rPr>
                <w:sz w:val="18"/>
                <w:szCs w:val="18"/>
                <w:lang w:val="pl-PL"/>
              </w:rPr>
              <w:t>.</w:t>
            </w:r>
            <w:r w:rsidRPr="00BC3A7F">
              <w:rPr>
                <w:sz w:val="18"/>
                <w:szCs w:val="18"/>
                <w:lang w:val="pl-PL"/>
              </w:rPr>
              <w:t>3.</w:t>
            </w:r>
          </w:p>
        </w:tc>
      </w:tr>
      <w:tr w:rsidR="002B1EDD" w:rsidRPr="008D73A6" w14:paraId="26FBBF0D"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5C7CD79B" w14:textId="77777777" w:rsidR="002B1EDD" w:rsidRPr="008D73A6" w:rsidRDefault="00BC12DE" w:rsidP="00BC12DE">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A.IV. </w:t>
            </w:r>
            <w:r w:rsidR="002B1EDD" w:rsidRPr="008D73A6">
              <w:rPr>
                <w:rFonts w:ascii="Times New Roman" w:hAnsi="Times New Roman"/>
                <w:sz w:val="18"/>
                <w:szCs w:val="18"/>
              </w:rPr>
              <w:t>Długoterminowe aktywa finansowe</w:t>
            </w:r>
          </w:p>
        </w:tc>
        <w:tc>
          <w:tcPr>
            <w:tcW w:w="3007" w:type="dxa"/>
            <w:tcBorders>
              <w:top w:val="single" w:sz="4" w:space="0" w:color="000000"/>
              <w:left w:val="single" w:sz="4" w:space="0" w:color="000000"/>
              <w:bottom w:val="single" w:sz="4" w:space="0" w:color="000000"/>
              <w:right w:val="single" w:sz="4" w:space="0" w:color="000000"/>
            </w:tcBorders>
          </w:tcPr>
          <w:p w14:paraId="3C6846E7" w14:textId="77777777" w:rsidR="002B1EDD" w:rsidRPr="008D73A6" w:rsidRDefault="002B1EDD" w:rsidP="00951320">
            <w:pPr>
              <w:jc w:val="center"/>
              <w:rPr>
                <w:sz w:val="18"/>
                <w:szCs w:val="18"/>
              </w:rPr>
            </w:pPr>
            <w:r w:rsidRPr="008D73A6">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0774CD7C" w14:textId="77777777" w:rsidR="002B1EDD" w:rsidRPr="008D73A6" w:rsidRDefault="002B1EDD" w:rsidP="00951320">
            <w:pPr>
              <w:jc w:val="center"/>
              <w:rPr>
                <w:sz w:val="18"/>
                <w:szCs w:val="18"/>
              </w:rPr>
            </w:pPr>
            <w:r w:rsidRPr="008D73A6">
              <w:rPr>
                <w:sz w:val="18"/>
                <w:szCs w:val="18"/>
              </w:rPr>
              <w:t>Suma poz. A.IV.</w:t>
            </w:r>
          </w:p>
        </w:tc>
      </w:tr>
      <w:tr w:rsidR="002B1EDD" w:rsidRPr="008D73A6" w14:paraId="67BE73EB"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22DD279F" w14:textId="77777777" w:rsidR="002B1EDD" w:rsidRPr="008D73A6" w:rsidRDefault="00BC12DE" w:rsidP="00BC12DE">
            <w:pPr>
              <w:pStyle w:val="Akapitzlist1"/>
              <w:spacing w:after="0" w:line="240" w:lineRule="auto"/>
              <w:ind w:left="0"/>
              <w:rPr>
                <w:rFonts w:ascii="Times New Roman" w:hAnsi="Times New Roman"/>
                <w:sz w:val="18"/>
                <w:szCs w:val="18"/>
              </w:rPr>
            </w:pPr>
            <w:r>
              <w:rPr>
                <w:rFonts w:ascii="Times New Roman" w:hAnsi="Times New Roman"/>
                <w:sz w:val="18"/>
                <w:szCs w:val="18"/>
              </w:rPr>
              <w:t>A.IV.1.1.</w:t>
            </w:r>
            <w:r w:rsidR="002B1EDD" w:rsidRPr="008D73A6">
              <w:rPr>
                <w:rFonts w:ascii="Times New Roman" w:hAnsi="Times New Roman"/>
                <w:sz w:val="18"/>
                <w:szCs w:val="18"/>
              </w:rPr>
              <w:t>Akcje i udziały</w:t>
            </w:r>
          </w:p>
        </w:tc>
        <w:tc>
          <w:tcPr>
            <w:tcW w:w="3007" w:type="dxa"/>
            <w:tcBorders>
              <w:top w:val="single" w:sz="4" w:space="0" w:color="000000"/>
              <w:left w:val="single" w:sz="4" w:space="0" w:color="000000"/>
              <w:bottom w:val="single" w:sz="4" w:space="0" w:color="000000"/>
              <w:right w:val="single" w:sz="4" w:space="0" w:color="000000"/>
            </w:tcBorders>
          </w:tcPr>
          <w:p w14:paraId="1945C6B2" w14:textId="77777777" w:rsidR="002B1EDD" w:rsidRPr="008D73A6" w:rsidRDefault="002B1EDD" w:rsidP="00951320">
            <w:pPr>
              <w:jc w:val="center"/>
              <w:rPr>
                <w:sz w:val="18"/>
                <w:szCs w:val="18"/>
              </w:rPr>
            </w:pPr>
            <w:r w:rsidRPr="008D73A6">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24E45C87" w14:textId="77777777" w:rsidR="002B1EDD" w:rsidRPr="008D73A6" w:rsidRDefault="002B1EDD" w:rsidP="00951320">
            <w:pPr>
              <w:jc w:val="center"/>
              <w:rPr>
                <w:sz w:val="18"/>
                <w:szCs w:val="18"/>
              </w:rPr>
            </w:pPr>
            <w:r w:rsidRPr="008D73A6">
              <w:rPr>
                <w:sz w:val="18"/>
                <w:szCs w:val="18"/>
              </w:rPr>
              <w:t>Suma poz. A.IV.1.1.</w:t>
            </w:r>
          </w:p>
        </w:tc>
      </w:tr>
      <w:tr w:rsidR="002B1EDD" w:rsidRPr="008D73A6" w14:paraId="3B44EA72"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1071E626" w14:textId="77777777" w:rsidR="002B1EDD" w:rsidRPr="008D73A6" w:rsidRDefault="00BC12DE" w:rsidP="00BC12DE">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A.IV.1.2. </w:t>
            </w:r>
            <w:r w:rsidR="002B1EDD" w:rsidRPr="008D73A6">
              <w:rPr>
                <w:rFonts w:ascii="Times New Roman" w:hAnsi="Times New Roman"/>
                <w:sz w:val="18"/>
                <w:szCs w:val="18"/>
              </w:rPr>
              <w:t>Papiery wartościowe długoterminowe</w:t>
            </w:r>
          </w:p>
        </w:tc>
        <w:tc>
          <w:tcPr>
            <w:tcW w:w="3007" w:type="dxa"/>
            <w:tcBorders>
              <w:top w:val="single" w:sz="4" w:space="0" w:color="000000"/>
              <w:left w:val="single" w:sz="4" w:space="0" w:color="000000"/>
              <w:bottom w:val="single" w:sz="4" w:space="0" w:color="000000"/>
              <w:right w:val="single" w:sz="4" w:space="0" w:color="000000"/>
            </w:tcBorders>
          </w:tcPr>
          <w:p w14:paraId="7C97093B" w14:textId="77777777" w:rsidR="002B1EDD" w:rsidRPr="008D73A6" w:rsidRDefault="002B1EDD" w:rsidP="00951320">
            <w:pPr>
              <w:jc w:val="center"/>
              <w:rPr>
                <w:sz w:val="18"/>
                <w:szCs w:val="18"/>
              </w:rPr>
            </w:pPr>
            <w:r w:rsidRPr="008D73A6">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494A1CEF" w14:textId="77777777" w:rsidR="002B1EDD" w:rsidRPr="008D73A6" w:rsidRDefault="002B1EDD" w:rsidP="00951320">
            <w:pPr>
              <w:jc w:val="center"/>
              <w:rPr>
                <w:sz w:val="18"/>
                <w:szCs w:val="18"/>
              </w:rPr>
            </w:pPr>
            <w:r w:rsidRPr="008D73A6">
              <w:rPr>
                <w:sz w:val="18"/>
                <w:szCs w:val="18"/>
              </w:rPr>
              <w:t>Suma poz. A.IV.1.2.</w:t>
            </w:r>
          </w:p>
        </w:tc>
      </w:tr>
      <w:tr w:rsidR="002B1EDD" w:rsidRPr="008D73A6" w14:paraId="26040EE7"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5DE2E749" w14:textId="77777777" w:rsidR="002B1EDD" w:rsidRPr="008D73A6" w:rsidRDefault="00BC12DE" w:rsidP="00BC12DE">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A.IV.1.3. </w:t>
            </w:r>
            <w:r w:rsidR="002B1EDD" w:rsidRPr="008D73A6">
              <w:rPr>
                <w:rFonts w:ascii="Times New Roman" w:hAnsi="Times New Roman"/>
                <w:sz w:val="18"/>
                <w:szCs w:val="18"/>
              </w:rPr>
              <w:t xml:space="preserve">Inne </w:t>
            </w:r>
          </w:p>
        </w:tc>
        <w:tc>
          <w:tcPr>
            <w:tcW w:w="3007" w:type="dxa"/>
            <w:tcBorders>
              <w:top w:val="single" w:sz="4" w:space="0" w:color="000000"/>
              <w:left w:val="single" w:sz="4" w:space="0" w:color="000000"/>
              <w:bottom w:val="single" w:sz="4" w:space="0" w:color="000000"/>
              <w:right w:val="single" w:sz="4" w:space="0" w:color="000000"/>
            </w:tcBorders>
          </w:tcPr>
          <w:p w14:paraId="64CFCD7C" w14:textId="77777777" w:rsidR="002B1EDD" w:rsidRPr="0092686A" w:rsidRDefault="002B1EDD" w:rsidP="00951320">
            <w:pPr>
              <w:jc w:val="center"/>
              <w:rPr>
                <w:sz w:val="18"/>
                <w:szCs w:val="18"/>
              </w:rPr>
            </w:pPr>
            <w:r w:rsidRPr="0092686A">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130AF274" w14:textId="77777777" w:rsidR="002B1EDD" w:rsidRPr="008D73A6" w:rsidRDefault="00ED598E" w:rsidP="00951320">
            <w:pPr>
              <w:jc w:val="center"/>
              <w:rPr>
                <w:sz w:val="18"/>
                <w:szCs w:val="18"/>
              </w:rPr>
            </w:pPr>
            <w:r>
              <w:rPr>
                <w:sz w:val="18"/>
                <w:szCs w:val="18"/>
              </w:rPr>
              <w:t>suma</w:t>
            </w:r>
            <w:r w:rsidR="002B1EDD" w:rsidRPr="008D73A6">
              <w:rPr>
                <w:sz w:val="18"/>
                <w:szCs w:val="18"/>
              </w:rPr>
              <w:t xml:space="preserve"> poz. A.IV.1.3.</w:t>
            </w:r>
          </w:p>
        </w:tc>
      </w:tr>
      <w:tr w:rsidR="002B1EDD" w:rsidRPr="00951320" w14:paraId="205C2FF8"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04BC87B1" w14:textId="77777777" w:rsidR="002B1EDD" w:rsidRPr="008D73A6" w:rsidRDefault="00BC12DE" w:rsidP="00BC12DE">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A.V. </w:t>
            </w:r>
            <w:r w:rsidR="002B1EDD" w:rsidRPr="008D73A6">
              <w:rPr>
                <w:rFonts w:ascii="Times New Roman" w:hAnsi="Times New Roman"/>
                <w:sz w:val="18"/>
                <w:szCs w:val="18"/>
              </w:rPr>
              <w:t>Należności finansowe długoterminowe</w:t>
            </w:r>
          </w:p>
        </w:tc>
        <w:tc>
          <w:tcPr>
            <w:tcW w:w="3007" w:type="dxa"/>
            <w:tcBorders>
              <w:top w:val="single" w:sz="4" w:space="0" w:color="000000"/>
              <w:left w:val="single" w:sz="4" w:space="0" w:color="000000"/>
              <w:bottom w:val="single" w:sz="4" w:space="0" w:color="000000"/>
              <w:right w:val="single" w:sz="4" w:space="0" w:color="000000"/>
            </w:tcBorders>
          </w:tcPr>
          <w:p w14:paraId="4FAE47A0" w14:textId="77777777" w:rsidR="002B1EDD" w:rsidRPr="0092686A" w:rsidRDefault="002B1EDD" w:rsidP="00951320">
            <w:pPr>
              <w:jc w:val="center"/>
              <w:rPr>
                <w:sz w:val="18"/>
                <w:szCs w:val="18"/>
              </w:rPr>
            </w:pPr>
            <w:r w:rsidRPr="0092686A">
              <w:rPr>
                <w:sz w:val="18"/>
                <w:szCs w:val="18"/>
              </w:rPr>
              <w:t>Poz. aktywów II.1.2.</w:t>
            </w:r>
          </w:p>
        </w:tc>
        <w:tc>
          <w:tcPr>
            <w:tcW w:w="3018" w:type="dxa"/>
            <w:tcBorders>
              <w:top w:val="single" w:sz="4" w:space="0" w:color="000000"/>
              <w:left w:val="single" w:sz="4" w:space="0" w:color="000000"/>
              <w:bottom w:val="single" w:sz="4" w:space="0" w:color="000000"/>
              <w:right w:val="single" w:sz="4" w:space="0" w:color="000000"/>
            </w:tcBorders>
          </w:tcPr>
          <w:p w14:paraId="6BFE930C" w14:textId="77777777" w:rsidR="002B1EDD" w:rsidRPr="00BC3A7F" w:rsidRDefault="00ED598E" w:rsidP="00951320">
            <w:pPr>
              <w:jc w:val="center"/>
              <w:rPr>
                <w:sz w:val="18"/>
                <w:szCs w:val="18"/>
                <w:lang w:val="pl-PL"/>
              </w:rPr>
            </w:pPr>
            <w:r>
              <w:rPr>
                <w:sz w:val="18"/>
                <w:szCs w:val="18"/>
                <w:lang w:val="pl-PL"/>
              </w:rPr>
              <w:t>Suma poz A.III</w:t>
            </w:r>
          </w:p>
        </w:tc>
      </w:tr>
      <w:tr w:rsidR="002B1EDD" w:rsidRPr="008D73A6" w14:paraId="237D45D4"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0BA8F345" w14:textId="77777777" w:rsidR="002B1EDD" w:rsidRPr="008D73A6" w:rsidRDefault="00BC12DE" w:rsidP="00BC12DE">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A.VI. </w:t>
            </w:r>
            <w:r w:rsidR="002B1EDD" w:rsidRPr="008D73A6">
              <w:rPr>
                <w:rFonts w:ascii="Times New Roman" w:hAnsi="Times New Roman"/>
                <w:sz w:val="18"/>
                <w:szCs w:val="18"/>
              </w:rPr>
              <w:t>Wartość mienia zlikwidowanych jednostek</w:t>
            </w:r>
          </w:p>
        </w:tc>
        <w:tc>
          <w:tcPr>
            <w:tcW w:w="3007" w:type="dxa"/>
            <w:tcBorders>
              <w:top w:val="single" w:sz="4" w:space="0" w:color="000000"/>
              <w:left w:val="single" w:sz="4" w:space="0" w:color="000000"/>
              <w:bottom w:val="single" w:sz="4" w:space="0" w:color="000000"/>
              <w:right w:val="single" w:sz="4" w:space="0" w:color="000000"/>
            </w:tcBorders>
          </w:tcPr>
          <w:p w14:paraId="6B895E0E" w14:textId="77777777" w:rsidR="002B1EDD" w:rsidRPr="0092686A" w:rsidRDefault="002B1EDD" w:rsidP="00951320">
            <w:pPr>
              <w:jc w:val="center"/>
              <w:rPr>
                <w:sz w:val="18"/>
                <w:szCs w:val="18"/>
              </w:rPr>
            </w:pPr>
            <w:r w:rsidRPr="0092686A">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0FEA1D93" w14:textId="77777777" w:rsidR="002B1EDD" w:rsidRPr="008D73A6" w:rsidRDefault="002B1EDD" w:rsidP="00951320">
            <w:pPr>
              <w:jc w:val="center"/>
              <w:rPr>
                <w:sz w:val="18"/>
                <w:szCs w:val="18"/>
              </w:rPr>
            </w:pPr>
            <w:r w:rsidRPr="008D73A6">
              <w:rPr>
                <w:sz w:val="18"/>
                <w:szCs w:val="18"/>
              </w:rPr>
              <w:t>Suma poz. A.V.</w:t>
            </w:r>
          </w:p>
        </w:tc>
      </w:tr>
      <w:tr w:rsidR="002B1EDD" w:rsidRPr="008D73A6" w14:paraId="30DE2022"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17EC9D0D" w14:textId="77777777" w:rsidR="002B1EDD" w:rsidRPr="008D73A6" w:rsidRDefault="002B1EDD" w:rsidP="005018BE">
            <w:pPr>
              <w:pStyle w:val="Akapitzlist1"/>
              <w:numPr>
                <w:ilvl w:val="0"/>
                <w:numId w:val="21"/>
              </w:numPr>
              <w:spacing w:after="0" w:line="240" w:lineRule="auto"/>
              <w:ind w:left="284" w:hanging="284"/>
              <w:rPr>
                <w:rFonts w:ascii="Times New Roman" w:hAnsi="Times New Roman"/>
                <w:b/>
                <w:sz w:val="18"/>
                <w:szCs w:val="18"/>
              </w:rPr>
            </w:pPr>
            <w:r w:rsidRPr="008D73A6">
              <w:rPr>
                <w:rFonts w:ascii="Times New Roman" w:hAnsi="Times New Roman"/>
                <w:b/>
                <w:sz w:val="18"/>
                <w:szCs w:val="18"/>
              </w:rPr>
              <w:t>Aktywa obrotowe</w:t>
            </w:r>
          </w:p>
        </w:tc>
        <w:tc>
          <w:tcPr>
            <w:tcW w:w="3007" w:type="dxa"/>
            <w:tcBorders>
              <w:top w:val="single" w:sz="4" w:space="0" w:color="000000"/>
              <w:left w:val="single" w:sz="4" w:space="0" w:color="000000"/>
              <w:bottom w:val="single" w:sz="4" w:space="0" w:color="000000"/>
              <w:right w:val="single" w:sz="4" w:space="0" w:color="000000"/>
            </w:tcBorders>
          </w:tcPr>
          <w:p w14:paraId="6B51B6B0" w14:textId="77777777" w:rsidR="002B1EDD" w:rsidRPr="0092686A" w:rsidRDefault="002B1EDD" w:rsidP="00951320">
            <w:pPr>
              <w:jc w:val="center"/>
              <w:rPr>
                <w:b/>
                <w:sz w:val="18"/>
                <w:szCs w:val="18"/>
              </w:rPr>
            </w:pPr>
            <w:r w:rsidRPr="0092686A">
              <w:rPr>
                <w:b/>
                <w:sz w:val="18"/>
                <w:szCs w:val="18"/>
              </w:rPr>
              <w:t>I + II minus II.1.2.</w:t>
            </w:r>
          </w:p>
        </w:tc>
        <w:tc>
          <w:tcPr>
            <w:tcW w:w="3018" w:type="dxa"/>
            <w:tcBorders>
              <w:top w:val="single" w:sz="4" w:space="0" w:color="000000"/>
              <w:left w:val="single" w:sz="4" w:space="0" w:color="000000"/>
              <w:bottom w:val="single" w:sz="4" w:space="0" w:color="000000"/>
              <w:right w:val="single" w:sz="4" w:space="0" w:color="000000"/>
            </w:tcBorders>
          </w:tcPr>
          <w:p w14:paraId="38DA7C44" w14:textId="77777777" w:rsidR="002B1EDD" w:rsidRPr="008D73A6" w:rsidRDefault="002B1EDD" w:rsidP="00951320">
            <w:pPr>
              <w:jc w:val="center"/>
              <w:rPr>
                <w:b/>
                <w:sz w:val="18"/>
                <w:szCs w:val="18"/>
              </w:rPr>
            </w:pPr>
            <w:r w:rsidRPr="008D73A6">
              <w:rPr>
                <w:b/>
                <w:sz w:val="18"/>
                <w:szCs w:val="18"/>
              </w:rPr>
              <w:t>Suma poz. B aktywów</w:t>
            </w:r>
          </w:p>
        </w:tc>
      </w:tr>
      <w:tr w:rsidR="002B1EDD" w:rsidRPr="008D73A6" w14:paraId="50025269"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5483939D" w14:textId="77777777" w:rsidR="002B1EDD" w:rsidRPr="008D73A6" w:rsidRDefault="00BC12DE" w:rsidP="00BC12DE">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B.I </w:t>
            </w:r>
            <w:r w:rsidR="002B1EDD" w:rsidRPr="008D73A6">
              <w:rPr>
                <w:rFonts w:ascii="Times New Roman" w:hAnsi="Times New Roman"/>
                <w:sz w:val="18"/>
                <w:szCs w:val="18"/>
              </w:rPr>
              <w:t>Zapasy</w:t>
            </w:r>
          </w:p>
        </w:tc>
        <w:tc>
          <w:tcPr>
            <w:tcW w:w="3007" w:type="dxa"/>
            <w:tcBorders>
              <w:top w:val="single" w:sz="4" w:space="0" w:color="000000"/>
              <w:left w:val="single" w:sz="4" w:space="0" w:color="000000"/>
              <w:bottom w:val="single" w:sz="4" w:space="0" w:color="000000"/>
              <w:right w:val="single" w:sz="4" w:space="0" w:color="000000"/>
            </w:tcBorders>
          </w:tcPr>
          <w:p w14:paraId="56C2D104" w14:textId="77777777" w:rsidR="002B1EDD" w:rsidRPr="0092686A" w:rsidRDefault="002B1EDD" w:rsidP="00951320">
            <w:pPr>
              <w:jc w:val="center"/>
              <w:rPr>
                <w:sz w:val="18"/>
                <w:szCs w:val="18"/>
              </w:rPr>
            </w:pPr>
            <w:r w:rsidRPr="0092686A">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0AD95E46" w14:textId="77777777" w:rsidR="002B1EDD" w:rsidRPr="008D73A6" w:rsidRDefault="002B1EDD" w:rsidP="00951320">
            <w:pPr>
              <w:jc w:val="center"/>
              <w:rPr>
                <w:sz w:val="18"/>
                <w:szCs w:val="18"/>
              </w:rPr>
            </w:pPr>
            <w:r w:rsidRPr="008D73A6">
              <w:rPr>
                <w:sz w:val="18"/>
                <w:szCs w:val="18"/>
              </w:rPr>
              <w:t>Suma poz. B.I.</w:t>
            </w:r>
          </w:p>
        </w:tc>
      </w:tr>
      <w:tr w:rsidR="002B1EDD" w:rsidRPr="00951320" w14:paraId="66821FF6"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04205BB7" w14:textId="77777777" w:rsidR="002B1EDD" w:rsidRPr="008D73A6" w:rsidRDefault="00BC12DE" w:rsidP="00BC12DE">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B.II. </w:t>
            </w:r>
            <w:r w:rsidR="002B1EDD" w:rsidRPr="008D73A6">
              <w:rPr>
                <w:rFonts w:ascii="Times New Roman" w:hAnsi="Times New Roman"/>
                <w:sz w:val="18"/>
                <w:szCs w:val="18"/>
              </w:rPr>
              <w:t>Należności i roszczenia</w:t>
            </w:r>
          </w:p>
        </w:tc>
        <w:tc>
          <w:tcPr>
            <w:tcW w:w="3007" w:type="dxa"/>
            <w:tcBorders>
              <w:top w:val="single" w:sz="4" w:space="0" w:color="000000"/>
              <w:left w:val="single" w:sz="4" w:space="0" w:color="000000"/>
              <w:bottom w:val="single" w:sz="4" w:space="0" w:color="000000"/>
              <w:right w:val="single" w:sz="4" w:space="0" w:color="000000"/>
            </w:tcBorders>
          </w:tcPr>
          <w:p w14:paraId="686B3F97" w14:textId="77777777" w:rsidR="002B1EDD" w:rsidRPr="0092686A" w:rsidRDefault="002B1EDD" w:rsidP="0092686A">
            <w:pPr>
              <w:jc w:val="center"/>
              <w:rPr>
                <w:sz w:val="18"/>
                <w:szCs w:val="18"/>
                <w:lang w:val="pl-PL"/>
              </w:rPr>
            </w:pPr>
            <w:r w:rsidRPr="0092686A">
              <w:rPr>
                <w:sz w:val="18"/>
                <w:szCs w:val="18"/>
                <w:lang w:val="pl-PL"/>
              </w:rPr>
              <w:t xml:space="preserve">Poz. aktywów II.2.+II.3. </w:t>
            </w:r>
          </w:p>
        </w:tc>
        <w:tc>
          <w:tcPr>
            <w:tcW w:w="3018" w:type="dxa"/>
            <w:tcBorders>
              <w:top w:val="single" w:sz="4" w:space="0" w:color="000000"/>
              <w:left w:val="single" w:sz="4" w:space="0" w:color="000000"/>
              <w:bottom w:val="single" w:sz="4" w:space="0" w:color="000000"/>
              <w:right w:val="single" w:sz="4" w:space="0" w:color="000000"/>
            </w:tcBorders>
          </w:tcPr>
          <w:p w14:paraId="757361F6" w14:textId="77777777" w:rsidR="002B1EDD" w:rsidRPr="00BC3A7F" w:rsidRDefault="001F1FDC" w:rsidP="001F1FDC">
            <w:pPr>
              <w:jc w:val="center"/>
              <w:rPr>
                <w:sz w:val="18"/>
                <w:szCs w:val="18"/>
                <w:lang w:val="pl-PL"/>
              </w:rPr>
            </w:pPr>
            <w:r>
              <w:rPr>
                <w:sz w:val="18"/>
                <w:szCs w:val="18"/>
                <w:lang w:val="pl-PL"/>
              </w:rPr>
              <w:t>Suma poz. B.II</w:t>
            </w:r>
          </w:p>
        </w:tc>
      </w:tr>
      <w:tr w:rsidR="002B1EDD" w:rsidRPr="008D73A6" w14:paraId="5505A0AA"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29111B7A" w14:textId="77777777" w:rsidR="002B1EDD" w:rsidRPr="008D73A6" w:rsidRDefault="00BC12DE" w:rsidP="00BC12DE">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B.III. </w:t>
            </w:r>
            <w:r w:rsidR="002B1EDD" w:rsidRPr="008D73A6">
              <w:rPr>
                <w:rFonts w:ascii="Times New Roman" w:hAnsi="Times New Roman"/>
                <w:sz w:val="18"/>
                <w:szCs w:val="18"/>
              </w:rPr>
              <w:t>Należności finansowe krótkoterminowe</w:t>
            </w:r>
          </w:p>
        </w:tc>
        <w:tc>
          <w:tcPr>
            <w:tcW w:w="3007" w:type="dxa"/>
            <w:tcBorders>
              <w:top w:val="single" w:sz="4" w:space="0" w:color="000000"/>
              <w:left w:val="single" w:sz="4" w:space="0" w:color="000000"/>
              <w:bottom w:val="single" w:sz="4" w:space="0" w:color="000000"/>
              <w:right w:val="single" w:sz="4" w:space="0" w:color="000000"/>
            </w:tcBorders>
          </w:tcPr>
          <w:p w14:paraId="1057DB82" w14:textId="77777777" w:rsidR="002B1EDD" w:rsidRPr="0092686A" w:rsidRDefault="002B1EDD" w:rsidP="00951320">
            <w:pPr>
              <w:jc w:val="center"/>
              <w:rPr>
                <w:sz w:val="18"/>
                <w:szCs w:val="18"/>
              </w:rPr>
            </w:pPr>
            <w:r w:rsidRPr="0092686A">
              <w:rPr>
                <w:sz w:val="18"/>
                <w:szCs w:val="18"/>
              </w:rPr>
              <w:t>Poz. aktywów –II.1.1.</w:t>
            </w:r>
          </w:p>
        </w:tc>
        <w:tc>
          <w:tcPr>
            <w:tcW w:w="3018" w:type="dxa"/>
            <w:tcBorders>
              <w:top w:val="single" w:sz="4" w:space="0" w:color="000000"/>
              <w:left w:val="single" w:sz="4" w:space="0" w:color="000000"/>
              <w:bottom w:val="single" w:sz="4" w:space="0" w:color="000000"/>
              <w:right w:val="single" w:sz="4" w:space="0" w:color="000000"/>
            </w:tcBorders>
          </w:tcPr>
          <w:p w14:paraId="158CC8F2" w14:textId="77777777" w:rsidR="002B1EDD" w:rsidRPr="008D73A6" w:rsidRDefault="002B1EDD" w:rsidP="00951320">
            <w:pPr>
              <w:jc w:val="center"/>
              <w:rPr>
                <w:sz w:val="18"/>
                <w:szCs w:val="18"/>
              </w:rPr>
            </w:pPr>
            <w:r w:rsidRPr="008D73A6">
              <w:rPr>
                <w:sz w:val="18"/>
                <w:szCs w:val="18"/>
              </w:rPr>
              <w:t>-</w:t>
            </w:r>
          </w:p>
        </w:tc>
      </w:tr>
      <w:tr w:rsidR="002B1EDD" w:rsidRPr="008D73A6" w14:paraId="3C3AF8B0"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53F16ECD" w14:textId="77777777" w:rsidR="002B1EDD" w:rsidRPr="008D73A6" w:rsidRDefault="00BC12DE" w:rsidP="00BC12DE">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B.IV. </w:t>
            </w:r>
            <w:r w:rsidR="002B1EDD" w:rsidRPr="008D73A6">
              <w:rPr>
                <w:rFonts w:ascii="Times New Roman" w:hAnsi="Times New Roman"/>
                <w:sz w:val="18"/>
                <w:szCs w:val="18"/>
              </w:rPr>
              <w:t>Środki pieniężne</w:t>
            </w:r>
          </w:p>
        </w:tc>
        <w:tc>
          <w:tcPr>
            <w:tcW w:w="3007" w:type="dxa"/>
            <w:tcBorders>
              <w:top w:val="single" w:sz="4" w:space="0" w:color="000000"/>
              <w:left w:val="single" w:sz="4" w:space="0" w:color="000000"/>
              <w:bottom w:val="single" w:sz="4" w:space="0" w:color="000000"/>
              <w:right w:val="single" w:sz="4" w:space="0" w:color="000000"/>
            </w:tcBorders>
          </w:tcPr>
          <w:p w14:paraId="70348E87" w14:textId="77777777" w:rsidR="002B1EDD" w:rsidRPr="0092686A" w:rsidRDefault="0092686A" w:rsidP="0092686A">
            <w:pPr>
              <w:jc w:val="center"/>
              <w:rPr>
                <w:sz w:val="18"/>
                <w:szCs w:val="18"/>
              </w:rPr>
            </w:pPr>
            <w:r w:rsidRPr="0092686A">
              <w:rPr>
                <w:sz w:val="18"/>
                <w:szCs w:val="18"/>
              </w:rPr>
              <w:t>Pozycja</w:t>
            </w:r>
            <w:r w:rsidR="002B1EDD" w:rsidRPr="0092686A">
              <w:rPr>
                <w:sz w:val="18"/>
                <w:szCs w:val="18"/>
              </w:rPr>
              <w:t xml:space="preserve"> </w:t>
            </w:r>
            <w:r w:rsidRPr="0092686A">
              <w:rPr>
                <w:sz w:val="18"/>
                <w:szCs w:val="18"/>
              </w:rPr>
              <w:t xml:space="preserve">sktywów </w:t>
            </w:r>
            <w:r w:rsidR="002B1EDD" w:rsidRPr="0092686A">
              <w:rPr>
                <w:sz w:val="18"/>
                <w:szCs w:val="18"/>
              </w:rPr>
              <w:t>I.</w:t>
            </w:r>
            <w:r w:rsidRPr="0092686A">
              <w:rPr>
                <w:sz w:val="18"/>
                <w:szCs w:val="18"/>
              </w:rPr>
              <w:t xml:space="preserve"> </w:t>
            </w:r>
          </w:p>
        </w:tc>
        <w:tc>
          <w:tcPr>
            <w:tcW w:w="3018" w:type="dxa"/>
            <w:tcBorders>
              <w:top w:val="single" w:sz="4" w:space="0" w:color="000000"/>
              <w:left w:val="single" w:sz="4" w:space="0" w:color="000000"/>
              <w:bottom w:val="single" w:sz="4" w:space="0" w:color="000000"/>
              <w:right w:val="single" w:sz="4" w:space="0" w:color="000000"/>
            </w:tcBorders>
          </w:tcPr>
          <w:p w14:paraId="2B4CCC00" w14:textId="77777777" w:rsidR="002B1EDD" w:rsidRPr="008D73A6" w:rsidRDefault="002B1EDD" w:rsidP="00951320">
            <w:pPr>
              <w:jc w:val="center"/>
              <w:rPr>
                <w:sz w:val="18"/>
                <w:szCs w:val="18"/>
              </w:rPr>
            </w:pPr>
            <w:r w:rsidRPr="008D73A6">
              <w:rPr>
                <w:sz w:val="18"/>
                <w:szCs w:val="18"/>
              </w:rPr>
              <w:t>Suma poz. B.III.</w:t>
            </w:r>
            <w:r w:rsidR="001F1FDC">
              <w:rPr>
                <w:sz w:val="18"/>
                <w:szCs w:val="18"/>
              </w:rPr>
              <w:t>1 do B.III.4</w:t>
            </w:r>
          </w:p>
        </w:tc>
      </w:tr>
      <w:tr w:rsidR="002B1EDD" w:rsidRPr="008D73A6" w14:paraId="4FA07C3F"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3D6345DD" w14:textId="77777777" w:rsidR="002B1EDD" w:rsidRPr="008D73A6" w:rsidRDefault="00BC12DE" w:rsidP="00BC12DE">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B.V. </w:t>
            </w:r>
            <w:r w:rsidR="002B1EDD" w:rsidRPr="008D73A6">
              <w:rPr>
                <w:rFonts w:ascii="Times New Roman" w:hAnsi="Times New Roman"/>
                <w:sz w:val="18"/>
                <w:szCs w:val="18"/>
              </w:rPr>
              <w:t>Krótkoterminowe papiery wartościowe</w:t>
            </w:r>
          </w:p>
        </w:tc>
        <w:tc>
          <w:tcPr>
            <w:tcW w:w="3007" w:type="dxa"/>
            <w:tcBorders>
              <w:top w:val="single" w:sz="4" w:space="0" w:color="000000"/>
              <w:left w:val="single" w:sz="4" w:space="0" w:color="000000"/>
              <w:bottom w:val="single" w:sz="4" w:space="0" w:color="000000"/>
              <w:right w:val="single" w:sz="4" w:space="0" w:color="000000"/>
            </w:tcBorders>
          </w:tcPr>
          <w:p w14:paraId="247C0588" w14:textId="77777777" w:rsidR="002B1EDD" w:rsidRPr="008D73A6" w:rsidRDefault="002B1EDD" w:rsidP="00951320">
            <w:pPr>
              <w:jc w:val="center"/>
              <w:rPr>
                <w:sz w:val="18"/>
                <w:szCs w:val="18"/>
              </w:rPr>
            </w:pPr>
            <w:r w:rsidRPr="008D73A6">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44ECE881" w14:textId="77777777" w:rsidR="002B1EDD" w:rsidRPr="008D73A6" w:rsidRDefault="001F1FDC" w:rsidP="00951320">
            <w:pPr>
              <w:jc w:val="center"/>
              <w:rPr>
                <w:sz w:val="18"/>
                <w:szCs w:val="18"/>
              </w:rPr>
            </w:pPr>
            <w:r>
              <w:rPr>
                <w:sz w:val="18"/>
                <w:szCs w:val="18"/>
              </w:rPr>
              <w:t>Suma poz. B.III</w:t>
            </w:r>
            <w:r w:rsidR="002B1EDD" w:rsidRPr="008D73A6">
              <w:rPr>
                <w:sz w:val="18"/>
                <w:szCs w:val="18"/>
              </w:rPr>
              <w:t>.</w:t>
            </w:r>
            <w:r>
              <w:rPr>
                <w:sz w:val="18"/>
                <w:szCs w:val="18"/>
              </w:rPr>
              <w:t>5 do B.III.7</w:t>
            </w:r>
          </w:p>
        </w:tc>
      </w:tr>
      <w:tr w:rsidR="002B1EDD" w:rsidRPr="008D73A6" w14:paraId="2D15E4F5"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5ACB5F7E" w14:textId="77777777" w:rsidR="002B1EDD" w:rsidRPr="008D73A6" w:rsidRDefault="002B1EDD" w:rsidP="005018BE">
            <w:pPr>
              <w:pStyle w:val="Akapitzlist1"/>
              <w:numPr>
                <w:ilvl w:val="0"/>
                <w:numId w:val="21"/>
              </w:numPr>
              <w:spacing w:after="0" w:line="240" w:lineRule="auto"/>
              <w:ind w:left="284" w:hanging="284"/>
              <w:rPr>
                <w:rFonts w:ascii="Times New Roman" w:hAnsi="Times New Roman"/>
                <w:b/>
                <w:sz w:val="18"/>
                <w:szCs w:val="18"/>
              </w:rPr>
            </w:pPr>
            <w:r w:rsidRPr="008D73A6">
              <w:rPr>
                <w:rFonts w:ascii="Times New Roman" w:hAnsi="Times New Roman"/>
                <w:b/>
                <w:sz w:val="18"/>
                <w:szCs w:val="18"/>
              </w:rPr>
              <w:t>Rozliczenia międzyokresowe</w:t>
            </w:r>
          </w:p>
        </w:tc>
        <w:tc>
          <w:tcPr>
            <w:tcW w:w="3007" w:type="dxa"/>
            <w:tcBorders>
              <w:top w:val="single" w:sz="4" w:space="0" w:color="000000"/>
              <w:left w:val="single" w:sz="4" w:space="0" w:color="000000"/>
              <w:bottom w:val="single" w:sz="4" w:space="0" w:color="000000"/>
              <w:right w:val="single" w:sz="4" w:space="0" w:color="000000"/>
            </w:tcBorders>
          </w:tcPr>
          <w:p w14:paraId="471B401C" w14:textId="77777777" w:rsidR="002B1EDD" w:rsidRPr="008D73A6" w:rsidRDefault="002B1EDD" w:rsidP="0092686A">
            <w:pPr>
              <w:jc w:val="center"/>
              <w:rPr>
                <w:b/>
                <w:sz w:val="18"/>
                <w:szCs w:val="18"/>
              </w:rPr>
            </w:pPr>
            <w:r w:rsidRPr="008D73A6">
              <w:rPr>
                <w:b/>
                <w:sz w:val="18"/>
                <w:szCs w:val="18"/>
              </w:rPr>
              <w:t>Poz. aktywów III</w:t>
            </w:r>
          </w:p>
        </w:tc>
        <w:tc>
          <w:tcPr>
            <w:tcW w:w="3018" w:type="dxa"/>
            <w:tcBorders>
              <w:top w:val="single" w:sz="4" w:space="0" w:color="000000"/>
              <w:left w:val="single" w:sz="4" w:space="0" w:color="000000"/>
              <w:bottom w:val="single" w:sz="4" w:space="0" w:color="000000"/>
              <w:right w:val="single" w:sz="4" w:space="0" w:color="000000"/>
            </w:tcBorders>
          </w:tcPr>
          <w:p w14:paraId="7B775C1E" w14:textId="77777777" w:rsidR="002B1EDD" w:rsidRPr="008D73A6" w:rsidRDefault="002B1EDD" w:rsidP="00951320">
            <w:pPr>
              <w:jc w:val="center"/>
              <w:rPr>
                <w:b/>
                <w:sz w:val="18"/>
                <w:szCs w:val="18"/>
              </w:rPr>
            </w:pPr>
            <w:r w:rsidRPr="008D73A6">
              <w:rPr>
                <w:b/>
                <w:sz w:val="18"/>
                <w:szCs w:val="18"/>
              </w:rPr>
              <w:t>Suma poz. B.</w:t>
            </w:r>
            <w:r w:rsidR="001F1FDC">
              <w:rPr>
                <w:b/>
                <w:sz w:val="18"/>
                <w:szCs w:val="18"/>
              </w:rPr>
              <w:t>I</w:t>
            </w:r>
            <w:r w:rsidRPr="008D73A6">
              <w:rPr>
                <w:b/>
                <w:sz w:val="18"/>
                <w:szCs w:val="18"/>
              </w:rPr>
              <w:t>V.</w:t>
            </w:r>
          </w:p>
        </w:tc>
      </w:tr>
      <w:tr w:rsidR="002B1EDD" w:rsidRPr="00951320" w14:paraId="04D808E0" w14:textId="77777777" w:rsidTr="00BC12DE">
        <w:tc>
          <w:tcPr>
            <w:tcW w:w="3036" w:type="dxa"/>
            <w:tcBorders>
              <w:top w:val="single" w:sz="4" w:space="0" w:color="000000"/>
              <w:left w:val="single" w:sz="4" w:space="0" w:color="000000"/>
              <w:bottom w:val="single" w:sz="4" w:space="0" w:color="000000"/>
              <w:right w:val="single" w:sz="4" w:space="0" w:color="000000"/>
            </w:tcBorders>
            <w:vAlign w:val="center"/>
          </w:tcPr>
          <w:p w14:paraId="3BFD60CC" w14:textId="77777777" w:rsidR="002B1EDD" w:rsidRPr="00BC3A7F" w:rsidRDefault="002B1EDD" w:rsidP="00951320">
            <w:pPr>
              <w:ind w:left="284" w:hanging="284"/>
              <w:rPr>
                <w:b/>
                <w:sz w:val="18"/>
                <w:szCs w:val="18"/>
                <w:lang w:val="pl-PL"/>
              </w:rPr>
            </w:pPr>
            <w:r w:rsidRPr="00BC3A7F">
              <w:rPr>
                <w:b/>
                <w:sz w:val="18"/>
                <w:szCs w:val="18"/>
                <w:lang w:val="pl-PL"/>
              </w:rPr>
              <w:t>SUMA AK</w:t>
            </w:r>
            <w:r w:rsidR="00BC12DE">
              <w:rPr>
                <w:b/>
                <w:sz w:val="18"/>
                <w:szCs w:val="18"/>
                <w:lang w:val="pl-PL"/>
              </w:rPr>
              <w:t>TYWÓW A+B+C</w:t>
            </w:r>
          </w:p>
        </w:tc>
        <w:tc>
          <w:tcPr>
            <w:tcW w:w="3007" w:type="dxa"/>
            <w:tcBorders>
              <w:top w:val="single" w:sz="4" w:space="0" w:color="000000"/>
              <w:left w:val="single" w:sz="4" w:space="0" w:color="000000"/>
              <w:bottom w:val="single" w:sz="4" w:space="0" w:color="000000"/>
              <w:right w:val="single" w:sz="4" w:space="0" w:color="000000"/>
            </w:tcBorders>
          </w:tcPr>
          <w:p w14:paraId="02774B21" w14:textId="77777777" w:rsidR="002B1EDD" w:rsidRPr="00BC3A7F" w:rsidRDefault="002B1EDD" w:rsidP="00951320">
            <w:pPr>
              <w:jc w:val="center"/>
              <w:rPr>
                <w:b/>
                <w:sz w:val="18"/>
                <w:szCs w:val="18"/>
                <w:lang w:val="pl-PL"/>
              </w:rPr>
            </w:pPr>
            <w:r w:rsidRPr="00BC3A7F">
              <w:rPr>
                <w:b/>
                <w:sz w:val="18"/>
                <w:szCs w:val="18"/>
                <w:lang w:val="pl-PL"/>
              </w:rPr>
              <w:t>Suma bilansowa bilansu z wykonania budżetu</w:t>
            </w:r>
          </w:p>
        </w:tc>
        <w:tc>
          <w:tcPr>
            <w:tcW w:w="3018" w:type="dxa"/>
            <w:tcBorders>
              <w:top w:val="single" w:sz="4" w:space="0" w:color="000000"/>
              <w:left w:val="single" w:sz="4" w:space="0" w:color="000000"/>
              <w:bottom w:val="single" w:sz="4" w:space="0" w:color="000000"/>
              <w:right w:val="single" w:sz="4" w:space="0" w:color="000000"/>
            </w:tcBorders>
          </w:tcPr>
          <w:p w14:paraId="3589DC5F" w14:textId="77777777" w:rsidR="002B1EDD" w:rsidRPr="00BC3A7F" w:rsidRDefault="002B1EDD" w:rsidP="00951320">
            <w:pPr>
              <w:jc w:val="center"/>
              <w:rPr>
                <w:b/>
                <w:sz w:val="18"/>
                <w:szCs w:val="18"/>
                <w:lang w:val="pl-PL"/>
              </w:rPr>
            </w:pPr>
            <w:r w:rsidRPr="00BC3A7F">
              <w:rPr>
                <w:b/>
                <w:sz w:val="18"/>
                <w:szCs w:val="18"/>
                <w:lang w:val="pl-PL"/>
              </w:rPr>
              <w:t>Suma sum bilansowych aktywów sprawozdań łącznych</w:t>
            </w:r>
          </w:p>
        </w:tc>
      </w:tr>
      <w:tr w:rsidR="002B1EDD" w:rsidRPr="008D73A6" w14:paraId="1DB14C53" w14:textId="77777777" w:rsidTr="00BC12DE">
        <w:tc>
          <w:tcPr>
            <w:tcW w:w="9061" w:type="dxa"/>
            <w:gridSpan w:val="3"/>
            <w:tcBorders>
              <w:top w:val="single" w:sz="4" w:space="0" w:color="000000"/>
              <w:left w:val="single" w:sz="4" w:space="0" w:color="000000"/>
              <w:bottom w:val="single" w:sz="4" w:space="0" w:color="000000"/>
              <w:right w:val="single" w:sz="4" w:space="0" w:color="000000"/>
            </w:tcBorders>
            <w:vAlign w:val="center"/>
          </w:tcPr>
          <w:p w14:paraId="6ED9341E" w14:textId="77777777" w:rsidR="002B1EDD" w:rsidRPr="008D73A6" w:rsidRDefault="002B1EDD" w:rsidP="00951320">
            <w:pPr>
              <w:spacing w:line="360" w:lineRule="auto"/>
              <w:jc w:val="center"/>
              <w:rPr>
                <w:b/>
                <w:sz w:val="18"/>
                <w:szCs w:val="18"/>
              </w:rPr>
            </w:pPr>
            <w:r w:rsidRPr="008D73A6">
              <w:rPr>
                <w:b/>
                <w:sz w:val="18"/>
                <w:szCs w:val="18"/>
              </w:rPr>
              <w:t>PASYWA</w:t>
            </w:r>
          </w:p>
        </w:tc>
      </w:tr>
      <w:tr w:rsidR="002B1EDD" w:rsidRPr="008D73A6" w14:paraId="41923CF4"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35C9D582" w14:textId="77777777" w:rsidR="002B1EDD" w:rsidRPr="008D73A6" w:rsidRDefault="002B1EDD" w:rsidP="005018BE">
            <w:pPr>
              <w:pStyle w:val="Akapitzlist1"/>
              <w:numPr>
                <w:ilvl w:val="0"/>
                <w:numId w:val="26"/>
              </w:numPr>
              <w:spacing w:after="0" w:line="240" w:lineRule="auto"/>
              <w:ind w:left="284" w:hanging="284"/>
              <w:rPr>
                <w:rFonts w:ascii="Times New Roman" w:hAnsi="Times New Roman"/>
                <w:b/>
                <w:sz w:val="18"/>
                <w:szCs w:val="18"/>
              </w:rPr>
            </w:pPr>
            <w:r w:rsidRPr="008D73A6">
              <w:rPr>
                <w:rFonts w:ascii="Times New Roman" w:hAnsi="Times New Roman"/>
                <w:b/>
                <w:sz w:val="18"/>
                <w:szCs w:val="18"/>
              </w:rPr>
              <w:t>Fundusz</w:t>
            </w:r>
          </w:p>
        </w:tc>
        <w:tc>
          <w:tcPr>
            <w:tcW w:w="3007" w:type="dxa"/>
            <w:tcBorders>
              <w:top w:val="single" w:sz="4" w:space="0" w:color="000000"/>
              <w:left w:val="single" w:sz="4" w:space="0" w:color="000000"/>
              <w:bottom w:val="single" w:sz="4" w:space="0" w:color="000000"/>
              <w:right w:val="single" w:sz="4" w:space="0" w:color="000000"/>
            </w:tcBorders>
          </w:tcPr>
          <w:p w14:paraId="1B10AF66" w14:textId="77777777" w:rsidR="002B1EDD" w:rsidRPr="008D73A6" w:rsidRDefault="002B1EDD" w:rsidP="00951320">
            <w:pPr>
              <w:jc w:val="center"/>
              <w:rPr>
                <w:b/>
                <w:sz w:val="18"/>
                <w:szCs w:val="18"/>
              </w:rPr>
            </w:pPr>
            <w:r w:rsidRPr="008D73A6">
              <w:rPr>
                <w:b/>
                <w:sz w:val="18"/>
                <w:szCs w:val="18"/>
              </w:rPr>
              <w:t>Poz. pasywów II.</w:t>
            </w:r>
          </w:p>
        </w:tc>
        <w:tc>
          <w:tcPr>
            <w:tcW w:w="3018" w:type="dxa"/>
            <w:tcBorders>
              <w:top w:val="single" w:sz="4" w:space="0" w:color="000000"/>
              <w:left w:val="single" w:sz="4" w:space="0" w:color="000000"/>
              <w:bottom w:val="single" w:sz="4" w:space="0" w:color="000000"/>
              <w:right w:val="single" w:sz="4" w:space="0" w:color="000000"/>
            </w:tcBorders>
          </w:tcPr>
          <w:p w14:paraId="6A25A75B" w14:textId="77777777" w:rsidR="002B1EDD" w:rsidRPr="008D73A6" w:rsidRDefault="002B1EDD" w:rsidP="00951320">
            <w:pPr>
              <w:jc w:val="center"/>
              <w:rPr>
                <w:b/>
                <w:sz w:val="18"/>
                <w:szCs w:val="18"/>
              </w:rPr>
            </w:pPr>
            <w:r w:rsidRPr="008D73A6">
              <w:rPr>
                <w:b/>
                <w:sz w:val="18"/>
                <w:szCs w:val="18"/>
              </w:rPr>
              <w:t>Suma poz. A.</w:t>
            </w:r>
          </w:p>
        </w:tc>
      </w:tr>
      <w:tr w:rsidR="002B1EDD" w:rsidRPr="008D73A6" w14:paraId="3D00D229"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22392FE3" w14:textId="77777777" w:rsidR="002B1EDD" w:rsidRPr="008D73A6" w:rsidRDefault="002A552C" w:rsidP="002A552C">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A.I. </w:t>
            </w:r>
            <w:r w:rsidR="002B1EDD" w:rsidRPr="008D73A6">
              <w:rPr>
                <w:rFonts w:ascii="Times New Roman" w:hAnsi="Times New Roman"/>
                <w:sz w:val="18"/>
                <w:szCs w:val="18"/>
              </w:rPr>
              <w:t>Fundusze jednostek</w:t>
            </w:r>
          </w:p>
        </w:tc>
        <w:tc>
          <w:tcPr>
            <w:tcW w:w="3007" w:type="dxa"/>
            <w:tcBorders>
              <w:top w:val="single" w:sz="4" w:space="0" w:color="000000"/>
              <w:left w:val="single" w:sz="4" w:space="0" w:color="000000"/>
              <w:bottom w:val="single" w:sz="4" w:space="0" w:color="000000"/>
              <w:right w:val="single" w:sz="4" w:space="0" w:color="000000"/>
            </w:tcBorders>
          </w:tcPr>
          <w:p w14:paraId="06EEE9BD" w14:textId="77777777" w:rsidR="002B1EDD" w:rsidRPr="008D73A6" w:rsidRDefault="002B1EDD" w:rsidP="00951320">
            <w:pPr>
              <w:jc w:val="center"/>
              <w:rPr>
                <w:sz w:val="18"/>
                <w:szCs w:val="18"/>
              </w:rPr>
            </w:pPr>
            <w:r w:rsidRPr="008D73A6">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1689BC13" w14:textId="77777777" w:rsidR="002B1EDD" w:rsidRPr="008D73A6" w:rsidRDefault="002B1EDD" w:rsidP="00951320">
            <w:pPr>
              <w:jc w:val="center"/>
              <w:rPr>
                <w:sz w:val="18"/>
                <w:szCs w:val="18"/>
              </w:rPr>
            </w:pPr>
            <w:r w:rsidRPr="008D73A6">
              <w:rPr>
                <w:sz w:val="18"/>
                <w:szCs w:val="18"/>
              </w:rPr>
              <w:t>Suma poz. A.I.</w:t>
            </w:r>
          </w:p>
        </w:tc>
      </w:tr>
      <w:tr w:rsidR="002B1EDD" w:rsidRPr="008D73A6" w14:paraId="738E2956"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638B3DA4" w14:textId="77777777" w:rsidR="002B1EDD" w:rsidRPr="008D73A6" w:rsidRDefault="002A552C" w:rsidP="002A552C">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A.II. </w:t>
            </w:r>
            <w:r w:rsidR="002B1EDD" w:rsidRPr="008D73A6">
              <w:rPr>
                <w:rFonts w:ascii="Times New Roman" w:hAnsi="Times New Roman"/>
                <w:sz w:val="18"/>
                <w:szCs w:val="18"/>
              </w:rPr>
              <w:t>Skumulowan</w:t>
            </w:r>
            <w:r>
              <w:rPr>
                <w:rFonts w:ascii="Times New Roman" w:hAnsi="Times New Roman"/>
                <w:sz w:val="18"/>
                <w:szCs w:val="18"/>
              </w:rPr>
              <w:t>y</w:t>
            </w:r>
            <w:r w:rsidR="002B1EDD" w:rsidRPr="008D73A6">
              <w:rPr>
                <w:rFonts w:ascii="Times New Roman" w:hAnsi="Times New Roman"/>
                <w:sz w:val="18"/>
                <w:szCs w:val="18"/>
              </w:rPr>
              <w:t xml:space="preserve"> </w:t>
            </w:r>
            <w:r>
              <w:rPr>
                <w:rFonts w:ascii="Times New Roman" w:hAnsi="Times New Roman"/>
                <w:sz w:val="18"/>
                <w:szCs w:val="18"/>
              </w:rPr>
              <w:t>wynik</w:t>
            </w:r>
            <w:r w:rsidR="002B1EDD" w:rsidRPr="008D73A6">
              <w:rPr>
                <w:rFonts w:ascii="Times New Roman" w:hAnsi="Times New Roman"/>
                <w:sz w:val="18"/>
                <w:szCs w:val="18"/>
              </w:rPr>
              <w:t xml:space="preserve"> budżetu (+/-)</w:t>
            </w:r>
          </w:p>
        </w:tc>
        <w:tc>
          <w:tcPr>
            <w:tcW w:w="3007" w:type="dxa"/>
            <w:tcBorders>
              <w:top w:val="single" w:sz="4" w:space="0" w:color="000000"/>
              <w:left w:val="single" w:sz="4" w:space="0" w:color="000000"/>
              <w:bottom w:val="single" w:sz="4" w:space="0" w:color="000000"/>
              <w:right w:val="single" w:sz="4" w:space="0" w:color="000000"/>
            </w:tcBorders>
          </w:tcPr>
          <w:p w14:paraId="6FC8B91B" w14:textId="77777777" w:rsidR="002B1EDD" w:rsidRPr="0073439C" w:rsidRDefault="002B1EDD" w:rsidP="0092686A">
            <w:pPr>
              <w:jc w:val="center"/>
              <w:rPr>
                <w:sz w:val="18"/>
                <w:szCs w:val="18"/>
              </w:rPr>
            </w:pPr>
            <w:r w:rsidRPr="0073439C">
              <w:rPr>
                <w:sz w:val="18"/>
                <w:szCs w:val="18"/>
              </w:rPr>
              <w:t>Poz. pasywów II.</w:t>
            </w:r>
            <w:r w:rsidR="0092686A" w:rsidRPr="0073439C">
              <w:rPr>
                <w:sz w:val="18"/>
                <w:szCs w:val="18"/>
              </w:rPr>
              <w:t>5</w:t>
            </w:r>
            <w:r w:rsidRPr="0073439C">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02723CAB" w14:textId="77777777" w:rsidR="002B1EDD" w:rsidRPr="008D73A6" w:rsidRDefault="002B1EDD" w:rsidP="00951320">
            <w:pPr>
              <w:jc w:val="center"/>
              <w:rPr>
                <w:sz w:val="18"/>
                <w:szCs w:val="18"/>
              </w:rPr>
            </w:pPr>
            <w:r w:rsidRPr="008D73A6">
              <w:rPr>
                <w:sz w:val="18"/>
                <w:szCs w:val="18"/>
              </w:rPr>
              <w:t>-</w:t>
            </w:r>
          </w:p>
        </w:tc>
      </w:tr>
      <w:tr w:rsidR="002A552C" w:rsidRPr="008D73A6" w14:paraId="48176DE7"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2FD4B172" w14:textId="77777777" w:rsidR="002A552C" w:rsidRPr="008D73A6" w:rsidRDefault="002A552C" w:rsidP="002A552C">
            <w:pPr>
              <w:pStyle w:val="Akapitzlist1"/>
              <w:spacing w:after="0" w:line="240" w:lineRule="auto"/>
              <w:ind w:left="0"/>
              <w:rPr>
                <w:rFonts w:ascii="Times New Roman" w:hAnsi="Times New Roman"/>
                <w:sz w:val="18"/>
                <w:szCs w:val="18"/>
              </w:rPr>
            </w:pPr>
            <w:r>
              <w:rPr>
                <w:rFonts w:ascii="Times New Roman" w:hAnsi="Times New Roman"/>
                <w:sz w:val="18"/>
                <w:szCs w:val="18"/>
              </w:rPr>
              <w:t>A.III. Wynik budżetu (+,-)</w:t>
            </w:r>
          </w:p>
        </w:tc>
        <w:tc>
          <w:tcPr>
            <w:tcW w:w="3007" w:type="dxa"/>
            <w:tcBorders>
              <w:top w:val="single" w:sz="4" w:space="0" w:color="000000"/>
              <w:left w:val="single" w:sz="4" w:space="0" w:color="000000"/>
              <w:bottom w:val="single" w:sz="4" w:space="0" w:color="000000"/>
              <w:right w:val="single" w:sz="4" w:space="0" w:color="000000"/>
            </w:tcBorders>
          </w:tcPr>
          <w:p w14:paraId="0DA82DDF" w14:textId="77777777" w:rsidR="002A552C" w:rsidRPr="0073439C" w:rsidRDefault="0092686A" w:rsidP="00951320">
            <w:pPr>
              <w:jc w:val="center"/>
              <w:rPr>
                <w:sz w:val="18"/>
                <w:szCs w:val="18"/>
              </w:rPr>
            </w:pPr>
            <w:r w:rsidRPr="0073439C">
              <w:rPr>
                <w:sz w:val="18"/>
                <w:szCs w:val="18"/>
              </w:rPr>
              <w:t xml:space="preserve">Poz. </w:t>
            </w:r>
            <w:r w:rsidR="0073439C" w:rsidRPr="0073439C">
              <w:rPr>
                <w:sz w:val="18"/>
                <w:szCs w:val="18"/>
              </w:rPr>
              <w:t>II.1</w:t>
            </w:r>
          </w:p>
        </w:tc>
        <w:tc>
          <w:tcPr>
            <w:tcW w:w="3018" w:type="dxa"/>
            <w:tcBorders>
              <w:top w:val="single" w:sz="4" w:space="0" w:color="000000"/>
              <w:left w:val="single" w:sz="4" w:space="0" w:color="000000"/>
              <w:bottom w:val="single" w:sz="4" w:space="0" w:color="000000"/>
              <w:right w:val="single" w:sz="4" w:space="0" w:color="000000"/>
            </w:tcBorders>
          </w:tcPr>
          <w:p w14:paraId="07F4741F" w14:textId="77777777" w:rsidR="002A552C" w:rsidRPr="008D73A6" w:rsidRDefault="002A552C" w:rsidP="00951320">
            <w:pPr>
              <w:jc w:val="center"/>
              <w:rPr>
                <w:sz w:val="18"/>
                <w:szCs w:val="18"/>
              </w:rPr>
            </w:pPr>
          </w:p>
        </w:tc>
      </w:tr>
      <w:tr w:rsidR="002B1EDD" w:rsidRPr="008D73A6" w14:paraId="7C6A9CEF"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45E009F0" w14:textId="77777777" w:rsidR="002B1EDD" w:rsidRPr="008D73A6" w:rsidRDefault="002A552C" w:rsidP="002A552C">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A.IV. </w:t>
            </w:r>
            <w:r w:rsidR="002B1EDD" w:rsidRPr="008D73A6">
              <w:rPr>
                <w:rFonts w:ascii="Times New Roman" w:hAnsi="Times New Roman"/>
                <w:sz w:val="18"/>
                <w:szCs w:val="18"/>
              </w:rPr>
              <w:t>Wynik</w:t>
            </w:r>
            <w:r>
              <w:rPr>
                <w:rFonts w:ascii="Times New Roman" w:hAnsi="Times New Roman"/>
                <w:sz w:val="18"/>
                <w:szCs w:val="18"/>
              </w:rPr>
              <w:t>i</w:t>
            </w:r>
            <w:r w:rsidR="002B1EDD" w:rsidRPr="008D73A6">
              <w:rPr>
                <w:rFonts w:ascii="Times New Roman" w:hAnsi="Times New Roman"/>
                <w:sz w:val="18"/>
                <w:szCs w:val="18"/>
              </w:rPr>
              <w:t xml:space="preserve"> finansow</w:t>
            </w:r>
            <w:r>
              <w:rPr>
                <w:rFonts w:ascii="Times New Roman" w:hAnsi="Times New Roman"/>
                <w:sz w:val="18"/>
                <w:szCs w:val="18"/>
              </w:rPr>
              <w:t>e</w:t>
            </w:r>
            <w:r w:rsidR="002B1EDD" w:rsidRPr="008D73A6">
              <w:rPr>
                <w:rFonts w:ascii="Times New Roman" w:hAnsi="Times New Roman"/>
                <w:sz w:val="18"/>
                <w:szCs w:val="18"/>
              </w:rPr>
              <w:t xml:space="preserve"> roku bieżącego</w:t>
            </w:r>
          </w:p>
        </w:tc>
        <w:tc>
          <w:tcPr>
            <w:tcW w:w="3007" w:type="dxa"/>
            <w:tcBorders>
              <w:top w:val="single" w:sz="4" w:space="0" w:color="000000"/>
              <w:left w:val="single" w:sz="4" w:space="0" w:color="000000"/>
              <w:bottom w:val="single" w:sz="4" w:space="0" w:color="000000"/>
              <w:right w:val="single" w:sz="4" w:space="0" w:color="000000"/>
            </w:tcBorders>
          </w:tcPr>
          <w:p w14:paraId="3EEA1FEB" w14:textId="77777777" w:rsidR="002B1EDD" w:rsidRPr="0073439C" w:rsidRDefault="002B1EDD" w:rsidP="00951320">
            <w:pPr>
              <w:jc w:val="center"/>
              <w:rPr>
                <w:sz w:val="18"/>
                <w:szCs w:val="18"/>
              </w:rPr>
            </w:pPr>
            <w:r w:rsidRPr="0073439C">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36D74B25" w14:textId="77777777" w:rsidR="002B1EDD" w:rsidRPr="008D73A6" w:rsidRDefault="002B1EDD" w:rsidP="00951320">
            <w:pPr>
              <w:jc w:val="center"/>
              <w:rPr>
                <w:sz w:val="18"/>
                <w:szCs w:val="18"/>
              </w:rPr>
            </w:pPr>
            <w:r w:rsidRPr="008D73A6">
              <w:rPr>
                <w:sz w:val="18"/>
                <w:szCs w:val="18"/>
              </w:rPr>
              <w:t>Suma poz. A.II.</w:t>
            </w:r>
          </w:p>
        </w:tc>
      </w:tr>
      <w:tr w:rsidR="002B1EDD" w:rsidRPr="008D73A6" w14:paraId="7EEAF350"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21137C81" w14:textId="77777777" w:rsidR="002B1EDD" w:rsidRPr="008D73A6" w:rsidRDefault="002A552C" w:rsidP="002A552C">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A.IV.1.1. </w:t>
            </w:r>
            <w:r w:rsidR="002B1EDD" w:rsidRPr="008D73A6">
              <w:rPr>
                <w:rFonts w:ascii="Times New Roman" w:hAnsi="Times New Roman"/>
                <w:sz w:val="18"/>
                <w:szCs w:val="18"/>
              </w:rPr>
              <w:t>Zyska netto</w:t>
            </w:r>
          </w:p>
        </w:tc>
        <w:tc>
          <w:tcPr>
            <w:tcW w:w="3007" w:type="dxa"/>
            <w:tcBorders>
              <w:top w:val="single" w:sz="4" w:space="0" w:color="000000"/>
              <w:left w:val="single" w:sz="4" w:space="0" w:color="000000"/>
              <w:bottom w:val="single" w:sz="4" w:space="0" w:color="000000"/>
              <w:right w:val="single" w:sz="4" w:space="0" w:color="000000"/>
            </w:tcBorders>
          </w:tcPr>
          <w:p w14:paraId="039C2820" w14:textId="77777777" w:rsidR="002B1EDD" w:rsidRPr="0073439C" w:rsidRDefault="002B1EDD" w:rsidP="00951320">
            <w:pPr>
              <w:jc w:val="center"/>
              <w:rPr>
                <w:sz w:val="18"/>
                <w:szCs w:val="18"/>
              </w:rPr>
            </w:pPr>
            <w:r w:rsidRPr="0073439C">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18BBFD23" w14:textId="77777777" w:rsidR="002B1EDD" w:rsidRPr="008D73A6" w:rsidRDefault="001F1FDC" w:rsidP="00951320">
            <w:pPr>
              <w:jc w:val="center"/>
              <w:rPr>
                <w:sz w:val="18"/>
                <w:szCs w:val="18"/>
              </w:rPr>
            </w:pPr>
            <w:r>
              <w:rPr>
                <w:sz w:val="18"/>
                <w:szCs w:val="18"/>
              </w:rPr>
              <w:t>Suma poz. A.II.1.</w:t>
            </w:r>
          </w:p>
        </w:tc>
      </w:tr>
      <w:tr w:rsidR="002B1EDD" w:rsidRPr="008D73A6" w14:paraId="2930DD85"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16854ED5" w14:textId="77777777" w:rsidR="002B1EDD" w:rsidRPr="008D73A6" w:rsidRDefault="002A552C" w:rsidP="002A552C">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A.IV.1.2  </w:t>
            </w:r>
            <w:r w:rsidR="002B1EDD" w:rsidRPr="008D73A6">
              <w:rPr>
                <w:rFonts w:ascii="Times New Roman" w:hAnsi="Times New Roman"/>
                <w:sz w:val="18"/>
                <w:szCs w:val="18"/>
              </w:rPr>
              <w:t>Strata netto (-)</w:t>
            </w:r>
          </w:p>
        </w:tc>
        <w:tc>
          <w:tcPr>
            <w:tcW w:w="3007" w:type="dxa"/>
            <w:tcBorders>
              <w:top w:val="single" w:sz="4" w:space="0" w:color="000000"/>
              <w:left w:val="single" w:sz="4" w:space="0" w:color="000000"/>
              <w:bottom w:val="single" w:sz="4" w:space="0" w:color="000000"/>
              <w:right w:val="single" w:sz="4" w:space="0" w:color="000000"/>
            </w:tcBorders>
          </w:tcPr>
          <w:p w14:paraId="132E0425" w14:textId="77777777" w:rsidR="002B1EDD" w:rsidRPr="0073439C" w:rsidRDefault="002B1EDD" w:rsidP="00951320">
            <w:pPr>
              <w:jc w:val="center"/>
              <w:rPr>
                <w:sz w:val="18"/>
                <w:szCs w:val="18"/>
              </w:rPr>
            </w:pPr>
            <w:r w:rsidRPr="0073439C">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6761ACD9" w14:textId="77777777" w:rsidR="002B1EDD" w:rsidRPr="008D73A6" w:rsidRDefault="001F1FDC" w:rsidP="00951320">
            <w:pPr>
              <w:jc w:val="center"/>
              <w:rPr>
                <w:sz w:val="18"/>
                <w:szCs w:val="18"/>
              </w:rPr>
            </w:pPr>
            <w:r>
              <w:rPr>
                <w:sz w:val="18"/>
                <w:szCs w:val="18"/>
              </w:rPr>
              <w:t>Suma poz. A.II.2</w:t>
            </w:r>
          </w:p>
        </w:tc>
      </w:tr>
      <w:tr w:rsidR="002B1EDD" w:rsidRPr="008D73A6" w14:paraId="30920125"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52AF053E" w14:textId="77777777" w:rsidR="002B1EDD" w:rsidRPr="008D73A6" w:rsidRDefault="002A552C" w:rsidP="002A552C">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A.V. </w:t>
            </w:r>
            <w:r w:rsidR="002B1EDD" w:rsidRPr="008D73A6">
              <w:rPr>
                <w:rFonts w:ascii="Times New Roman" w:hAnsi="Times New Roman"/>
                <w:sz w:val="18"/>
                <w:szCs w:val="18"/>
              </w:rPr>
              <w:t>Wyniki finansowe lat ubiegłych</w:t>
            </w:r>
          </w:p>
        </w:tc>
        <w:tc>
          <w:tcPr>
            <w:tcW w:w="3007" w:type="dxa"/>
            <w:tcBorders>
              <w:top w:val="single" w:sz="4" w:space="0" w:color="000000"/>
              <w:left w:val="single" w:sz="4" w:space="0" w:color="000000"/>
              <w:bottom w:val="single" w:sz="4" w:space="0" w:color="000000"/>
              <w:right w:val="single" w:sz="4" w:space="0" w:color="000000"/>
            </w:tcBorders>
          </w:tcPr>
          <w:p w14:paraId="1F68F1C5" w14:textId="77777777" w:rsidR="002B1EDD" w:rsidRPr="0073439C" w:rsidRDefault="002B1EDD" w:rsidP="00951320">
            <w:pPr>
              <w:jc w:val="center"/>
              <w:rPr>
                <w:sz w:val="18"/>
                <w:szCs w:val="18"/>
              </w:rPr>
            </w:pPr>
            <w:r w:rsidRPr="0073439C">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180FC8AB" w14:textId="77777777" w:rsidR="002B1EDD" w:rsidRPr="007E5A08" w:rsidRDefault="00220E09" w:rsidP="00951320">
            <w:pPr>
              <w:jc w:val="center"/>
              <w:rPr>
                <w:sz w:val="18"/>
                <w:szCs w:val="18"/>
              </w:rPr>
            </w:pPr>
            <w:r w:rsidRPr="007E5A08">
              <w:rPr>
                <w:sz w:val="18"/>
                <w:szCs w:val="18"/>
              </w:rPr>
              <w:t>S</w:t>
            </w:r>
            <w:r w:rsidR="001F1FDC" w:rsidRPr="007E5A08">
              <w:rPr>
                <w:sz w:val="18"/>
                <w:szCs w:val="18"/>
              </w:rPr>
              <w:t>uma</w:t>
            </w:r>
            <w:r w:rsidRPr="007E5A08">
              <w:rPr>
                <w:sz w:val="18"/>
                <w:szCs w:val="18"/>
              </w:rPr>
              <w:t xml:space="preserve"> poz. A.V.</w:t>
            </w:r>
            <w:r w:rsidR="005A71B9" w:rsidRPr="007E5A08">
              <w:rPr>
                <w:sz w:val="18"/>
                <w:szCs w:val="18"/>
              </w:rPr>
              <w:t>1.1 I A.V.1.2</w:t>
            </w:r>
          </w:p>
        </w:tc>
      </w:tr>
      <w:tr w:rsidR="002B1EDD" w:rsidRPr="008D73A6" w14:paraId="05DE66CA"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6C42A4AE" w14:textId="77777777" w:rsidR="002B1EDD" w:rsidRPr="008D73A6" w:rsidRDefault="002A552C" w:rsidP="002A552C">
            <w:pPr>
              <w:ind w:left="284" w:hanging="284"/>
              <w:rPr>
                <w:sz w:val="18"/>
                <w:szCs w:val="18"/>
              </w:rPr>
            </w:pPr>
            <w:r>
              <w:rPr>
                <w:sz w:val="18"/>
                <w:szCs w:val="18"/>
              </w:rPr>
              <w:t>A.V.1.1</w:t>
            </w:r>
            <w:r w:rsidR="002B1EDD" w:rsidRPr="008D73A6">
              <w:rPr>
                <w:sz w:val="18"/>
                <w:szCs w:val="18"/>
              </w:rPr>
              <w:t xml:space="preserve"> </w:t>
            </w:r>
            <w:r>
              <w:rPr>
                <w:sz w:val="18"/>
                <w:szCs w:val="18"/>
              </w:rPr>
              <w:t>Z</w:t>
            </w:r>
            <w:r w:rsidR="002B1EDD" w:rsidRPr="008D73A6">
              <w:rPr>
                <w:sz w:val="18"/>
                <w:szCs w:val="18"/>
              </w:rPr>
              <w:t>ysk netto</w:t>
            </w:r>
          </w:p>
        </w:tc>
        <w:tc>
          <w:tcPr>
            <w:tcW w:w="3007" w:type="dxa"/>
            <w:tcBorders>
              <w:top w:val="single" w:sz="4" w:space="0" w:color="000000"/>
              <w:left w:val="single" w:sz="4" w:space="0" w:color="000000"/>
              <w:bottom w:val="single" w:sz="4" w:space="0" w:color="000000"/>
              <w:right w:val="single" w:sz="4" w:space="0" w:color="000000"/>
            </w:tcBorders>
          </w:tcPr>
          <w:p w14:paraId="53B4A8E9" w14:textId="77777777" w:rsidR="002B1EDD" w:rsidRPr="0073439C" w:rsidRDefault="002B1EDD" w:rsidP="00951320">
            <w:pPr>
              <w:jc w:val="center"/>
              <w:rPr>
                <w:sz w:val="18"/>
                <w:szCs w:val="18"/>
              </w:rPr>
            </w:pPr>
            <w:r w:rsidRPr="0073439C">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54C0DCAB" w14:textId="77777777" w:rsidR="002B1EDD" w:rsidRPr="007E5A08" w:rsidRDefault="005A71B9" w:rsidP="00951320">
            <w:pPr>
              <w:jc w:val="center"/>
              <w:rPr>
                <w:sz w:val="18"/>
                <w:szCs w:val="18"/>
              </w:rPr>
            </w:pPr>
            <w:r w:rsidRPr="007E5A08">
              <w:rPr>
                <w:sz w:val="18"/>
                <w:szCs w:val="18"/>
              </w:rPr>
              <w:t>A.V.1.1</w:t>
            </w:r>
          </w:p>
        </w:tc>
      </w:tr>
      <w:tr w:rsidR="002B1EDD" w:rsidRPr="008D73A6" w14:paraId="7894C797"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4019FE9E" w14:textId="77777777" w:rsidR="002B1EDD" w:rsidRPr="008D73A6" w:rsidRDefault="002A552C" w:rsidP="002A552C">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A.V.1.2. </w:t>
            </w:r>
            <w:r w:rsidR="002B1EDD" w:rsidRPr="008D73A6">
              <w:rPr>
                <w:rFonts w:ascii="Times New Roman" w:hAnsi="Times New Roman"/>
                <w:sz w:val="18"/>
                <w:szCs w:val="18"/>
              </w:rPr>
              <w:t>Strata netto (-)</w:t>
            </w:r>
          </w:p>
        </w:tc>
        <w:tc>
          <w:tcPr>
            <w:tcW w:w="3007" w:type="dxa"/>
            <w:tcBorders>
              <w:top w:val="single" w:sz="4" w:space="0" w:color="000000"/>
              <w:left w:val="single" w:sz="4" w:space="0" w:color="000000"/>
              <w:bottom w:val="single" w:sz="4" w:space="0" w:color="000000"/>
              <w:right w:val="single" w:sz="4" w:space="0" w:color="000000"/>
            </w:tcBorders>
          </w:tcPr>
          <w:p w14:paraId="4049C5D2" w14:textId="77777777" w:rsidR="002B1EDD" w:rsidRPr="0073439C" w:rsidRDefault="002B1EDD" w:rsidP="00951320">
            <w:pPr>
              <w:jc w:val="center"/>
              <w:rPr>
                <w:sz w:val="18"/>
                <w:szCs w:val="18"/>
              </w:rPr>
            </w:pPr>
            <w:r w:rsidRPr="0073439C">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6936DBA2" w14:textId="77777777" w:rsidR="002B1EDD" w:rsidRPr="007E5A08" w:rsidRDefault="005A71B9" w:rsidP="00951320">
            <w:pPr>
              <w:jc w:val="center"/>
              <w:rPr>
                <w:sz w:val="18"/>
                <w:szCs w:val="18"/>
              </w:rPr>
            </w:pPr>
            <w:r w:rsidRPr="007E5A08">
              <w:rPr>
                <w:sz w:val="18"/>
                <w:szCs w:val="18"/>
              </w:rPr>
              <w:t>A.V.1.2</w:t>
            </w:r>
          </w:p>
        </w:tc>
      </w:tr>
      <w:tr w:rsidR="002B1EDD" w:rsidRPr="008D73A6" w14:paraId="7BBD9DAB"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7EB9E1B7" w14:textId="77777777" w:rsidR="002B1EDD" w:rsidRPr="008D73A6" w:rsidRDefault="002A552C" w:rsidP="002A552C">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A.VI. </w:t>
            </w:r>
            <w:r w:rsidR="002B1EDD" w:rsidRPr="008D73A6">
              <w:rPr>
                <w:rFonts w:ascii="Times New Roman" w:hAnsi="Times New Roman"/>
                <w:sz w:val="18"/>
                <w:szCs w:val="18"/>
              </w:rPr>
              <w:t>Kapitał</w:t>
            </w:r>
            <w:r>
              <w:rPr>
                <w:rFonts w:ascii="Times New Roman" w:hAnsi="Times New Roman"/>
                <w:sz w:val="18"/>
                <w:szCs w:val="18"/>
              </w:rPr>
              <w:t>y</w:t>
            </w:r>
            <w:r w:rsidR="002B1EDD" w:rsidRPr="008D73A6">
              <w:rPr>
                <w:rFonts w:ascii="Times New Roman" w:hAnsi="Times New Roman"/>
                <w:sz w:val="18"/>
                <w:szCs w:val="18"/>
              </w:rPr>
              <w:t xml:space="preserve"> mniejszości</w:t>
            </w:r>
          </w:p>
        </w:tc>
        <w:tc>
          <w:tcPr>
            <w:tcW w:w="3007" w:type="dxa"/>
            <w:tcBorders>
              <w:top w:val="single" w:sz="4" w:space="0" w:color="000000"/>
              <w:left w:val="single" w:sz="4" w:space="0" w:color="000000"/>
              <w:bottom w:val="single" w:sz="4" w:space="0" w:color="000000"/>
              <w:right w:val="single" w:sz="4" w:space="0" w:color="000000"/>
            </w:tcBorders>
          </w:tcPr>
          <w:p w14:paraId="3C151F0B" w14:textId="77777777" w:rsidR="002B1EDD" w:rsidRPr="0073439C" w:rsidRDefault="002B1EDD" w:rsidP="00951320">
            <w:pPr>
              <w:jc w:val="center"/>
              <w:rPr>
                <w:sz w:val="18"/>
                <w:szCs w:val="18"/>
              </w:rPr>
            </w:pPr>
            <w:r w:rsidRPr="0073439C">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1154C2B0" w14:textId="77777777" w:rsidR="002B1EDD" w:rsidRPr="007E5A08" w:rsidRDefault="002B1EDD" w:rsidP="00951320">
            <w:pPr>
              <w:jc w:val="center"/>
              <w:rPr>
                <w:sz w:val="18"/>
                <w:szCs w:val="18"/>
              </w:rPr>
            </w:pPr>
            <w:r w:rsidRPr="007E5A08">
              <w:rPr>
                <w:sz w:val="18"/>
                <w:szCs w:val="18"/>
              </w:rPr>
              <w:t>-</w:t>
            </w:r>
          </w:p>
        </w:tc>
      </w:tr>
      <w:tr w:rsidR="002B1EDD" w:rsidRPr="00951320" w14:paraId="48D76159"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3456B11E" w14:textId="77777777" w:rsidR="002B1EDD" w:rsidRPr="008D73A6" w:rsidRDefault="002A552C" w:rsidP="002A552C">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A.VII. </w:t>
            </w:r>
            <w:r w:rsidR="002B1EDD" w:rsidRPr="008D73A6">
              <w:rPr>
                <w:rFonts w:ascii="Times New Roman" w:hAnsi="Times New Roman"/>
                <w:sz w:val="18"/>
                <w:szCs w:val="18"/>
              </w:rPr>
              <w:t>Pozostałe pozycje</w:t>
            </w:r>
          </w:p>
        </w:tc>
        <w:tc>
          <w:tcPr>
            <w:tcW w:w="3007" w:type="dxa"/>
            <w:tcBorders>
              <w:top w:val="single" w:sz="4" w:space="0" w:color="000000"/>
              <w:left w:val="single" w:sz="4" w:space="0" w:color="000000"/>
              <w:bottom w:val="single" w:sz="4" w:space="0" w:color="000000"/>
              <w:right w:val="single" w:sz="4" w:space="0" w:color="000000"/>
            </w:tcBorders>
          </w:tcPr>
          <w:p w14:paraId="7CD59972" w14:textId="77777777" w:rsidR="002B1EDD" w:rsidRPr="0073439C" w:rsidRDefault="002B1EDD" w:rsidP="0073439C">
            <w:pPr>
              <w:jc w:val="center"/>
              <w:rPr>
                <w:sz w:val="18"/>
                <w:szCs w:val="18"/>
              </w:rPr>
            </w:pPr>
            <w:r w:rsidRPr="0073439C">
              <w:rPr>
                <w:sz w:val="18"/>
                <w:szCs w:val="18"/>
              </w:rPr>
              <w:t>Suma poz. II.2</w:t>
            </w:r>
            <w:r w:rsidR="0073439C" w:rsidRPr="0073439C">
              <w:rPr>
                <w:sz w:val="18"/>
                <w:szCs w:val="18"/>
              </w:rPr>
              <w:t xml:space="preserve"> , </w:t>
            </w:r>
            <w:r w:rsidRPr="0073439C">
              <w:rPr>
                <w:sz w:val="18"/>
                <w:szCs w:val="18"/>
              </w:rPr>
              <w:t>II.</w:t>
            </w:r>
            <w:r w:rsidR="0073439C" w:rsidRPr="0073439C">
              <w:rPr>
                <w:sz w:val="18"/>
                <w:szCs w:val="18"/>
              </w:rPr>
              <w:t>3 I II.4</w:t>
            </w:r>
            <w:r w:rsidRPr="0073439C">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296CAA8B" w14:textId="77777777" w:rsidR="002B1EDD" w:rsidRPr="007E5A08" w:rsidRDefault="002B1EDD" w:rsidP="007E5A08">
            <w:pPr>
              <w:jc w:val="center"/>
              <w:rPr>
                <w:sz w:val="18"/>
                <w:szCs w:val="18"/>
                <w:lang w:val="pl-PL"/>
              </w:rPr>
            </w:pPr>
            <w:r w:rsidRPr="007E5A08">
              <w:rPr>
                <w:sz w:val="18"/>
                <w:szCs w:val="18"/>
                <w:lang w:val="pl-PL"/>
              </w:rPr>
              <w:t>Suma poz. A.III.</w:t>
            </w:r>
            <w:r w:rsidR="005A71B9" w:rsidRPr="007E5A08">
              <w:rPr>
                <w:sz w:val="18"/>
                <w:szCs w:val="18"/>
                <w:lang w:val="pl-PL"/>
              </w:rPr>
              <w:t>,</w:t>
            </w:r>
            <w:r w:rsidRPr="007E5A08">
              <w:rPr>
                <w:sz w:val="18"/>
                <w:szCs w:val="18"/>
                <w:lang w:val="pl-PL"/>
              </w:rPr>
              <w:t>A.</w:t>
            </w:r>
            <w:r w:rsidR="007E5A08" w:rsidRPr="007E5A08">
              <w:rPr>
                <w:sz w:val="18"/>
                <w:szCs w:val="18"/>
                <w:lang w:val="pl-PL"/>
              </w:rPr>
              <w:t>I</w:t>
            </w:r>
            <w:r w:rsidRPr="007E5A08">
              <w:rPr>
                <w:sz w:val="18"/>
                <w:szCs w:val="18"/>
                <w:lang w:val="pl-PL"/>
              </w:rPr>
              <w:t>V.</w:t>
            </w:r>
          </w:p>
        </w:tc>
      </w:tr>
      <w:tr w:rsidR="002B1EDD" w:rsidRPr="008D73A6" w14:paraId="5E815D1C"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09BE7EC8" w14:textId="77777777" w:rsidR="002B1EDD" w:rsidRPr="008D73A6" w:rsidRDefault="002B1EDD" w:rsidP="005018BE">
            <w:pPr>
              <w:pStyle w:val="Akapitzlist1"/>
              <w:numPr>
                <w:ilvl w:val="0"/>
                <w:numId w:val="26"/>
              </w:numPr>
              <w:spacing w:after="0" w:line="240" w:lineRule="auto"/>
              <w:ind w:left="284" w:hanging="284"/>
              <w:rPr>
                <w:rFonts w:ascii="Times New Roman" w:hAnsi="Times New Roman"/>
                <w:b/>
                <w:sz w:val="18"/>
                <w:szCs w:val="18"/>
              </w:rPr>
            </w:pPr>
            <w:r w:rsidRPr="008D73A6">
              <w:rPr>
                <w:rFonts w:ascii="Times New Roman" w:hAnsi="Times New Roman"/>
                <w:b/>
                <w:sz w:val="18"/>
                <w:szCs w:val="18"/>
              </w:rPr>
              <w:t>Zobowiązania długoterminowe</w:t>
            </w:r>
          </w:p>
        </w:tc>
        <w:tc>
          <w:tcPr>
            <w:tcW w:w="3007" w:type="dxa"/>
            <w:tcBorders>
              <w:top w:val="single" w:sz="4" w:space="0" w:color="000000"/>
              <w:left w:val="single" w:sz="4" w:space="0" w:color="000000"/>
              <w:bottom w:val="single" w:sz="4" w:space="0" w:color="000000"/>
              <w:right w:val="single" w:sz="4" w:space="0" w:color="000000"/>
            </w:tcBorders>
          </w:tcPr>
          <w:p w14:paraId="6C128443" w14:textId="77777777" w:rsidR="002B1EDD" w:rsidRPr="0073439C" w:rsidRDefault="002B1EDD" w:rsidP="00951320">
            <w:pPr>
              <w:jc w:val="center"/>
              <w:rPr>
                <w:b/>
                <w:sz w:val="18"/>
                <w:szCs w:val="18"/>
              </w:rPr>
            </w:pPr>
            <w:r w:rsidRPr="0073439C">
              <w:rPr>
                <w:b/>
                <w:sz w:val="18"/>
                <w:szCs w:val="18"/>
              </w:rPr>
              <w:t>Poz. I.1.2.</w:t>
            </w:r>
          </w:p>
        </w:tc>
        <w:tc>
          <w:tcPr>
            <w:tcW w:w="3018" w:type="dxa"/>
            <w:tcBorders>
              <w:top w:val="single" w:sz="4" w:space="0" w:color="000000"/>
              <w:left w:val="single" w:sz="4" w:space="0" w:color="000000"/>
              <w:bottom w:val="single" w:sz="4" w:space="0" w:color="000000"/>
              <w:right w:val="single" w:sz="4" w:space="0" w:color="000000"/>
            </w:tcBorders>
          </w:tcPr>
          <w:p w14:paraId="1D68F4BB" w14:textId="77777777" w:rsidR="002B1EDD" w:rsidRPr="00D6610F" w:rsidRDefault="00A615A2" w:rsidP="00951320">
            <w:pPr>
              <w:jc w:val="center"/>
              <w:rPr>
                <w:b/>
                <w:color w:val="FF0000"/>
                <w:sz w:val="18"/>
                <w:szCs w:val="18"/>
              </w:rPr>
            </w:pPr>
            <w:r>
              <w:rPr>
                <w:b/>
                <w:color w:val="FF0000"/>
                <w:sz w:val="18"/>
                <w:szCs w:val="18"/>
              </w:rPr>
              <w:t>-</w:t>
            </w:r>
          </w:p>
        </w:tc>
      </w:tr>
      <w:tr w:rsidR="002B1EDD" w:rsidRPr="008D73A6" w14:paraId="73A372F1"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23DDD756" w14:textId="77777777" w:rsidR="002B1EDD" w:rsidRPr="008D73A6" w:rsidRDefault="002A552C" w:rsidP="002A552C">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B.I. </w:t>
            </w:r>
            <w:r w:rsidR="002B1EDD" w:rsidRPr="008D73A6">
              <w:rPr>
                <w:rFonts w:ascii="Times New Roman" w:hAnsi="Times New Roman"/>
                <w:sz w:val="18"/>
                <w:szCs w:val="18"/>
              </w:rPr>
              <w:t>Zobowiązania finansowe długoterminowe</w:t>
            </w:r>
          </w:p>
        </w:tc>
        <w:tc>
          <w:tcPr>
            <w:tcW w:w="3007" w:type="dxa"/>
            <w:tcBorders>
              <w:top w:val="single" w:sz="4" w:space="0" w:color="000000"/>
              <w:left w:val="single" w:sz="4" w:space="0" w:color="000000"/>
              <w:bottom w:val="single" w:sz="4" w:space="0" w:color="000000"/>
              <w:right w:val="single" w:sz="4" w:space="0" w:color="000000"/>
            </w:tcBorders>
          </w:tcPr>
          <w:p w14:paraId="109AC1C1" w14:textId="77777777" w:rsidR="002B1EDD" w:rsidRPr="0073439C" w:rsidRDefault="002B1EDD" w:rsidP="00951320">
            <w:pPr>
              <w:jc w:val="center"/>
              <w:rPr>
                <w:sz w:val="18"/>
                <w:szCs w:val="18"/>
              </w:rPr>
            </w:pPr>
            <w:r w:rsidRPr="0073439C">
              <w:rPr>
                <w:sz w:val="18"/>
                <w:szCs w:val="18"/>
              </w:rPr>
              <w:t>Poz. I.1.2.</w:t>
            </w:r>
          </w:p>
        </w:tc>
        <w:tc>
          <w:tcPr>
            <w:tcW w:w="3018" w:type="dxa"/>
            <w:tcBorders>
              <w:top w:val="single" w:sz="4" w:space="0" w:color="000000"/>
              <w:left w:val="single" w:sz="4" w:space="0" w:color="000000"/>
              <w:bottom w:val="single" w:sz="4" w:space="0" w:color="000000"/>
              <w:right w:val="single" w:sz="4" w:space="0" w:color="000000"/>
            </w:tcBorders>
          </w:tcPr>
          <w:p w14:paraId="1C07D5D8" w14:textId="77777777" w:rsidR="002B1EDD" w:rsidRPr="00D6610F" w:rsidRDefault="007E5A08" w:rsidP="00951320">
            <w:pPr>
              <w:jc w:val="center"/>
              <w:rPr>
                <w:color w:val="FF0000"/>
                <w:sz w:val="18"/>
                <w:szCs w:val="18"/>
              </w:rPr>
            </w:pPr>
            <w:r>
              <w:rPr>
                <w:color w:val="FF0000"/>
                <w:sz w:val="18"/>
                <w:szCs w:val="18"/>
              </w:rPr>
              <w:t>-</w:t>
            </w:r>
          </w:p>
        </w:tc>
      </w:tr>
      <w:tr w:rsidR="002B1EDD" w:rsidRPr="008D73A6" w14:paraId="2FD1580D"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607D7F96" w14:textId="77777777" w:rsidR="002B1EDD" w:rsidRPr="008D73A6" w:rsidRDefault="002A552C" w:rsidP="002A552C">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B.II. </w:t>
            </w:r>
            <w:r w:rsidR="002B1EDD" w:rsidRPr="008D73A6">
              <w:rPr>
                <w:rFonts w:ascii="Times New Roman" w:hAnsi="Times New Roman"/>
                <w:sz w:val="18"/>
                <w:szCs w:val="18"/>
              </w:rPr>
              <w:t>Pozostałe zobowiązania długoterminowe</w:t>
            </w:r>
          </w:p>
        </w:tc>
        <w:tc>
          <w:tcPr>
            <w:tcW w:w="3007" w:type="dxa"/>
            <w:tcBorders>
              <w:top w:val="single" w:sz="4" w:space="0" w:color="000000"/>
              <w:left w:val="single" w:sz="4" w:space="0" w:color="000000"/>
              <w:bottom w:val="single" w:sz="4" w:space="0" w:color="000000"/>
              <w:right w:val="single" w:sz="4" w:space="0" w:color="000000"/>
            </w:tcBorders>
          </w:tcPr>
          <w:p w14:paraId="49947708" w14:textId="77777777" w:rsidR="002B1EDD" w:rsidRPr="0073439C" w:rsidRDefault="004C38DD" w:rsidP="00951320">
            <w:pPr>
              <w:jc w:val="center"/>
              <w:rPr>
                <w:sz w:val="18"/>
                <w:szCs w:val="18"/>
              </w:rPr>
            </w:pPr>
            <w:r>
              <w:rPr>
                <w:sz w:val="18"/>
                <w:szCs w:val="18"/>
              </w:rPr>
              <w:t>Część I.1.3</w:t>
            </w:r>
          </w:p>
        </w:tc>
        <w:tc>
          <w:tcPr>
            <w:tcW w:w="3018" w:type="dxa"/>
            <w:tcBorders>
              <w:top w:val="single" w:sz="4" w:space="0" w:color="000000"/>
              <w:left w:val="single" w:sz="4" w:space="0" w:color="000000"/>
              <w:bottom w:val="single" w:sz="4" w:space="0" w:color="000000"/>
              <w:right w:val="single" w:sz="4" w:space="0" w:color="000000"/>
            </w:tcBorders>
          </w:tcPr>
          <w:p w14:paraId="5FA74A11" w14:textId="77777777" w:rsidR="002B1EDD" w:rsidRPr="00D6610F" w:rsidRDefault="002B1EDD" w:rsidP="007E5A08">
            <w:pPr>
              <w:jc w:val="center"/>
              <w:rPr>
                <w:color w:val="FF0000"/>
                <w:sz w:val="18"/>
                <w:szCs w:val="18"/>
              </w:rPr>
            </w:pPr>
            <w:r w:rsidRPr="004C38DD">
              <w:rPr>
                <w:sz w:val="18"/>
                <w:szCs w:val="18"/>
              </w:rPr>
              <w:t xml:space="preserve"> </w:t>
            </w:r>
            <w:r w:rsidR="007E5A08" w:rsidRPr="004C38DD">
              <w:rPr>
                <w:sz w:val="18"/>
                <w:szCs w:val="18"/>
              </w:rPr>
              <w:t>D.I</w:t>
            </w:r>
            <w:r w:rsidRPr="004C38DD">
              <w:rPr>
                <w:sz w:val="18"/>
                <w:szCs w:val="18"/>
              </w:rPr>
              <w:t>.</w:t>
            </w:r>
          </w:p>
        </w:tc>
      </w:tr>
      <w:tr w:rsidR="002B1EDD" w:rsidRPr="00951320" w14:paraId="4B1DBEEE"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0D2BB774" w14:textId="77777777" w:rsidR="002B1EDD" w:rsidRPr="008D73A6" w:rsidRDefault="002B1EDD" w:rsidP="005018BE">
            <w:pPr>
              <w:pStyle w:val="Akapitzlist1"/>
              <w:numPr>
                <w:ilvl w:val="0"/>
                <w:numId w:val="26"/>
              </w:numPr>
              <w:spacing w:after="0" w:line="240" w:lineRule="auto"/>
              <w:ind w:left="284" w:hanging="284"/>
              <w:rPr>
                <w:rFonts w:ascii="Times New Roman" w:hAnsi="Times New Roman"/>
                <w:sz w:val="18"/>
                <w:szCs w:val="18"/>
              </w:rPr>
            </w:pPr>
            <w:r w:rsidRPr="008D73A6">
              <w:rPr>
                <w:rFonts w:ascii="Times New Roman" w:hAnsi="Times New Roman"/>
                <w:sz w:val="18"/>
                <w:szCs w:val="18"/>
              </w:rPr>
              <w:t>Zobowiązania krótkoterminowe i fundusze specjalne</w:t>
            </w:r>
          </w:p>
        </w:tc>
        <w:tc>
          <w:tcPr>
            <w:tcW w:w="3007" w:type="dxa"/>
            <w:tcBorders>
              <w:top w:val="single" w:sz="4" w:space="0" w:color="000000"/>
              <w:left w:val="single" w:sz="4" w:space="0" w:color="000000"/>
              <w:bottom w:val="single" w:sz="4" w:space="0" w:color="000000"/>
              <w:right w:val="single" w:sz="4" w:space="0" w:color="000000"/>
            </w:tcBorders>
          </w:tcPr>
          <w:p w14:paraId="6129909D" w14:textId="77777777" w:rsidR="002B1EDD" w:rsidRPr="0073439C" w:rsidRDefault="002B1EDD" w:rsidP="00951320">
            <w:pPr>
              <w:jc w:val="center"/>
              <w:rPr>
                <w:sz w:val="18"/>
                <w:szCs w:val="18"/>
              </w:rPr>
            </w:pPr>
            <w:r w:rsidRPr="0073439C">
              <w:rPr>
                <w:sz w:val="18"/>
                <w:szCs w:val="18"/>
              </w:rPr>
              <w:t xml:space="preserve">Poz. </w:t>
            </w:r>
            <w:smartTag w:uri="urn:schemas-microsoft-com:office:smarttags" w:element="place">
              <w:r w:rsidRPr="0073439C">
                <w:rPr>
                  <w:sz w:val="18"/>
                  <w:szCs w:val="18"/>
                </w:rPr>
                <w:t>I.</w:t>
              </w:r>
            </w:smartTag>
            <w:r w:rsidRPr="0073439C">
              <w:rPr>
                <w:sz w:val="18"/>
                <w:szCs w:val="18"/>
              </w:rPr>
              <w:t xml:space="preserve"> minus I.1.2.</w:t>
            </w:r>
          </w:p>
        </w:tc>
        <w:tc>
          <w:tcPr>
            <w:tcW w:w="3018" w:type="dxa"/>
            <w:tcBorders>
              <w:top w:val="single" w:sz="4" w:space="0" w:color="000000"/>
              <w:left w:val="single" w:sz="4" w:space="0" w:color="000000"/>
              <w:bottom w:val="single" w:sz="4" w:space="0" w:color="000000"/>
              <w:right w:val="single" w:sz="4" w:space="0" w:color="000000"/>
            </w:tcBorders>
          </w:tcPr>
          <w:p w14:paraId="129DCF13" w14:textId="77777777" w:rsidR="002B1EDD" w:rsidRPr="00D6610F" w:rsidRDefault="004C38DD" w:rsidP="00951320">
            <w:pPr>
              <w:jc w:val="center"/>
              <w:rPr>
                <w:color w:val="FF0000"/>
                <w:sz w:val="18"/>
                <w:szCs w:val="18"/>
                <w:lang w:val="pl-PL"/>
              </w:rPr>
            </w:pPr>
            <w:r>
              <w:rPr>
                <w:color w:val="FF0000"/>
                <w:sz w:val="18"/>
                <w:szCs w:val="18"/>
                <w:lang w:val="pl-PL"/>
              </w:rPr>
              <w:t>-</w:t>
            </w:r>
          </w:p>
        </w:tc>
      </w:tr>
      <w:tr w:rsidR="002B1EDD" w:rsidRPr="008D73A6" w14:paraId="787887AC"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4F327EAF" w14:textId="77777777" w:rsidR="002B1EDD" w:rsidRPr="008D73A6" w:rsidRDefault="002A552C" w:rsidP="002A552C">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C.I. </w:t>
            </w:r>
            <w:r w:rsidR="002B1EDD" w:rsidRPr="008D73A6">
              <w:rPr>
                <w:rFonts w:ascii="Times New Roman" w:hAnsi="Times New Roman"/>
                <w:sz w:val="18"/>
                <w:szCs w:val="18"/>
              </w:rPr>
              <w:t xml:space="preserve">Zobowiązania </w:t>
            </w:r>
            <w:r>
              <w:rPr>
                <w:rFonts w:ascii="Times New Roman" w:hAnsi="Times New Roman"/>
                <w:sz w:val="18"/>
                <w:szCs w:val="18"/>
              </w:rPr>
              <w:t xml:space="preserve">finansowe </w:t>
            </w:r>
            <w:r w:rsidR="002B1EDD" w:rsidRPr="008D73A6">
              <w:rPr>
                <w:rFonts w:ascii="Times New Roman" w:hAnsi="Times New Roman"/>
                <w:sz w:val="18"/>
                <w:szCs w:val="18"/>
              </w:rPr>
              <w:t>krótkoterminowe</w:t>
            </w:r>
          </w:p>
        </w:tc>
        <w:tc>
          <w:tcPr>
            <w:tcW w:w="3007" w:type="dxa"/>
            <w:tcBorders>
              <w:top w:val="single" w:sz="4" w:space="0" w:color="000000"/>
              <w:left w:val="single" w:sz="4" w:space="0" w:color="000000"/>
              <w:bottom w:val="single" w:sz="4" w:space="0" w:color="000000"/>
              <w:right w:val="single" w:sz="4" w:space="0" w:color="000000"/>
            </w:tcBorders>
          </w:tcPr>
          <w:p w14:paraId="5F32F1B0" w14:textId="77777777" w:rsidR="002B1EDD" w:rsidRPr="0073439C" w:rsidRDefault="002B1EDD" w:rsidP="00951320">
            <w:pPr>
              <w:jc w:val="center"/>
              <w:rPr>
                <w:sz w:val="18"/>
                <w:szCs w:val="18"/>
              </w:rPr>
            </w:pPr>
            <w:r w:rsidRPr="0073439C">
              <w:rPr>
                <w:sz w:val="18"/>
                <w:szCs w:val="18"/>
              </w:rPr>
              <w:t>Poz. I.1.1.</w:t>
            </w:r>
          </w:p>
        </w:tc>
        <w:tc>
          <w:tcPr>
            <w:tcW w:w="3018" w:type="dxa"/>
            <w:tcBorders>
              <w:top w:val="single" w:sz="4" w:space="0" w:color="000000"/>
              <w:left w:val="single" w:sz="4" w:space="0" w:color="000000"/>
              <w:bottom w:val="single" w:sz="4" w:space="0" w:color="000000"/>
              <w:right w:val="single" w:sz="4" w:space="0" w:color="000000"/>
            </w:tcBorders>
          </w:tcPr>
          <w:p w14:paraId="406EDF47" w14:textId="77777777" w:rsidR="002B1EDD" w:rsidRPr="00D6610F" w:rsidRDefault="002B1EDD" w:rsidP="00951320">
            <w:pPr>
              <w:jc w:val="center"/>
              <w:rPr>
                <w:color w:val="FF0000"/>
                <w:sz w:val="18"/>
                <w:szCs w:val="18"/>
              </w:rPr>
            </w:pPr>
            <w:r w:rsidRPr="00D6610F">
              <w:rPr>
                <w:color w:val="FF0000"/>
                <w:sz w:val="18"/>
                <w:szCs w:val="18"/>
              </w:rPr>
              <w:t>-</w:t>
            </w:r>
          </w:p>
        </w:tc>
      </w:tr>
      <w:tr w:rsidR="002B1EDD" w:rsidRPr="00951320" w14:paraId="7AC595A3"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42F9CC5E" w14:textId="77777777" w:rsidR="002B1EDD" w:rsidRPr="008D73A6" w:rsidRDefault="002A552C" w:rsidP="002A552C">
            <w:pPr>
              <w:pStyle w:val="Akapitzlist1"/>
              <w:spacing w:after="0" w:line="240" w:lineRule="auto"/>
              <w:ind w:left="0"/>
              <w:rPr>
                <w:rFonts w:ascii="Times New Roman" w:hAnsi="Times New Roman"/>
                <w:sz w:val="18"/>
                <w:szCs w:val="18"/>
              </w:rPr>
            </w:pPr>
            <w:r>
              <w:rPr>
                <w:rFonts w:ascii="Times New Roman" w:hAnsi="Times New Roman"/>
                <w:sz w:val="18"/>
                <w:szCs w:val="18"/>
              </w:rPr>
              <w:lastRenderedPageBreak/>
              <w:t xml:space="preserve">C.II. </w:t>
            </w:r>
            <w:r w:rsidR="002B1EDD" w:rsidRPr="008D73A6">
              <w:rPr>
                <w:rFonts w:ascii="Times New Roman" w:hAnsi="Times New Roman"/>
                <w:sz w:val="18"/>
                <w:szCs w:val="18"/>
              </w:rPr>
              <w:t>Pozostałe zobowiązania krótkoterminowe</w:t>
            </w:r>
          </w:p>
        </w:tc>
        <w:tc>
          <w:tcPr>
            <w:tcW w:w="3007" w:type="dxa"/>
            <w:tcBorders>
              <w:top w:val="single" w:sz="4" w:space="0" w:color="000000"/>
              <w:left w:val="single" w:sz="4" w:space="0" w:color="000000"/>
              <w:bottom w:val="single" w:sz="4" w:space="0" w:color="000000"/>
              <w:right w:val="single" w:sz="4" w:space="0" w:color="000000"/>
            </w:tcBorders>
          </w:tcPr>
          <w:p w14:paraId="042207CC" w14:textId="77777777" w:rsidR="002B1EDD" w:rsidRPr="0073439C" w:rsidRDefault="002B1EDD" w:rsidP="00951320">
            <w:pPr>
              <w:jc w:val="center"/>
              <w:rPr>
                <w:sz w:val="18"/>
                <w:szCs w:val="18"/>
              </w:rPr>
            </w:pPr>
            <w:r w:rsidRPr="0073439C">
              <w:rPr>
                <w:sz w:val="18"/>
                <w:szCs w:val="18"/>
              </w:rPr>
              <w:t xml:space="preserve">Poz. I.2. i </w:t>
            </w:r>
            <w:r w:rsidR="004C38DD">
              <w:rPr>
                <w:sz w:val="18"/>
                <w:szCs w:val="18"/>
              </w:rPr>
              <w:t xml:space="preserve">część </w:t>
            </w:r>
            <w:r w:rsidRPr="0073439C">
              <w:rPr>
                <w:sz w:val="18"/>
                <w:szCs w:val="18"/>
              </w:rPr>
              <w:t>poz. I.3.</w:t>
            </w:r>
          </w:p>
        </w:tc>
        <w:tc>
          <w:tcPr>
            <w:tcW w:w="3018" w:type="dxa"/>
            <w:tcBorders>
              <w:top w:val="single" w:sz="4" w:space="0" w:color="000000"/>
              <w:left w:val="single" w:sz="4" w:space="0" w:color="000000"/>
              <w:bottom w:val="single" w:sz="4" w:space="0" w:color="000000"/>
              <w:right w:val="single" w:sz="4" w:space="0" w:color="000000"/>
            </w:tcBorders>
          </w:tcPr>
          <w:p w14:paraId="2891C1D3" w14:textId="77777777" w:rsidR="002B1EDD" w:rsidRPr="00D6610F" w:rsidRDefault="002B1EDD" w:rsidP="007E5A08">
            <w:pPr>
              <w:jc w:val="center"/>
              <w:rPr>
                <w:color w:val="FF0000"/>
                <w:sz w:val="18"/>
                <w:szCs w:val="18"/>
                <w:lang w:val="pl-PL"/>
              </w:rPr>
            </w:pPr>
            <w:r w:rsidRPr="004C38DD">
              <w:rPr>
                <w:sz w:val="18"/>
                <w:szCs w:val="18"/>
                <w:lang w:val="pl-PL"/>
              </w:rPr>
              <w:t>Suma poz. D</w:t>
            </w:r>
            <w:r w:rsidR="007E5A08" w:rsidRPr="004C38DD">
              <w:rPr>
                <w:sz w:val="18"/>
                <w:szCs w:val="18"/>
                <w:lang w:val="pl-PL"/>
              </w:rPr>
              <w:t>.II</w:t>
            </w:r>
            <w:r w:rsidR="00461FFE">
              <w:rPr>
                <w:sz w:val="18"/>
                <w:szCs w:val="18"/>
                <w:lang w:val="pl-PL"/>
              </w:rPr>
              <w:t xml:space="preserve"> – D.II.8</w:t>
            </w:r>
          </w:p>
        </w:tc>
      </w:tr>
      <w:tr w:rsidR="002B1EDD" w:rsidRPr="008D73A6" w14:paraId="26CABB74"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090A9431" w14:textId="77777777" w:rsidR="002B1EDD" w:rsidRPr="008D73A6" w:rsidRDefault="002A552C" w:rsidP="002A552C">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C.III. </w:t>
            </w:r>
            <w:r w:rsidR="002B1EDD" w:rsidRPr="008D73A6">
              <w:rPr>
                <w:rFonts w:ascii="Times New Roman" w:hAnsi="Times New Roman"/>
                <w:sz w:val="18"/>
                <w:szCs w:val="18"/>
              </w:rPr>
              <w:t>Rezerwy na zobowiązania</w:t>
            </w:r>
          </w:p>
        </w:tc>
        <w:tc>
          <w:tcPr>
            <w:tcW w:w="3007" w:type="dxa"/>
            <w:tcBorders>
              <w:top w:val="single" w:sz="4" w:space="0" w:color="000000"/>
              <w:left w:val="single" w:sz="4" w:space="0" w:color="000000"/>
              <w:bottom w:val="single" w:sz="4" w:space="0" w:color="000000"/>
              <w:right w:val="single" w:sz="4" w:space="0" w:color="000000"/>
            </w:tcBorders>
          </w:tcPr>
          <w:p w14:paraId="75E3C695" w14:textId="77777777" w:rsidR="002B1EDD" w:rsidRPr="0073439C" w:rsidRDefault="002B1EDD" w:rsidP="00951320">
            <w:pPr>
              <w:jc w:val="center"/>
              <w:rPr>
                <w:sz w:val="18"/>
                <w:szCs w:val="18"/>
              </w:rPr>
            </w:pPr>
            <w:r w:rsidRPr="0073439C">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3E463778" w14:textId="77777777" w:rsidR="002B1EDD" w:rsidRPr="00461FFE" w:rsidRDefault="004C38DD" w:rsidP="00951320">
            <w:pPr>
              <w:jc w:val="center"/>
              <w:rPr>
                <w:sz w:val="18"/>
                <w:szCs w:val="18"/>
              </w:rPr>
            </w:pPr>
            <w:r w:rsidRPr="00461FFE">
              <w:rPr>
                <w:sz w:val="18"/>
                <w:szCs w:val="18"/>
              </w:rPr>
              <w:t>D.III</w:t>
            </w:r>
            <w:r w:rsidR="002B1EDD" w:rsidRPr="00461FFE">
              <w:rPr>
                <w:sz w:val="18"/>
                <w:szCs w:val="18"/>
              </w:rPr>
              <w:t>.</w:t>
            </w:r>
          </w:p>
        </w:tc>
      </w:tr>
      <w:tr w:rsidR="002B1EDD" w:rsidRPr="008D73A6" w14:paraId="53399300"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4A862835" w14:textId="77777777" w:rsidR="002B1EDD" w:rsidRPr="008D73A6" w:rsidRDefault="002A552C" w:rsidP="002A552C">
            <w:pPr>
              <w:pStyle w:val="Akapitzlist1"/>
              <w:spacing w:after="0" w:line="240" w:lineRule="auto"/>
              <w:ind w:left="0"/>
              <w:rPr>
                <w:rFonts w:ascii="Times New Roman" w:hAnsi="Times New Roman"/>
                <w:sz w:val="18"/>
                <w:szCs w:val="18"/>
              </w:rPr>
            </w:pPr>
            <w:r>
              <w:rPr>
                <w:rFonts w:ascii="Times New Roman" w:hAnsi="Times New Roman"/>
                <w:sz w:val="18"/>
                <w:szCs w:val="18"/>
              </w:rPr>
              <w:t xml:space="preserve">C.IV. </w:t>
            </w:r>
            <w:r w:rsidR="002B1EDD" w:rsidRPr="008D73A6">
              <w:rPr>
                <w:rFonts w:ascii="Times New Roman" w:hAnsi="Times New Roman"/>
                <w:sz w:val="18"/>
                <w:szCs w:val="18"/>
              </w:rPr>
              <w:t>Fundusze specjalne</w:t>
            </w:r>
          </w:p>
        </w:tc>
        <w:tc>
          <w:tcPr>
            <w:tcW w:w="3007" w:type="dxa"/>
            <w:tcBorders>
              <w:top w:val="single" w:sz="4" w:space="0" w:color="000000"/>
              <w:left w:val="single" w:sz="4" w:space="0" w:color="000000"/>
              <w:bottom w:val="single" w:sz="4" w:space="0" w:color="000000"/>
              <w:right w:val="single" w:sz="4" w:space="0" w:color="000000"/>
            </w:tcBorders>
          </w:tcPr>
          <w:p w14:paraId="17C155A5" w14:textId="77777777" w:rsidR="002B1EDD" w:rsidRPr="0073439C" w:rsidRDefault="002B1EDD" w:rsidP="00951320">
            <w:pPr>
              <w:jc w:val="center"/>
              <w:rPr>
                <w:sz w:val="18"/>
                <w:szCs w:val="18"/>
              </w:rPr>
            </w:pPr>
            <w:r w:rsidRPr="0073439C">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6EFF4CFE" w14:textId="77777777" w:rsidR="002B1EDD" w:rsidRPr="00461FFE" w:rsidRDefault="002B1EDD" w:rsidP="00951320">
            <w:pPr>
              <w:jc w:val="center"/>
              <w:rPr>
                <w:sz w:val="18"/>
                <w:szCs w:val="18"/>
              </w:rPr>
            </w:pPr>
            <w:r w:rsidRPr="00461FFE">
              <w:rPr>
                <w:sz w:val="18"/>
                <w:szCs w:val="18"/>
              </w:rPr>
              <w:t xml:space="preserve"> D.II.</w:t>
            </w:r>
            <w:r w:rsidR="00461FFE" w:rsidRPr="00461FFE">
              <w:rPr>
                <w:sz w:val="18"/>
                <w:szCs w:val="18"/>
              </w:rPr>
              <w:t>8</w:t>
            </w:r>
          </w:p>
        </w:tc>
      </w:tr>
      <w:tr w:rsidR="002B1EDD" w:rsidRPr="008D73A6" w14:paraId="38BD7B0B"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62C94209" w14:textId="77777777" w:rsidR="002B1EDD" w:rsidRPr="008D73A6" w:rsidRDefault="002B1EDD" w:rsidP="005018BE">
            <w:pPr>
              <w:pStyle w:val="Akapitzlist1"/>
              <w:numPr>
                <w:ilvl w:val="0"/>
                <w:numId w:val="26"/>
              </w:numPr>
              <w:spacing w:after="0" w:line="240" w:lineRule="auto"/>
              <w:ind w:left="284" w:hanging="284"/>
              <w:rPr>
                <w:rFonts w:ascii="Times New Roman" w:hAnsi="Times New Roman"/>
                <w:sz w:val="18"/>
                <w:szCs w:val="18"/>
              </w:rPr>
            </w:pPr>
            <w:r w:rsidRPr="008D73A6">
              <w:rPr>
                <w:rFonts w:ascii="Times New Roman" w:hAnsi="Times New Roman"/>
                <w:sz w:val="18"/>
                <w:szCs w:val="18"/>
              </w:rPr>
              <w:t>Rozliczenia międzyokresowe</w:t>
            </w:r>
          </w:p>
        </w:tc>
        <w:tc>
          <w:tcPr>
            <w:tcW w:w="3007" w:type="dxa"/>
            <w:tcBorders>
              <w:top w:val="single" w:sz="4" w:space="0" w:color="000000"/>
              <w:left w:val="single" w:sz="4" w:space="0" w:color="000000"/>
              <w:bottom w:val="single" w:sz="4" w:space="0" w:color="000000"/>
              <w:right w:val="single" w:sz="4" w:space="0" w:color="000000"/>
            </w:tcBorders>
          </w:tcPr>
          <w:p w14:paraId="5DF747B5" w14:textId="77777777" w:rsidR="002B1EDD" w:rsidRPr="0073439C" w:rsidRDefault="002B1EDD" w:rsidP="0073439C">
            <w:pPr>
              <w:jc w:val="center"/>
              <w:rPr>
                <w:sz w:val="18"/>
                <w:szCs w:val="18"/>
              </w:rPr>
            </w:pPr>
            <w:r w:rsidRPr="0073439C">
              <w:rPr>
                <w:sz w:val="18"/>
                <w:szCs w:val="18"/>
              </w:rPr>
              <w:t xml:space="preserve">poz. III. </w:t>
            </w:r>
          </w:p>
        </w:tc>
        <w:tc>
          <w:tcPr>
            <w:tcW w:w="3018" w:type="dxa"/>
            <w:tcBorders>
              <w:top w:val="single" w:sz="4" w:space="0" w:color="000000"/>
              <w:left w:val="single" w:sz="4" w:space="0" w:color="000000"/>
              <w:bottom w:val="single" w:sz="4" w:space="0" w:color="000000"/>
              <w:right w:val="single" w:sz="4" w:space="0" w:color="000000"/>
            </w:tcBorders>
          </w:tcPr>
          <w:p w14:paraId="7286CEEE" w14:textId="77777777" w:rsidR="002B1EDD" w:rsidRPr="00461FFE" w:rsidRDefault="00461FFE" w:rsidP="00951320">
            <w:pPr>
              <w:jc w:val="center"/>
              <w:rPr>
                <w:sz w:val="18"/>
                <w:szCs w:val="18"/>
              </w:rPr>
            </w:pPr>
            <w:r w:rsidRPr="00461FFE">
              <w:rPr>
                <w:sz w:val="18"/>
                <w:szCs w:val="18"/>
              </w:rPr>
              <w:t>D.IV</w:t>
            </w:r>
            <w:r w:rsidR="002B1EDD" w:rsidRPr="00461FFE">
              <w:rPr>
                <w:sz w:val="18"/>
                <w:szCs w:val="18"/>
              </w:rPr>
              <w:t>.</w:t>
            </w:r>
          </w:p>
        </w:tc>
      </w:tr>
      <w:tr w:rsidR="002B1EDD" w:rsidRPr="008D73A6" w14:paraId="1AEFA6D1" w14:textId="77777777" w:rsidTr="00BC12DE">
        <w:tc>
          <w:tcPr>
            <w:tcW w:w="3036" w:type="dxa"/>
            <w:tcBorders>
              <w:top w:val="single" w:sz="4" w:space="0" w:color="000000"/>
              <w:left w:val="single" w:sz="4" w:space="0" w:color="000000"/>
              <w:bottom w:val="single" w:sz="4" w:space="0" w:color="000000"/>
              <w:right w:val="single" w:sz="4" w:space="0" w:color="000000"/>
            </w:tcBorders>
          </w:tcPr>
          <w:p w14:paraId="58263521" w14:textId="77777777" w:rsidR="002B1EDD" w:rsidRPr="008D73A6" w:rsidRDefault="002B1EDD" w:rsidP="005018BE">
            <w:pPr>
              <w:pStyle w:val="Akapitzlist1"/>
              <w:numPr>
                <w:ilvl w:val="0"/>
                <w:numId w:val="26"/>
              </w:numPr>
              <w:spacing w:after="0" w:line="240" w:lineRule="auto"/>
              <w:ind w:left="284" w:hanging="284"/>
              <w:rPr>
                <w:rFonts w:ascii="Times New Roman" w:hAnsi="Times New Roman"/>
                <w:sz w:val="18"/>
                <w:szCs w:val="18"/>
              </w:rPr>
            </w:pPr>
            <w:r w:rsidRPr="008D73A6">
              <w:rPr>
                <w:rFonts w:ascii="Times New Roman" w:hAnsi="Times New Roman"/>
                <w:sz w:val="18"/>
                <w:szCs w:val="18"/>
              </w:rPr>
              <w:t>Ujemna wartość firmy jednostek podporządkowanych</w:t>
            </w:r>
          </w:p>
        </w:tc>
        <w:tc>
          <w:tcPr>
            <w:tcW w:w="3007" w:type="dxa"/>
            <w:tcBorders>
              <w:top w:val="single" w:sz="4" w:space="0" w:color="000000"/>
              <w:left w:val="single" w:sz="4" w:space="0" w:color="000000"/>
              <w:bottom w:val="single" w:sz="4" w:space="0" w:color="000000"/>
              <w:right w:val="single" w:sz="4" w:space="0" w:color="000000"/>
            </w:tcBorders>
          </w:tcPr>
          <w:p w14:paraId="4CD10E8D" w14:textId="77777777" w:rsidR="002B1EDD" w:rsidRPr="0073439C" w:rsidRDefault="002B1EDD" w:rsidP="00951320">
            <w:pPr>
              <w:jc w:val="center"/>
              <w:rPr>
                <w:sz w:val="18"/>
                <w:szCs w:val="18"/>
              </w:rPr>
            </w:pPr>
            <w:r w:rsidRPr="0073439C">
              <w:rPr>
                <w:sz w:val="18"/>
                <w:szCs w:val="18"/>
              </w:rPr>
              <w:t>-</w:t>
            </w:r>
          </w:p>
        </w:tc>
        <w:tc>
          <w:tcPr>
            <w:tcW w:w="3018" w:type="dxa"/>
            <w:tcBorders>
              <w:top w:val="single" w:sz="4" w:space="0" w:color="000000"/>
              <w:left w:val="single" w:sz="4" w:space="0" w:color="000000"/>
              <w:bottom w:val="single" w:sz="4" w:space="0" w:color="000000"/>
              <w:right w:val="single" w:sz="4" w:space="0" w:color="000000"/>
            </w:tcBorders>
          </w:tcPr>
          <w:p w14:paraId="0B280FB7" w14:textId="77777777" w:rsidR="002B1EDD" w:rsidRPr="00461FFE" w:rsidRDefault="002B1EDD" w:rsidP="00951320">
            <w:pPr>
              <w:jc w:val="center"/>
              <w:rPr>
                <w:sz w:val="18"/>
                <w:szCs w:val="18"/>
              </w:rPr>
            </w:pPr>
            <w:r w:rsidRPr="00461FFE">
              <w:rPr>
                <w:sz w:val="18"/>
                <w:szCs w:val="18"/>
              </w:rPr>
              <w:t>-</w:t>
            </w:r>
          </w:p>
        </w:tc>
      </w:tr>
      <w:tr w:rsidR="002B1EDD" w:rsidRPr="00951320" w14:paraId="2FB08C52" w14:textId="77777777" w:rsidTr="00BC12DE">
        <w:tc>
          <w:tcPr>
            <w:tcW w:w="3036" w:type="dxa"/>
            <w:tcBorders>
              <w:top w:val="single" w:sz="4" w:space="0" w:color="000000"/>
              <w:left w:val="single" w:sz="4" w:space="0" w:color="000000"/>
              <w:bottom w:val="single" w:sz="4" w:space="0" w:color="000000"/>
              <w:right w:val="single" w:sz="4" w:space="0" w:color="000000"/>
            </w:tcBorders>
            <w:vAlign w:val="center"/>
          </w:tcPr>
          <w:p w14:paraId="76DF5067" w14:textId="77777777" w:rsidR="002B1EDD" w:rsidRPr="00BC3A7F" w:rsidRDefault="002A552C" w:rsidP="00951320">
            <w:pPr>
              <w:rPr>
                <w:b/>
                <w:sz w:val="18"/>
                <w:szCs w:val="18"/>
                <w:lang w:val="pl-PL"/>
              </w:rPr>
            </w:pPr>
            <w:r>
              <w:rPr>
                <w:b/>
                <w:sz w:val="18"/>
                <w:szCs w:val="18"/>
                <w:lang w:val="pl-PL"/>
              </w:rPr>
              <w:t>SUMA PASYWÓW A+B+C+D+E</w:t>
            </w:r>
          </w:p>
        </w:tc>
        <w:tc>
          <w:tcPr>
            <w:tcW w:w="3007" w:type="dxa"/>
            <w:tcBorders>
              <w:top w:val="single" w:sz="4" w:space="0" w:color="000000"/>
              <w:left w:val="single" w:sz="4" w:space="0" w:color="000000"/>
              <w:bottom w:val="single" w:sz="4" w:space="0" w:color="000000"/>
              <w:right w:val="single" w:sz="4" w:space="0" w:color="000000"/>
            </w:tcBorders>
            <w:vAlign w:val="center"/>
          </w:tcPr>
          <w:p w14:paraId="701C6D43" w14:textId="77777777" w:rsidR="002B1EDD" w:rsidRPr="00BC3A7F" w:rsidRDefault="002B1EDD" w:rsidP="00951320">
            <w:pPr>
              <w:jc w:val="center"/>
              <w:rPr>
                <w:b/>
                <w:sz w:val="18"/>
                <w:szCs w:val="18"/>
                <w:lang w:val="pl-PL"/>
              </w:rPr>
            </w:pPr>
            <w:r w:rsidRPr="00BC3A7F">
              <w:rPr>
                <w:b/>
                <w:sz w:val="18"/>
                <w:szCs w:val="18"/>
                <w:lang w:val="pl-PL"/>
              </w:rPr>
              <w:t>Suma bilansowa bilansu z wykonania budżetu</w:t>
            </w:r>
          </w:p>
        </w:tc>
        <w:tc>
          <w:tcPr>
            <w:tcW w:w="3018" w:type="dxa"/>
            <w:tcBorders>
              <w:top w:val="single" w:sz="4" w:space="0" w:color="000000"/>
              <w:left w:val="single" w:sz="4" w:space="0" w:color="000000"/>
              <w:bottom w:val="single" w:sz="4" w:space="0" w:color="000000"/>
              <w:right w:val="single" w:sz="4" w:space="0" w:color="000000"/>
            </w:tcBorders>
            <w:vAlign w:val="center"/>
          </w:tcPr>
          <w:p w14:paraId="0D988846" w14:textId="77777777" w:rsidR="002B1EDD" w:rsidRPr="00BC3A7F" w:rsidRDefault="002B1EDD" w:rsidP="00951320">
            <w:pPr>
              <w:jc w:val="center"/>
              <w:rPr>
                <w:b/>
                <w:sz w:val="18"/>
                <w:szCs w:val="18"/>
                <w:lang w:val="pl-PL"/>
              </w:rPr>
            </w:pPr>
            <w:r w:rsidRPr="00BC3A7F">
              <w:rPr>
                <w:b/>
                <w:sz w:val="18"/>
                <w:szCs w:val="18"/>
                <w:lang w:val="pl-PL"/>
              </w:rPr>
              <w:t>Suma sum bilansowych pasywów sprawozdań łącznych</w:t>
            </w:r>
          </w:p>
        </w:tc>
      </w:tr>
    </w:tbl>
    <w:p w14:paraId="2303E3AF" w14:textId="77777777" w:rsidR="00CD537D" w:rsidRDefault="00CD537D" w:rsidP="00F55BE7">
      <w:pPr>
        <w:jc w:val="center"/>
        <w:rPr>
          <w:lang w:val="pl-PL"/>
        </w:rPr>
      </w:pPr>
      <w:r>
        <w:rPr>
          <w:lang w:val="pl-PL"/>
        </w:rPr>
        <w:br w:type="page"/>
      </w:r>
    </w:p>
    <w:p w14:paraId="67426566" w14:textId="77777777" w:rsidR="00F55BE7" w:rsidRPr="00393CCC" w:rsidRDefault="00F55BE7" w:rsidP="00F55BE7">
      <w:pPr>
        <w:jc w:val="center"/>
        <w:rPr>
          <w:b/>
          <w:sz w:val="24"/>
          <w:szCs w:val="24"/>
          <w:lang w:val="pl-PL"/>
        </w:rPr>
      </w:pPr>
      <w:r w:rsidRPr="00393CCC">
        <w:rPr>
          <w:b/>
          <w:sz w:val="24"/>
          <w:szCs w:val="24"/>
          <w:lang w:val="pl-PL"/>
        </w:rPr>
        <w:lastRenderedPageBreak/>
        <w:t>Instrukcja</w:t>
      </w:r>
    </w:p>
    <w:p w14:paraId="7938D610" w14:textId="77777777" w:rsidR="00F55BE7" w:rsidRPr="00393CCC" w:rsidRDefault="00F55BE7" w:rsidP="00F55BE7">
      <w:pPr>
        <w:jc w:val="center"/>
        <w:rPr>
          <w:b/>
          <w:sz w:val="24"/>
          <w:szCs w:val="24"/>
          <w:lang w:val="pl-PL"/>
        </w:rPr>
      </w:pPr>
      <w:r w:rsidRPr="00393CCC">
        <w:rPr>
          <w:b/>
          <w:sz w:val="24"/>
          <w:szCs w:val="24"/>
          <w:lang w:val="pl-PL"/>
        </w:rPr>
        <w:t>sporządzania skonsolidowanego bilansu</w:t>
      </w:r>
    </w:p>
    <w:p w14:paraId="1479261E" w14:textId="77777777" w:rsidR="00F55BE7" w:rsidRPr="00393CCC" w:rsidRDefault="00F55BE7" w:rsidP="00F55BE7">
      <w:pPr>
        <w:jc w:val="center"/>
        <w:rPr>
          <w:b/>
          <w:sz w:val="24"/>
          <w:szCs w:val="24"/>
          <w:lang w:val="pl-PL"/>
        </w:rPr>
      </w:pPr>
    </w:p>
    <w:p w14:paraId="06B7FB95" w14:textId="77777777" w:rsidR="00F55BE7" w:rsidRPr="00393CCC" w:rsidRDefault="00F55BE7" w:rsidP="00F55BE7">
      <w:pPr>
        <w:rPr>
          <w:sz w:val="24"/>
          <w:szCs w:val="24"/>
          <w:lang w:val="pl-PL"/>
        </w:rPr>
      </w:pPr>
    </w:p>
    <w:p w14:paraId="5B3B3CD3" w14:textId="77777777" w:rsidR="00F55BE7" w:rsidRPr="00393CCC" w:rsidRDefault="00F55BE7" w:rsidP="009604D4">
      <w:pPr>
        <w:jc w:val="both"/>
        <w:rPr>
          <w:sz w:val="24"/>
          <w:szCs w:val="24"/>
          <w:lang w:val="pl-PL"/>
        </w:rPr>
      </w:pPr>
      <w:r w:rsidRPr="00393CCC">
        <w:rPr>
          <w:sz w:val="24"/>
          <w:szCs w:val="24"/>
          <w:lang w:val="pl-PL"/>
        </w:rPr>
        <w:t>1.</w:t>
      </w:r>
      <w:r w:rsidRPr="00393CCC">
        <w:rPr>
          <w:sz w:val="24"/>
          <w:szCs w:val="24"/>
          <w:lang w:val="pl-PL"/>
        </w:rPr>
        <w:tab/>
        <w:t>Jednostką dominującą jest Miasto Łomża.</w:t>
      </w:r>
    </w:p>
    <w:p w14:paraId="0A993F40" w14:textId="77777777" w:rsidR="00F55BE7" w:rsidRPr="00393CCC" w:rsidRDefault="00F55BE7" w:rsidP="009604D4">
      <w:pPr>
        <w:jc w:val="both"/>
        <w:rPr>
          <w:sz w:val="24"/>
          <w:szCs w:val="24"/>
          <w:lang w:val="pl-PL"/>
        </w:rPr>
      </w:pPr>
      <w:r w:rsidRPr="00393CCC">
        <w:rPr>
          <w:sz w:val="24"/>
          <w:szCs w:val="24"/>
          <w:lang w:val="pl-PL"/>
        </w:rPr>
        <w:t>2.</w:t>
      </w:r>
      <w:r w:rsidRPr="00393CCC">
        <w:rPr>
          <w:sz w:val="24"/>
          <w:szCs w:val="24"/>
          <w:lang w:val="pl-PL"/>
        </w:rPr>
        <w:tab/>
        <w:t>Dniem bilansowym jest ostatni dzień roku kalendarzowego.</w:t>
      </w:r>
    </w:p>
    <w:p w14:paraId="341C3080" w14:textId="77777777" w:rsidR="00F55BE7" w:rsidRPr="00393CCC" w:rsidRDefault="00F55BE7" w:rsidP="009604D4">
      <w:pPr>
        <w:jc w:val="both"/>
        <w:rPr>
          <w:sz w:val="24"/>
          <w:szCs w:val="24"/>
          <w:lang w:val="pl-PL"/>
        </w:rPr>
      </w:pPr>
      <w:r w:rsidRPr="00393CCC">
        <w:rPr>
          <w:sz w:val="24"/>
          <w:szCs w:val="24"/>
          <w:lang w:val="pl-PL"/>
        </w:rPr>
        <w:t>3.</w:t>
      </w:r>
      <w:r w:rsidRPr="00393CCC">
        <w:rPr>
          <w:sz w:val="24"/>
          <w:szCs w:val="24"/>
          <w:lang w:val="pl-PL"/>
        </w:rPr>
        <w:tab/>
        <w:t>Grupą kapitałową jest Miasto Łomża jako jednostka samorządu terytorialnego, czyli jednostka dominująca wraz z jednostkami zależnymi.</w:t>
      </w:r>
    </w:p>
    <w:p w14:paraId="387D6575" w14:textId="77777777" w:rsidR="00F55BE7" w:rsidRPr="00393CCC" w:rsidRDefault="00F55BE7" w:rsidP="009604D4">
      <w:pPr>
        <w:jc w:val="both"/>
        <w:rPr>
          <w:sz w:val="24"/>
          <w:szCs w:val="24"/>
          <w:lang w:val="pl-PL"/>
        </w:rPr>
      </w:pPr>
      <w:r w:rsidRPr="00393CCC">
        <w:rPr>
          <w:sz w:val="24"/>
          <w:szCs w:val="24"/>
          <w:lang w:val="pl-PL"/>
        </w:rPr>
        <w:t>4.</w:t>
      </w:r>
      <w:r w:rsidRPr="00393CCC">
        <w:rPr>
          <w:sz w:val="24"/>
          <w:szCs w:val="24"/>
          <w:lang w:val="pl-PL"/>
        </w:rPr>
        <w:tab/>
        <w:t>Jednostkami zależnymi są jednostki nadzorowane przez jednostkę dominującą, czyli są to jednostki budżetowe, zakłady budżetowe, samorządowe instytucje kultury, jednoosobowe spółki gmin oraz spółki w których miasto posiada co najmniej 51 % udziałów.</w:t>
      </w:r>
    </w:p>
    <w:p w14:paraId="3DAA13DE" w14:textId="77777777" w:rsidR="00000AAD" w:rsidRPr="00393CCC" w:rsidRDefault="00000AAD" w:rsidP="009604D4">
      <w:pPr>
        <w:jc w:val="both"/>
        <w:rPr>
          <w:sz w:val="24"/>
          <w:szCs w:val="24"/>
          <w:lang w:val="pl-PL"/>
        </w:rPr>
      </w:pPr>
      <w:r w:rsidRPr="00393CCC">
        <w:rPr>
          <w:sz w:val="24"/>
          <w:szCs w:val="24"/>
          <w:lang w:val="pl-PL"/>
        </w:rPr>
        <w:t>5</w:t>
      </w:r>
      <w:r w:rsidR="00F55BE7" w:rsidRPr="00393CCC">
        <w:rPr>
          <w:sz w:val="24"/>
          <w:szCs w:val="24"/>
          <w:lang w:val="pl-PL"/>
        </w:rPr>
        <w:t>.</w:t>
      </w:r>
      <w:r w:rsidR="00F55BE7" w:rsidRPr="00393CCC">
        <w:rPr>
          <w:sz w:val="24"/>
          <w:szCs w:val="24"/>
          <w:lang w:val="pl-PL"/>
        </w:rPr>
        <w:tab/>
        <w:t xml:space="preserve">Konsolidacja </w:t>
      </w:r>
      <w:r w:rsidRPr="00393CCC">
        <w:rPr>
          <w:sz w:val="24"/>
          <w:szCs w:val="24"/>
          <w:lang w:val="pl-PL"/>
        </w:rPr>
        <w:t>oznacza</w:t>
      </w:r>
      <w:r w:rsidR="00F55BE7" w:rsidRPr="00393CCC">
        <w:rPr>
          <w:sz w:val="24"/>
          <w:szCs w:val="24"/>
          <w:lang w:val="pl-PL"/>
        </w:rPr>
        <w:t xml:space="preserve"> łączenie</w:t>
      </w:r>
      <w:r w:rsidRPr="00393CCC">
        <w:rPr>
          <w:sz w:val="24"/>
          <w:szCs w:val="24"/>
          <w:lang w:val="pl-PL"/>
        </w:rPr>
        <w:t xml:space="preserve"> </w:t>
      </w:r>
      <w:r w:rsidR="00F55BE7" w:rsidRPr="00393CCC">
        <w:rPr>
          <w:sz w:val="24"/>
          <w:szCs w:val="24"/>
          <w:lang w:val="pl-PL"/>
        </w:rPr>
        <w:t>bilan</w:t>
      </w:r>
      <w:r w:rsidRPr="00393CCC">
        <w:rPr>
          <w:sz w:val="24"/>
          <w:szCs w:val="24"/>
          <w:lang w:val="pl-PL"/>
        </w:rPr>
        <w:t>u z wykonania budżetu jednostki samorządu terytorialnego (jednostki dominującej) z uwzględnieniem niezbędnych wyłączeń i korekt, z łącznymi bilansami jednostek budżetowych, zakładów budżetowych, instytucji kultury (jednostek zależnych. Zawiera też dane jednostek posiadających osobowość prawną, w których jednostka samorządu terytorialnego posiada udziały (spółki miejskie).</w:t>
      </w:r>
      <w:r w:rsidR="00F55BE7" w:rsidRPr="00393CCC">
        <w:rPr>
          <w:sz w:val="24"/>
          <w:szCs w:val="24"/>
          <w:lang w:val="pl-PL"/>
        </w:rPr>
        <w:t xml:space="preserve"> </w:t>
      </w:r>
    </w:p>
    <w:p w14:paraId="40C907BC" w14:textId="77777777" w:rsidR="00F55BE7" w:rsidRPr="00393CCC" w:rsidRDefault="00000AAD" w:rsidP="009604D4">
      <w:pPr>
        <w:jc w:val="both"/>
        <w:rPr>
          <w:sz w:val="24"/>
          <w:szCs w:val="24"/>
          <w:lang w:val="pl-PL"/>
        </w:rPr>
      </w:pPr>
      <w:r w:rsidRPr="00393CCC">
        <w:rPr>
          <w:sz w:val="24"/>
          <w:szCs w:val="24"/>
          <w:lang w:val="pl-PL"/>
        </w:rPr>
        <w:t>6</w:t>
      </w:r>
      <w:r w:rsidR="00F55BE7" w:rsidRPr="00393CCC">
        <w:rPr>
          <w:sz w:val="24"/>
          <w:szCs w:val="24"/>
          <w:lang w:val="pl-PL"/>
        </w:rPr>
        <w:t>.</w:t>
      </w:r>
      <w:r w:rsidR="00F55BE7" w:rsidRPr="00393CCC">
        <w:rPr>
          <w:sz w:val="24"/>
          <w:szCs w:val="24"/>
          <w:lang w:val="pl-PL"/>
        </w:rPr>
        <w:tab/>
        <w:t>Miasto sporządza bilans skonsolidowany grupy kapitałowej zestawiony w taki sposób jakby grupa kapitałowa stanowiła jedną jednostkę. Bilanse jednostek wchodzących w skład jednostki dominującej łączy się poprzez dodanie poszczególnych pozycji bilansowych tych jednostek. Z bilansów jednostkowych poszczególne pozycje aktywów i pasywów – w kolumnie stan na początek i na koniec roku – należy dostosować odpowiednio do aktywów i pasywów wzoru skonsolidowanego bilansu, który stanowi załącznik do rozporządzenia Ministra Finansów w sprawie szczególnych zasad rachunkowości oraz planów kont dla …. Stan wykazany na początek roku powinien być zgodny ze stanem na koniec roku wykazanym w skonsolidowanym bilansie za rok poprzedni.</w:t>
      </w:r>
    </w:p>
    <w:p w14:paraId="7B3A9A33" w14:textId="77777777" w:rsidR="00F55BE7" w:rsidRPr="00393CCC" w:rsidRDefault="00000AAD" w:rsidP="009604D4">
      <w:pPr>
        <w:jc w:val="both"/>
        <w:rPr>
          <w:sz w:val="24"/>
          <w:szCs w:val="24"/>
          <w:lang w:val="pl-PL"/>
        </w:rPr>
      </w:pPr>
      <w:r w:rsidRPr="00393CCC">
        <w:rPr>
          <w:sz w:val="24"/>
          <w:szCs w:val="24"/>
          <w:lang w:val="pl-PL"/>
        </w:rPr>
        <w:t>7</w:t>
      </w:r>
      <w:r w:rsidR="00F55BE7" w:rsidRPr="00393CCC">
        <w:rPr>
          <w:sz w:val="24"/>
          <w:szCs w:val="24"/>
          <w:lang w:val="pl-PL"/>
        </w:rPr>
        <w:t>.</w:t>
      </w:r>
      <w:r w:rsidR="00F55BE7" w:rsidRPr="00393CCC">
        <w:rPr>
          <w:sz w:val="24"/>
          <w:szCs w:val="24"/>
          <w:lang w:val="pl-PL"/>
        </w:rPr>
        <w:tab/>
        <w:t>W celu  wyeliminowania skutków finansowych wzajemnych  zdarzeń gospodarczych należy dokonać korekty i wyłączeń, szczególnie w zakresie rozrachunków oraz innych aktywów i pasywów, stosując zasady rozdziału 6 ustawy o rachunkowości. Dokonując korekt i wyłączeń należy zwrócić uwagę na wzajemne powiązania jednostek budżetowych z pozostałymi jednostkami.</w:t>
      </w:r>
    </w:p>
    <w:p w14:paraId="123A8DBE" w14:textId="77777777" w:rsidR="00F55BE7" w:rsidRPr="00393CCC" w:rsidRDefault="00D45F7F" w:rsidP="009604D4">
      <w:pPr>
        <w:jc w:val="both"/>
        <w:rPr>
          <w:sz w:val="24"/>
          <w:szCs w:val="24"/>
          <w:lang w:val="pl-PL"/>
        </w:rPr>
      </w:pPr>
      <w:r w:rsidRPr="00393CCC">
        <w:rPr>
          <w:sz w:val="24"/>
          <w:szCs w:val="24"/>
          <w:lang w:val="pl-PL"/>
        </w:rPr>
        <w:t>8</w:t>
      </w:r>
      <w:r w:rsidR="00F55BE7" w:rsidRPr="00393CCC">
        <w:rPr>
          <w:sz w:val="24"/>
          <w:szCs w:val="24"/>
          <w:lang w:val="pl-PL"/>
        </w:rPr>
        <w:t>.</w:t>
      </w:r>
      <w:r w:rsidR="00F55BE7" w:rsidRPr="00393CCC">
        <w:rPr>
          <w:sz w:val="24"/>
          <w:szCs w:val="24"/>
          <w:lang w:val="pl-PL"/>
        </w:rPr>
        <w:tab/>
        <w:t>Dane jednostek zależnych łączy się z danymi jednostki dominującej metodą konsolidacji pełnej. Metoda ta polega na sumowaniu w pełnej wartości poszczególnych pozycji bilansowych jednostki dominującej i jednostek podporządkowanych oraz dokonaniu wyłączeń i korekt.</w:t>
      </w:r>
    </w:p>
    <w:p w14:paraId="6B5C6532" w14:textId="77777777" w:rsidR="00F55BE7" w:rsidRPr="00393CCC" w:rsidRDefault="00D45F7F" w:rsidP="009604D4">
      <w:pPr>
        <w:jc w:val="both"/>
        <w:rPr>
          <w:sz w:val="24"/>
          <w:szCs w:val="24"/>
          <w:lang w:val="pl-PL"/>
        </w:rPr>
      </w:pPr>
      <w:r w:rsidRPr="00393CCC">
        <w:rPr>
          <w:sz w:val="24"/>
          <w:szCs w:val="24"/>
          <w:lang w:val="pl-PL"/>
        </w:rPr>
        <w:t>9</w:t>
      </w:r>
      <w:r w:rsidR="00F55BE7" w:rsidRPr="00393CCC">
        <w:rPr>
          <w:sz w:val="24"/>
          <w:szCs w:val="24"/>
          <w:lang w:val="pl-PL"/>
        </w:rPr>
        <w:t>.</w:t>
      </w:r>
      <w:r w:rsidR="00F55BE7" w:rsidRPr="00393CCC">
        <w:rPr>
          <w:sz w:val="24"/>
          <w:szCs w:val="24"/>
          <w:lang w:val="pl-PL"/>
        </w:rPr>
        <w:tab/>
        <w:t>Dyrektorzy</w:t>
      </w:r>
      <w:r w:rsidRPr="00393CCC">
        <w:rPr>
          <w:sz w:val="24"/>
          <w:szCs w:val="24"/>
          <w:lang w:val="pl-PL"/>
        </w:rPr>
        <w:t xml:space="preserve"> i Kierownicy</w:t>
      </w:r>
      <w:r w:rsidR="00F55BE7" w:rsidRPr="00393CCC">
        <w:rPr>
          <w:sz w:val="24"/>
          <w:szCs w:val="24"/>
          <w:lang w:val="pl-PL"/>
        </w:rPr>
        <w:t xml:space="preserve"> jednostek podporządkowanych zobowiązani są do przeprowadzenia na dzień bilansowy inwentaryzacji wszystkich sald należności i zobowiązań występujących pomiędzy jednostkami objętymi bilansem skonsolidowanym i obowiązkiem dokonywania wzajemnych rozliczeń, uzgodnienia ich wartości z tymi jednostkami oraz sporządzenia wykazu sald i rozliczeń wraz z analityczną specyfikacją. </w:t>
      </w:r>
    </w:p>
    <w:p w14:paraId="52A331B0" w14:textId="77777777" w:rsidR="00F55BE7" w:rsidRPr="00393CCC" w:rsidRDefault="00F55BE7" w:rsidP="009604D4">
      <w:pPr>
        <w:jc w:val="both"/>
        <w:rPr>
          <w:sz w:val="24"/>
          <w:szCs w:val="24"/>
          <w:lang w:val="pl-PL"/>
        </w:rPr>
      </w:pPr>
      <w:r w:rsidRPr="00393CCC">
        <w:rPr>
          <w:sz w:val="24"/>
          <w:szCs w:val="24"/>
          <w:lang w:val="pl-PL"/>
        </w:rPr>
        <w:t>1</w:t>
      </w:r>
      <w:r w:rsidR="00D45F7F" w:rsidRPr="00393CCC">
        <w:rPr>
          <w:sz w:val="24"/>
          <w:szCs w:val="24"/>
          <w:lang w:val="pl-PL"/>
        </w:rPr>
        <w:t>0</w:t>
      </w:r>
      <w:r w:rsidRPr="00393CCC">
        <w:rPr>
          <w:sz w:val="24"/>
          <w:szCs w:val="24"/>
          <w:lang w:val="pl-PL"/>
        </w:rPr>
        <w:t>.</w:t>
      </w:r>
      <w:r w:rsidRPr="00393CCC">
        <w:rPr>
          <w:sz w:val="24"/>
          <w:szCs w:val="24"/>
          <w:lang w:val="pl-PL"/>
        </w:rPr>
        <w:tab/>
        <w:t>Dyrektorzy</w:t>
      </w:r>
      <w:r w:rsidR="00D45F7F" w:rsidRPr="00393CCC">
        <w:rPr>
          <w:sz w:val="24"/>
          <w:szCs w:val="24"/>
          <w:lang w:val="pl-PL"/>
        </w:rPr>
        <w:t xml:space="preserve"> i Kierownicy</w:t>
      </w:r>
      <w:r w:rsidRPr="00393CCC">
        <w:rPr>
          <w:sz w:val="24"/>
          <w:szCs w:val="24"/>
          <w:lang w:val="pl-PL"/>
        </w:rPr>
        <w:t xml:space="preserve"> jednostek sporządzają wykazy sald rozliczeń, które uwzględniają wzajemne rozliczenia odrębnie z jednostkami budżetowymi i odrębnie z budżetem Miasta, instytucjami kultury oraz spółkami objętymi konsolidacją. Po zakończeniu roku obrachunkowego należy przedłożyć wykazy sald rozliczeń (wraz z analityczną specyfikacją): </w:t>
      </w:r>
    </w:p>
    <w:p w14:paraId="59B616F6" w14:textId="77777777" w:rsidR="00F55BE7" w:rsidRPr="00393CCC" w:rsidRDefault="00F55BE7" w:rsidP="009604D4">
      <w:pPr>
        <w:jc w:val="both"/>
        <w:rPr>
          <w:sz w:val="24"/>
          <w:szCs w:val="24"/>
          <w:lang w:val="pl-PL"/>
        </w:rPr>
      </w:pPr>
      <w:r w:rsidRPr="00393CCC">
        <w:rPr>
          <w:sz w:val="24"/>
          <w:szCs w:val="24"/>
          <w:lang w:val="pl-PL"/>
        </w:rPr>
        <w:t xml:space="preserve">- oświatowe jednostki budżetowe - do Wydziału Oświaty  w terminie do 31 </w:t>
      </w:r>
      <w:r w:rsidR="00D45F7F" w:rsidRPr="00393CCC">
        <w:rPr>
          <w:sz w:val="24"/>
          <w:szCs w:val="24"/>
          <w:lang w:val="pl-PL"/>
        </w:rPr>
        <w:t>marca</w:t>
      </w:r>
      <w:r w:rsidRPr="00393CCC">
        <w:rPr>
          <w:sz w:val="24"/>
          <w:szCs w:val="24"/>
          <w:lang w:val="pl-PL"/>
        </w:rPr>
        <w:t>,</w:t>
      </w:r>
    </w:p>
    <w:p w14:paraId="399BB608" w14:textId="77777777" w:rsidR="00F55BE7" w:rsidRPr="00393CCC" w:rsidRDefault="00F55BE7" w:rsidP="009604D4">
      <w:pPr>
        <w:jc w:val="both"/>
        <w:rPr>
          <w:sz w:val="24"/>
          <w:szCs w:val="24"/>
          <w:lang w:val="pl-PL"/>
        </w:rPr>
      </w:pPr>
      <w:r w:rsidRPr="00393CCC">
        <w:rPr>
          <w:sz w:val="24"/>
          <w:szCs w:val="24"/>
          <w:lang w:val="pl-PL"/>
        </w:rPr>
        <w:t>- pozostałe jednostki budżetowe i zakłady  budżetowe – do Kierownika Oddziału Budżetu,</w:t>
      </w:r>
    </w:p>
    <w:p w14:paraId="25A32281" w14:textId="77777777" w:rsidR="00F55BE7" w:rsidRPr="00393CCC" w:rsidRDefault="00F55BE7" w:rsidP="009604D4">
      <w:pPr>
        <w:jc w:val="both"/>
        <w:rPr>
          <w:sz w:val="24"/>
          <w:szCs w:val="24"/>
          <w:lang w:val="pl-PL"/>
        </w:rPr>
      </w:pPr>
      <w:r w:rsidRPr="00393CCC">
        <w:rPr>
          <w:sz w:val="24"/>
          <w:szCs w:val="24"/>
          <w:lang w:val="pl-PL"/>
        </w:rPr>
        <w:t>- instytucje kultury,  spółki – Skarbnikowi.</w:t>
      </w:r>
    </w:p>
    <w:p w14:paraId="7E6F8148" w14:textId="77777777" w:rsidR="00F55BE7" w:rsidRPr="00393CCC" w:rsidRDefault="00F55BE7" w:rsidP="009604D4">
      <w:pPr>
        <w:jc w:val="both"/>
        <w:rPr>
          <w:sz w:val="24"/>
          <w:szCs w:val="24"/>
          <w:lang w:val="pl-PL"/>
        </w:rPr>
      </w:pPr>
      <w:r w:rsidRPr="00393CCC">
        <w:rPr>
          <w:sz w:val="24"/>
          <w:szCs w:val="24"/>
          <w:lang w:val="pl-PL"/>
        </w:rPr>
        <w:t>1</w:t>
      </w:r>
      <w:r w:rsidR="00D45F7F" w:rsidRPr="00393CCC">
        <w:rPr>
          <w:sz w:val="24"/>
          <w:szCs w:val="24"/>
          <w:lang w:val="pl-PL"/>
        </w:rPr>
        <w:t>1</w:t>
      </w:r>
      <w:r w:rsidRPr="00393CCC">
        <w:rPr>
          <w:sz w:val="24"/>
          <w:szCs w:val="24"/>
          <w:lang w:val="pl-PL"/>
        </w:rPr>
        <w:t>.</w:t>
      </w:r>
      <w:r w:rsidRPr="00393CCC">
        <w:rPr>
          <w:sz w:val="24"/>
          <w:szCs w:val="24"/>
          <w:lang w:val="pl-PL"/>
        </w:rPr>
        <w:tab/>
        <w:t>Wydział Oświaty weryfikuje otrzymane informacje i przekazuje zbiorcze materiały do Kierownika Oddziału Budżetu.</w:t>
      </w:r>
    </w:p>
    <w:p w14:paraId="16BF9FDE" w14:textId="77777777" w:rsidR="00F55BE7" w:rsidRPr="00393CCC" w:rsidRDefault="00F55BE7" w:rsidP="009604D4">
      <w:pPr>
        <w:jc w:val="both"/>
        <w:rPr>
          <w:sz w:val="24"/>
          <w:szCs w:val="24"/>
          <w:lang w:val="pl-PL"/>
        </w:rPr>
      </w:pPr>
      <w:r w:rsidRPr="00393CCC">
        <w:rPr>
          <w:sz w:val="24"/>
          <w:szCs w:val="24"/>
          <w:lang w:val="pl-PL"/>
        </w:rPr>
        <w:t>1</w:t>
      </w:r>
      <w:r w:rsidR="00D45F7F" w:rsidRPr="00393CCC">
        <w:rPr>
          <w:sz w:val="24"/>
          <w:szCs w:val="24"/>
          <w:lang w:val="pl-PL"/>
        </w:rPr>
        <w:t>2</w:t>
      </w:r>
      <w:r w:rsidRPr="00393CCC">
        <w:rPr>
          <w:sz w:val="24"/>
          <w:szCs w:val="24"/>
          <w:lang w:val="pl-PL"/>
        </w:rPr>
        <w:t>.</w:t>
      </w:r>
      <w:r w:rsidRPr="00393CCC">
        <w:rPr>
          <w:sz w:val="24"/>
          <w:szCs w:val="24"/>
          <w:lang w:val="pl-PL"/>
        </w:rPr>
        <w:tab/>
        <w:t>Dyrektorzy jednostek podporządkowanych zobowiązani są do udzielania wszelkich informacji i wyjaśnień niezbędnych do prawidłowego sporządzenia skonsolidowanego bilansu.</w:t>
      </w:r>
    </w:p>
    <w:p w14:paraId="5064D31A" w14:textId="77777777" w:rsidR="00F55BE7" w:rsidRPr="00393CCC" w:rsidRDefault="00F55BE7" w:rsidP="009604D4">
      <w:pPr>
        <w:jc w:val="both"/>
        <w:rPr>
          <w:sz w:val="24"/>
          <w:szCs w:val="24"/>
          <w:lang w:val="pl-PL"/>
        </w:rPr>
      </w:pPr>
      <w:r w:rsidRPr="00393CCC">
        <w:rPr>
          <w:sz w:val="24"/>
          <w:szCs w:val="24"/>
          <w:lang w:val="pl-PL"/>
        </w:rPr>
        <w:t>1</w:t>
      </w:r>
      <w:r w:rsidR="00D45F7F" w:rsidRPr="00393CCC">
        <w:rPr>
          <w:sz w:val="24"/>
          <w:szCs w:val="24"/>
          <w:lang w:val="pl-PL"/>
        </w:rPr>
        <w:t>3</w:t>
      </w:r>
      <w:r w:rsidRPr="00393CCC">
        <w:rPr>
          <w:sz w:val="24"/>
          <w:szCs w:val="24"/>
          <w:lang w:val="pl-PL"/>
        </w:rPr>
        <w:t>.</w:t>
      </w:r>
      <w:r w:rsidRPr="00393CCC">
        <w:rPr>
          <w:sz w:val="24"/>
          <w:szCs w:val="24"/>
          <w:lang w:val="pl-PL"/>
        </w:rPr>
        <w:tab/>
        <w:t>Można nie dokonywać wyłączeń, o których mowa w art. 60 ust. 6 ustawy o rachunkowości, jeżeli nie są one istotne dla realizacji obowiązku określonego w art. 4 ust. 1.</w:t>
      </w:r>
    </w:p>
    <w:p w14:paraId="470362EA" w14:textId="77777777" w:rsidR="00F55BE7" w:rsidRPr="00393CCC" w:rsidRDefault="00F55BE7" w:rsidP="009604D4">
      <w:pPr>
        <w:jc w:val="both"/>
        <w:rPr>
          <w:sz w:val="24"/>
          <w:szCs w:val="24"/>
          <w:lang w:val="pl-PL"/>
        </w:rPr>
      </w:pPr>
      <w:r w:rsidRPr="00393CCC">
        <w:rPr>
          <w:sz w:val="24"/>
          <w:szCs w:val="24"/>
          <w:lang w:val="pl-PL"/>
        </w:rPr>
        <w:t>1</w:t>
      </w:r>
      <w:r w:rsidR="00061B93" w:rsidRPr="00393CCC">
        <w:rPr>
          <w:sz w:val="24"/>
          <w:szCs w:val="24"/>
          <w:lang w:val="pl-PL"/>
        </w:rPr>
        <w:t>4</w:t>
      </w:r>
      <w:r w:rsidRPr="00393CCC">
        <w:rPr>
          <w:sz w:val="24"/>
          <w:szCs w:val="24"/>
          <w:lang w:val="pl-PL"/>
        </w:rPr>
        <w:t>.</w:t>
      </w:r>
      <w:r w:rsidRPr="00393CCC">
        <w:rPr>
          <w:sz w:val="24"/>
          <w:szCs w:val="24"/>
          <w:lang w:val="pl-PL"/>
        </w:rPr>
        <w:tab/>
        <w:t>Wykaz jednostek objętych skonso</w:t>
      </w:r>
      <w:r w:rsidR="00061B93" w:rsidRPr="00393CCC">
        <w:rPr>
          <w:sz w:val="24"/>
          <w:szCs w:val="24"/>
          <w:lang w:val="pl-PL"/>
        </w:rPr>
        <w:t>lidowanym bilansem:</w:t>
      </w:r>
    </w:p>
    <w:p w14:paraId="67F67602" w14:textId="77777777" w:rsidR="00061B93" w:rsidRPr="00393CCC" w:rsidRDefault="00061B93" w:rsidP="00061B93">
      <w:pPr>
        <w:jc w:val="both"/>
        <w:rPr>
          <w:sz w:val="24"/>
          <w:szCs w:val="24"/>
          <w:lang w:val="pl-PL"/>
        </w:rPr>
      </w:pPr>
      <w:r w:rsidRPr="00393CCC">
        <w:rPr>
          <w:sz w:val="24"/>
          <w:szCs w:val="24"/>
          <w:lang w:val="pl-PL"/>
        </w:rPr>
        <w:t>1)</w:t>
      </w:r>
      <w:r w:rsidRPr="00393CCC">
        <w:rPr>
          <w:sz w:val="24"/>
          <w:szCs w:val="24"/>
          <w:lang w:val="pl-PL"/>
        </w:rPr>
        <w:tab/>
        <w:t>Urząd Miejski w Łomży</w:t>
      </w:r>
    </w:p>
    <w:p w14:paraId="751A241C" w14:textId="3D779340" w:rsidR="00061B93" w:rsidRPr="00393CCC" w:rsidRDefault="00061B93" w:rsidP="00061B93">
      <w:pPr>
        <w:jc w:val="both"/>
        <w:rPr>
          <w:sz w:val="24"/>
          <w:szCs w:val="24"/>
          <w:lang w:val="pl-PL"/>
        </w:rPr>
      </w:pPr>
      <w:r w:rsidRPr="00393CCC">
        <w:rPr>
          <w:sz w:val="24"/>
          <w:szCs w:val="24"/>
          <w:lang w:val="pl-PL"/>
        </w:rPr>
        <w:t>a)</w:t>
      </w:r>
      <w:r w:rsidRPr="00393CCC">
        <w:rPr>
          <w:sz w:val="24"/>
          <w:szCs w:val="24"/>
          <w:lang w:val="pl-PL"/>
        </w:rPr>
        <w:tab/>
        <w:t>Oświata</w:t>
      </w:r>
      <w:r w:rsidR="00631AAA">
        <w:rPr>
          <w:sz w:val="24"/>
          <w:szCs w:val="24"/>
          <w:lang w:val="pl-PL"/>
        </w:rPr>
        <w:t>:</w:t>
      </w:r>
    </w:p>
    <w:p w14:paraId="06E829E8" w14:textId="77777777" w:rsidR="00061B93" w:rsidRPr="00393CCC" w:rsidRDefault="00061B93" w:rsidP="00061B93">
      <w:pPr>
        <w:jc w:val="both"/>
        <w:rPr>
          <w:sz w:val="24"/>
          <w:szCs w:val="24"/>
          <w:lang w:val="pl-PL"/>
        </w:rPr>
      </w:pPr>
      <w:r w:rsidRPr="00393CCC">
        <w:rPr>
          <w:sz w:val="24"/>
          <w:szCs w:val="24"/>
          <w:lang w:val="pl-PL"/>
        </w:rPr>
        <w:t>2)</w:t>
      </w:r>
      <w:r w:rsidRPr="00393CCC">
        <w:rPr>
          <w:sz w:val="24"/>
          <w:szCs w:val="24"/>
          <w:lang w:val="pl-PL"/>
        </w:rPr>
        <w:tab/>
        <w:t>Bursa Szkolna Nr 1</w:t>
      </w:r>
    </w:p>
    <w:p w14:paraId="139C53C5" w14:textId="77777777" w:rsidR="00061B93" w:rsidRPr="00393CCC" w:rsidRDefault="00061B93" w:rsidP="00061B93">
      <w:pPr>
        <w:jc w:val="both"/>
        <w:rPr>
          <w:sz w:val="24"/>
          <w:szCs w:val="24"/>
          <w:lang w:val="pl-PL"/>
        </w:rPr>
      </w:pPr>
      <w:r w:rsidRPr="00393CCC">
        <w:rPr>
          <w:sz w:val="24"/>
          <w:szCs w:val="24"/>
          <w:lang w:val="pl-PL"/>
        </w:rPr>
        <w:t>3)</w:t>
      </w:r>
      <w:r w:rsidRPr="00393CCC">
        <w:rPr>
          <w:sz w:val="24"/>
          <w:szCs w:val="24"/>
          <w:lang w:val="pl-PL"/>
        </w:rPr>
        <w:tab/>
        <w:t>Bursa Szkolna Nr 2</w:t>
      </w:r>
    </w:p>
    <w:p w14:paraId="6F465FAA" w14:textId="77777777" w:rsidR="00061B93" w:rsidRPr="003129C8" w:rsidRDefault="00061B93" w:rsidP="00061B93">
      <w:pPr>
        <w:jc w:val="both"/>
        <w:rPr>
          <w:sz w:val="24"/>
          <w:szCs w:val="24"/>
          <w:lang w:val="pl-PL"/>
        </w:rPr>
      </w:pPr>
      <w:r w:rsidRPr="003129C8">
        <w:rPr>
          <w:sz w:val="24"/>
          <w:szCs w:val="24"/>
          <w:lang w:val="pl-PL"/>
        </w:rPr>
        <w:lastRenderedPageBreak/>
        <w:t>4)</w:t>
      </w:r>
      <w:r w:rsidRPr="003129C8">
        <w:rPr>
          <w:sz w:val="24"/>
          <w:szCs w:val="24"/>
          <w:lang w:val="pl-PL"/>
        </w:rPr>
        <w:tab/>
        <w:t>Bursa Szkolna Nr 3</w:t>
      </w:r>
    </w:p>
    <w:p w14:paraId="79D0F850" w14:textId="77777777" w:rsidR="00061B93" w:rsidRPr="003129C8" w:rsidRDefault="00061B93" w:rsidP="00061B93">
      <w:pPr>
        <w:jc w:val="both"/>
        <w:rPr>
          <w:sz w:val="24"/>
          <w:szCs w:val="24"/>
          <w:lang w:val="pl-PL"/>
        </w:rPr>
      </w:pPr>
      <w:r w:rsidRPr="003129C8">
        <w:rPr>
          <w:sz w:val="24"/>
          <w:szCs w:val="24"/>
          <w:lang w:val="pl-PL"/>
        </w:rPr>
        <w:t>5)</w:t>
      </w:r>
      <w:r w:rsidRPr="003129C8">
        <w:rPr>
          <w:sz w:val="24"/>
          <w:szCs w:val="24"/>
          <w:lang w:val="pl-PL"/>
        </w:rPr>
        <w:tab/>
        <w:t>Centrum Kształcenia Zawodowego i Ustawicznego w Łomży</w:t>
      </w:r>
    </w:p>
    <w:p w14:paraId="60D30321" w14:textId="7D162131" w:rsidR="00061B93" w:rsidRPr="003129C8" w:rsidRDefault="00061B93" w:rsidP="00061B93">
      <w:pPr>
        <w:jc w:val="both"/>
        <w:rPr>
          <w:sz w:val="24"/>
          <w:szCs w:val="24"/>
          <w:lang w:val="pl-PL"/>
        </w:rPr>
      </w:pPr>
      <w:r w:rsidRPr="003129C8">
        <w:rPr>
          <w:sz w:val="24"/>
          <w:szCs w:val="24"/>
          <w:lang w:val="pl-PL"/>
        </w:rPr>
        <w:t>6)</w:t>
      </w:r>
      <w:r w:rsidRPr="003129C8">
        <w:rPr>
          <w:sz w:val="24"/>
          <w:szCs w:val="24"/>
          <w:lang w:val="pl-PL"/>
        </w:rPr>
        <w:tab/>
      </w:r>
      <w:r w:rsidR="00631AAA" w:rsidRPr="003129C8">
        <w:rPr>
          <w:sz w:val="24"/>
          <w:szCs w:val="24"/>
          <w:lang w:val="pl-PL"/>
        </w:rPr>
        <w:t>Poradnia Psychologiczno – Pedagigiczna Nr 2</w:t>
      </w:r>
    </w:p>
    <w:p w14:paraId="1A2C02C0" w14:textId="77777777" w:rsidR="00061B93" w:rsidRPr="003129C8" w:rsidRDefault="00061B93" w:rsidP="00061B93">
      <w:pPr>
        <w:jc w:val="both"/>
        <w:rPr>
          <w:sz w:val="24"/>
          <w:szCs w:val="24"/>
          <w:lang w:val="pl-PL"/>
        </w:rPr>
      </w:pPr>
      <w:r w:rsidRPr="003129C8">
        <w:rPr>
          <w:sz w:val="24"/>
          <w:szCs w:val="24"/>
          <w:lang w:val="pl-PL"/>
        </w:rPr>
        <w:t>7)</w:t>
      </w:r>
      <w:r w:rsidRPr="003129C8">
        <w:rPr>
          <w:sz w:val="24"/>
          <w:szCs w:val="24"/>
          <w:lang w:val="pl-PL"/>
        </w:rPr>
        <w:tab/>
        <w:t>Miejski Żłobek Nr 1 w Łomży</w:t>
      </w:r>
    </w:p>
    <w:p w14:paraId="686C923E" w14:textId="77777777" w:rsidR="00C205F4" w:rsidRPr="003129C8" w:rsidRDefault="00061B93" w:rsidP="00061B93">
      <w:pPr>
        <w:jc w:val="both"/>
        <w:rPr>
          <w:sz w:val="24"/>
          <w:szCs w:val="24"/>
          <w:lang w:val="pl-PL"/>
        </w:rPr>
      </w:pPr>
      <w:r w:rsidRPr="003129C8">
        <w:rPr>
          <w:sz w:val="24"/>
          <w:szCs w:val="24"/>
          <w:lang w:val="pl-PL"/>
        </w:rPr>
        <w:t>8)</w:t>
      </w:r>
      <w:r w:rsidRPr="003129C8">
        <w:rPr>
          <w:sz w:val="24"/>
          <w:szCs w:val="24"/>
          <w:lang w:val="pl-PL"/>
        </w:rPr>
        <w:tab/>
        <w:t>Miejski Żłobek Nr 2 w Łomży</w:t>
      </w:r>
    </w:p>
    <w:p w14:paraId="4BFD5A68" w14:textId="666CB47B" w:rsidR="00C205F4" w:rsidRPr="003129C8" w:rsidRDefault="00C205F4" w:rsidP="00061B93">
      <w:pPr>
        <w:jc w:val="both"/>
        <w:rPr>
          <w:sz w:val="24"/>
          <w:szCs w:val="24"/>
          <w:lang w:val="pl-PL"/>
        </w:rPr>
      </w:pPr>
      <w:r w:rsidRPr="003129C8">
        <w:rPr>
          <w:sz w:val="24"/>
          <w:szCs w:val="24"/>
          <w:lang w:val="pl-PL"/>
        </w:rPr>
        <w:t>9)        Miejski Żłobek Nr 3 w Łomży</w:t>
      </w:r>
    </w:p>
    <w:p w14:paraId="2A185EC0" w14:textId="2AF19739" w:rsidR="00061B93" w:rsidRPr="003129C8" w:rsidRDefault="00C205F4" w:rsidP="00061B93">
      <w:pPr>
        <w:jc w:val="both"/>
        <w:rPr>
          <w:sz w:val="24"/>
          <w:szCs w:val="24"/>
          <w:lang w:val="pl-PL"/>
        </w:rPr>
      </w:pPr>
      <w:r w:rsidRPr="003129C8">
        <w:rPr>
          <w:sz w:val="24"/>
          <w:szCs w:val="24"/>
          <w:lang w:val="pl-PL"/>
        </w:rPr>
        <w:t>10</w:t>
      </w:r>
      <w:r w:rsidR="00061B93" w:rsidRPr="003129C8">
        <w:rPr>
          <w:sz w:val="24"/>
          <w:szCs w:val="24"/>
          <w:lang w:val="pl-PL"/>
        </w:rPr>
        <w:t>)</w:t>
      </w:r>
      <w:r w:rsidR="00061B93" w:rsidRPr="003129C8">
        <w:rPr>
          <w:sz w:val="24"/>
          <w:szCs w:val="24"/>
          <w:lang w:val="pl-PL"/>
        </w:rPr>
        <w:tab/>
        <w:t>Publiczne Przedszkole Nr 1</w:t>
      </w:r>
    </w:p>
    <w:p w14:paraId="03F7C020" w14:textId="56A86C0E" w:rsidR="00061B93" w:rsidRPr="003129C8" w:rsidRDefault="00061B93" w:rsidP="00061B93">
      <w:pPr>
        <w:jc w:val="both"/>
        <w:rPr>
          <w:sz w:val="24"/>
          <w:szCs w:val="24"/>
          <w:lang w:val="pl-PL"/>
        </w:rPr>
      </w:pPr>
      <w:r w:rsidRPr="003129C8">
        <w:rPr>
          <w:sz w:val="24"/>
          <w:szCs w:val="24"/>
          <w:lang w:val="pl-PL"/>
        </w:rPr>
        <w:t>1</w:t>
      </w:r>
      <w:r w:rsidR="00C205F4" w:rsidRPr="003129C8">
        <w:rPr>
          <w:sz w:val="24"/>
          <w:szCs w:val="24"/>
          <w:lang w:val="pl-PL"/>
        </w:rPr>
        <w:t>1</w:t>
      </w:r>
      <w:r w:rsidRPr="003129C8">
        <w:rPr>
          <w:sz w:val="24"/>
          <w:szCs w:val="24"/>
          <w:lang w:val="pl-PL"/>
        </w:rPr>
        <w:t>)</w:t>
      </w:r>
      <w:r w:rsidRPr="003129C8">
        <w:rPr>
          <w:sz w:val="24"/>
          <w:szCs w:val="24"/>
          <w:lang w:val="pl-PL"/>
        </w:rPr>
        <w:tab/>
        <w:t>Publiczne Przedszkole Nr 2</w:t>
      </w:r>
    </w:p>
    <w:p w14:paraId="52922CF8" w14:textId="1F043A71" w:rsidR="00061B93" w:rsidRPr="003129C8" w:rsidRDefault="00061B93" w:rsidP="00061B93">
      <w:pPr>
        <w:jc w:val="both"/>
        <w:rPr>
          <w:sz w:val="24"/>
          <w:szCs w:val="24"/>
          <w:lang w:val="pl-PL"/>
        </w:rPr>
      </w:pPr>
      <w:r w:rsidRPr="003129C8">
        <w:rPr>
          <w:sz w:val="24"/>
          <w:szCs w:val="24"/>
          <w:lang w:val="pl-PL"/>
        </w:rPr>
        <w:t>1</w:t>
      </w:r>
      <w:r w:rsidR="00C205F4" w:rsidRPr="003129C8">
        <w:rPr>
          <w:sz w:val="24"/>
          <w:szCs w:val="24"/>
          <w:lang w:val="pl-PL"/>
        </w:rPr>
        <w:t>2</w:t>
      </w:r>
      <w:r w:rsidRPr="003129C8">
        <w:rPr>
          <w:sz w:val="24"/>
          <w:szCs w:val="24"/>
          <w:lang w:val="pl-PL"/>
        </w:rPr>
        <w:t>)</w:t>
      </w:r>
      <w:r w:rsidRPr="003129C8">
        <w:rPr>
          <w:sz w:val="24"/>
          <w:szCs w:val="24"/>
          <w:lang w:val="pl-PL"/>
        </w:rPr>
        <w:tab/>
        <w:t>Publiczne Przedszkole Nr 4</w:t>
      </w:r>
    </w:p>
    <w:p w14:paraId="4CD3F96A" w14:textId="1D7E4967" w:rsidR="00061B93" w:rsidRPr="003129C8" w:rsidRDefault="00061B93" w:rsidP="00061B93">
      <w:pPr>
        <w:jc w:val="both"/>
        <w:rPr>
          <w:sz w:val="24"/>
          <w:szCs w:val="24"/>
          <w:lang w:val="pl-PL"/>
        </w:rPr>
      </w:pPr>
      <w:r w:rsidRPr="003129C8">
        <w:rPr>
          <w:sz w:val="24"/>
          <w:szCs w:val="24"/>
          <w:lang w:val="pl-PL"/>
        </w:rPr>
        <w:t>1</w:t>
      </w:r>
      <w:r w:rsidR="00C205F4" w:rsidRPr="003129C8">
        <w:rPr>
          <w:sz w:val="24"/>
          <w:szCs w:val="24"/>
          <w:lang w:val="pl-PL"/>
        </w:rPr>
        <w:t>3</w:t>
      </w:r>
      <w:r w:rsidRPr="003129C8">
        <w:rPr>
          <w:sz w:val="24"/>
          <w:szCs w:val="24"/>
          <w:lang w:val="pl-PL"/>
        </w:rPr>
        <w:t>)</w:t>
      </w:r>
      <w:r w:rsidRPr="003129C8">
        <w:rPr>
          <w:sz w:val="24"/>
          <w:szCs w:val="24"/>
          <w:lang w:val="pl-PL"/>
        </w:rPr>
        <w:tab/>
        <w:t>Publiczne Przedszkole Nr 5</w:t>
      </w:r>
    </w:p>
    <w:p w14:paraId="7B1430BE" w14:textId="7E688643" w:rsidR="00061B93" w:rsidRPr="003129C8" w:rsidRDefault="00061B93" w:rsidP="00061B93">
      <w:pPr>
        <w:jc w:val="both"/>
        <w:rPr>
          <w:sz w:val="24"/>
          <w:szCs w:val="24"/>
          <w:lang w:val="pl-PL"/>
        </w:rPr>
      </w:pPr>
      <w:r w:rsidRPr="003129C8">
        <w:rPr>
          <w:sz w:val="24"/>
          <w:szCs w:val="24"/>
          <w:lang w:val="pl-PL"/>
        </w:rPr>
        <w:t>1</w:t>
      </w:r>
      <w:r w:rsidR="00C205F4" w:rsidRPr="003129C8">
        <w:rPr>
          <w:sz w:val="24"/>
          <w:szCs w:val="24"/>
          <w:lang w:val="pl-PL"/>
        </w:rPr>
        <w:t>4</w:t>
      </w:r>
      <w:r w:rsidRPr="003129C8">
        <w:rPr>
          <w:sz w:val="24"/>
          <w:szCs w:val="24"/>
          <w:lang w:val="pl-PL"/>
        </w:rPr>
        <w:t>)</w:t>
      </w:r>
      <w:r w:rsidRPr="003129C8">
        <w:rPr>
          <w:sz w:val="24"/>
          <w:szCs w:val="24"/>
          <w:lang w:val="pl-PL"/>
        </w:rPr>
        <w:tab/>
        <w:t>Publiczne Przedszkole Nr 8</w:t>
      </w:r>
    </w:p>
    <w:p w14:paraId="509EF60A" w14:textId="40B118A0" w:rsidR="00061B93" w:rsidRPr="003129C8" w:rsidRDefault="00061B93" w:rsidP="00061B93">
      <w:pPr>
        <w:jc w:val="both"/>
        <w:rPr>
          <w:sz w:val="24"/>
          <w:szCs w:val="24"/>
          <w:lang w:val="pl-PL"/>
        </w:rPr>
      </w:pPr>
      <w:r w:rsidRPr="003129C8">
        <w:rPr>
          <w:sz w:val="24"/>
          <w:szCs w:val="24"/>
          <w:lang w:val="pl-PL"/>
        </w:rPr>
        <w:t>1</w:t>
      </w:r>
      <w:r w:rsidR="00C205F4" w:rsidRPr="003129C8">
        <w:rPr>
          <w:sz w:val="24"/>
          <w:szCs w:val="24"/>
          <w:lang w:val="pl-PL"/>
        </w:rPr>
        <w:t>5</w:t>
      </w:r>
      <w:r w:rsidRPr="003129C8">
        <w:rPr>
          <w:sz w:val="24"/>
          <w:szCs w:val="24"/>
          <w:lang w:val="pl-PL"/>
        </w:rPr>
        <w:t>)</w:t>
      </w:r>
      <w:r w:rsidRPr="003129C8">
        <w:rPr>
          <w:sz w:val="24"/>
          <w:szCs w:val="24"/>
          <w:lang w:val="pl-PL"/>
        </w:rPr>
        <w:tab/>
        <w:t>Publiczne Przedszkole Nr 9</w:t>
      </w:r>
    </w:p>
    <w:p w14:paraId="7D51B1C6" w14:textId="6123EED7" w:rsidR="00061B93" w:rsidRPr="003129C8" w:rsidRDefault="00061B93" w:rsidP="00061B93">
      <w:pPr>
        <w:jc w:val="both"/>
        <w:rPr>
          <w:sz w:val="24"/>
          <w:szCs w:val="24"/>
          <w:lang w:val="pl-PL"/>
        </w:rPr>
      </w:pPr>
      <w:r w:rsidRPr="003129C8">
        <w:rPr>
          <w:sz w:val="24"/>
          <w:szCs w:val="24"/>
          <w:lang w:val="pl-PL"/>
        </w:rPr>
        <w:t>1</w:t>
      </w:r>
      <w:r w:rsidR="00C205F4" w:rsidRPr="003129C8">
        <w:rPr>
          <w:sz w:val="24"/>
          <w:szCs w:val="24"/>
          <w:lang w:val="pl-PL"/>
        </w:rPr>
        <w:t>6</w:t>
      </w:r>
      <w:r w:rsidRPr="003129C8">
        <w:rPr>
          <w:sz w:val="24"/>
          <w:szCs w:val="24"/>
          <w:lang w:val="pl-PL"/>
        </w:rPr>
        <w:t>)</w:t>
      </w:r>
      <w:r w:rsidRPr="003129C8">
        <w:rPr>
          <w:sz w:val="24"/>
          <w:szCs w:val="24"/>
          <w:lang w:val="pl-PL"/>
        </w:rPr>
        <w:tab/>
        <w:t>Publiczne Przedszkole Nr 10</w:t>
      </w:r>
    </w:p>
    <w:p w14:paraId="421DF875" w14:textId="28F829A7" w:rsidR="00061B93" w:rsidRPr="003129C8" w:rsidRDefault="00061B93" w:rsidP="00061B93">
      <w:pPr>
        <w:jc w:val="both"/>
        <w:rPr>
          <w:sz w:val="24"/>
          <w:szCs w:val="24"/>
          <w:lang w:val="pl-PL"/>
        </w:rPr>
      </w:pPr>
      <w:r w:rsidRPr="003129C8">
        <w:rPr>
          <w:sz w:val="24"/>
          <w:szCs w:val="24"/>
          <w:lang w:val="pl-PL"/>
        </w:rPr>
        <w:t>1</w:t>
      </w:r>
      <w:r w:rsidR="00C205F4" w:rsidRPr="003129C8">
        <w:rPr>
          <w:sz w:val="24"/>
          <w:szCs w:val="24"/>
          <w:lang w:val="pl-PL"/>
        </w:rPr>
        <w:t>7</w:t>
      </w:r>
      <w:r w:rsidRPr="003129C8">
        <w:rPr>
          <w:sz w:val="24"/>
          <w:szCs w:val="24"/>
          <w:lang w:val="pl-PL"/>
        </w:rPr>
        <w:t>)</w:t>
      </w:r>
      <w:r w:rsidRPr="003129C8">
        <w:rPr>
          <w:sz w:val="24"/>
          <w:szCs w:val="24"/>
          <w:lang w:val="pl-PL"/>
        </w:rPr>
        <w:tab/>
        <w:t>Publiczne Przedszkole Nr 14</w:t>
      </w:r>
    </w:p>
    <w:p w14:paraId="12D18057" w14:textId="0B20ED5D" w:rsidR="00061B93" w:rsidRPr="003129C8" w:rsidRDefault="00061B93" w:rsidP="00061B93">
      <w:pPr>
        <w:jc w:val="both"/>
        <w:rPr>
          <w:sz w:val="24"/>
          <w:szCs w:val="24"/>
          <w:lang w:val="pl-PL"/>
        </w:rPr>
      </w:pPr>
      <w:r w:rsidRPr="003129C8">
        <w:rPr>
          <w:sz w:val="24"/>
          <w:szCs w:val="24"/>
          <w:lang w:val="pl-PL"/>
        </w:rPr>
        <w:t>1</w:t>
      </w:r>
      <w:r w:rsidR="00C205F4" w:rsidRPr="003129C8">
        <w:rPr>
          <w:sz w:val="24"/>
          <w:szCs w:val="24"/>
          <w:lang w:val="pl-PL"/>
        </w:rPr>
        <w:t>8</w:t>
      </w:r>
      <w:r w:rsidRPr="003129C8">
        <w:rPr>
          <w:sz w:val="24"/>
          <w:szCs w:val="24"/>
          <w:lang w:val="pl-PL"/>
        </w:rPr>
        <w:t>)</w:t>
      </w:r>
      <w:r w:rsidRPr="003129C8">
        <w:rPr>
          <w:sz w:val="24"/>
          <w:szCs w:val="24"/>
          <w:lang w:val="pl-PL"/>
        </w:rPr>
        <w:tab/>
        <w:t>Publiczne Przedszkole Nr 15</w:t>
      </w:r>
    </w:p>
    <w:p w14:paraId="0A35494C" w14:textId="4927ACB9" w:rsidR="00061B93" w:rsidRPr="003129C8" w:rsidRDefault="00061B93" w:rsidP="00061B93">
      <w:pPr>
        <w:jc w:val="both"/>
        <w:rPr>
          <w:sz w:val="24"/>
          <w:szCs w:val="24"/>
          <w:lang w:val="pl-PL"/>
        </w:rPr>
      </w:pPr>
      <w:r w:rsidRPr="003129C8">
        <w:rPr>
          <w:sz w:val="24"/>
          <w:szCs w:val="24"/>
          <w:lang w:val="pl-PL"/>
        </w:rPr>
        <w:t>1</w:t>
      </w:r>
      <w:r w:rsidR="00C205F4" w:rsidRPr="003129C8">
        <w:rPr>
          <w:sz w:val="24"/>
          <w:szCs w:val="24"/>
          <w:lang w:val="pl-PL"/>
        </w:rPr>
        <w:t>9</w:t>
      </w:r>
      <w:r w:rsidRPr="003129C8">
        <w:rPr>
          <w:sz w:val="24"/>
          <w:szCs w:val="24"/>
          <w:lang w:val="pl-PL"/>
        </w:rPr>
        <w:t>)</w:t>
      </w:r>
      <w:r w:rsidRPr="003129C8">
        <w:rPr>
          <w:sz w:val="24"/>
          <w:szCs w:val="24"/>
          <w:lang w:val="pl-PL"/>
        </w:rPr>
        <w:tab/>
        <w:t>Szkoła Podstawowa Nr 1</w:t>
      </w:r>
    </w:p>
    <w:p w14:paraId="3949AB39" w14:textId="2384984B" w:rsidR="00061B93" w:rsidRPr="003129C8" w:rsidRDefault="00C205F4" w:rsidP="00061B93">
      <w:pPr>
        <w:jc w:val="both"/>
        <w:rPr>
          <w:sz w:val="24"/>
          <w:szCs w:val="24"/>
          <w:lang w:val="pl-PL"/>
        </w:rPr>
      </w:pPr>
      <w:r w:rsidRPr="003129C8">
        <w:rPr>
          <w:sz w:val="24"/>
          <w:szCs w:val="24"/>
          <w:lang w:val="pl-PL"/>
        </w:rPr>
        <w:t>20</w:t>
      </w:r>
      <w:r w:rsidR="00061B93" w:rsidRPr="003129C8">
        <w:rPr>
          <w:sz w:val="24"/>
          <w:szCs w:val="24"/>
          <w:lang w:val="pl-PL"/>
        </w:rPr>
        <w:t>)</w:t>
      </w:r>
      <w:r w:rsidR="00061B93" w:rsidRPr="003129C8">
        <w:rPr>
          <w:sz w:val="24"/>
          <w:szCs w:val="24"/>
          <w:lang w:val="pl-PL"/>
        </w:rPr>
        <w:tab/>
        <w:t>Szkoła Podstawowa Nr 2</w:t>
      </w:r>
    </w:p>
    <w:p w14:paraId="5A3A6F8A" w14:textId="3299D2AE" w:rsidR="00061B93" w:rsidRPr="003129C8" w:rsidRDefault="00061B93" w:rsidP="00061B93">
      <w:pPr>
        <w:jc w:val="both"/>
        <w:rPr>
          <w:sz w:val="24"/>
          <w:szCs w:val="24"/>
          <w:lang w:val="pl-PL"/>
        </w:rPr>
      </w:pPr>
      <w:r w:rsidRPr="003129C8">
        <w:rPr>
          <w:sz w:val="24"/>
          <w:szCs w:val="24"/>
          <w:lang w:val="pl-PL"/>
        </w:rPr>
        <w:t>2</w:t>
      </w:r>
      <w:r w:rsidR="00C205F4" w:rsidRPr="003129C8">
        <w:rPr>
          <w:sz w:val="24"/>
          <w:szCs w:val="24"/>
          <w:lang w:val="pl-PL"/>
        </w:rPr>
        <w:t>1</w:t>
      </w:r>
      <w:r w:rsidRPr="003129C8">
        <w:rPr>
          <w:sz w:val="24"/>
          <w:szCs w:val="24"/>
          <w:lang w:val="pl-PL"/>
        </w:rPr>
        <w:t>)</w:t>
      </w:r>
      <w:r w:rsidRPr="003129C8">
        <w:rPr>
          <w:sz w:val="24"/>
          <w:szCs w:val="24"/>
          <w:lang w:val="pl-PL"/>
        </w:rPr>
        <w:tab/>
        <w:t>Szkoła Podstawowa Nr 4</w:t>
      </w:r>
    </w:p>
    <w:p w14:paraId="0ED5E611" w14:textId="33D291B4" w:rsidR="00061B93" w:rsidRPr="003129C8" w:rsidRDefault="00061B93" w:rsidP="00061B93">
      <w:pPr>
        <w:jc w:val="both"/>
        <w:rPr>
          <w:sz w:val="24"/>
          <w:szCs w:val="24"/>
          <w:lang w:val="pl-PL"/>
        </w:rPr>
      </w:pPr>
      <w:r w:rsidRPr="003129C8">
        <w:rPr>
          <w:sz w:val="24"/>
          <w:szCs w:val="24"/>
          <w:lang w:val="pl-PL"/>
        </w:rPr>
        <w:t>2</w:t>
      </w:r>
      <w:r w:rsidR="00C205F4" w:rsidRPr="003129C8">
        <w:rPr>
          <w:sz w:val="24"/>
          <w:szCs w:val="24"/>
          <w:lang w:val="pl-PL"/>
        </w:rPr>
        <w:t>2</w:t>
      </w:r>
      <w:r w:rsidRPr="003129C8">
        <w:rPr>
          <w:sz w:val="24"/>
          <w:szCs w:val="24"/>
          <w:lang w:val="pl-PL"/>
        </w:rPr>
        <w:t>)</w:t>
      </w:r>
      <w:r w:rsidRPr="003129C8">
        <w:rPr>
          <w:sz w:val="24"/>
          <w:szCs w:val="24"/>
          <w:lang w:val="pl-PL"/>
        </w:rPr>
        <w:tab/>
        <w:t>Szkoła Podstawowa Nr 5</w:t>
      </w:r>
    </w:p>
    <w:p w14:paraId="3EE7C0FD" w14:textId="34F597FB" w:rsidR="00061B93" w:rsidRPr="003129C8" w:rsidRDefault="00061B93" w:rsidP="00061B93">
      <w:pPr>
        <w:jc w:val="both"/>
        <w:rPr>
          <w:sz w:val="24"/>
          <w:szCs w:val="24"/>
          <w:lang w:val="pl-PL"/>
        </w:rPr>
      </w:pPr>
      <w:r w:rsidRPr="003129C8">
        <w:rPr>
          <w:sz w:val="24"/>
          <w:szCs w:val="24"/>
          <w:lang w:val="pl-PL"/>
        </w:rPr>
        <w:t>2</w:t>
      </w:r>
      <w:r w:rsidR="00C205F4" w:rsidRPr="003129C8">
        <w:rPr>
          <w:sz w:val="24"/>
          <w:szCs w:val="24"/>
          <w:lang w:val="pl-PL"/>
        </w:rPr>
        <w:t>3</w:t>
      </w:r>
      <w:r w:rsidRPr="003129C8">
        <w:rPr>
          <w:sz w:val="24"/>
          <w:szCs w:val="24"/>
          <w:lang w:val="pl-PL"/>
        </w:rPr>
        <w:t>)</w:t>
      </w:r>
      <w:r w:rsidRPr="003129C8">
        <w:rPr>
          <w:sz w:val="24"/>
          <w:szCs w:val="24"/>
          <w:lang w:val="pl-PL"/>
        </w:rPr>
        <w:tab/>
        <w:t>Szkoła Podstawowa Nr 7</w:t>
      </w:r>
    </w:p>
    <w:p w14:paraId="5BE38732" w14:textId="0EDFFC6F" w:rsidR="00061B93" w:rsidRPr="003129C8" w:rsidRDefault="00061B93" w:rsidP="00061B93">
      <w:pPr>
        <w:jc w:val="both"/>
        <w:rPr>
          <w:sz w:val="24"/>
          <w:szCs w:val="24"/>
          <w:lang w:val="pl-PL"/>
        </w:rPr>
      </w:pPr>
      <w:r w:rsidRPr="003129C8">
        <w:rPr>
          <w:sz w:val="24"/>
          <w:szCs w:val="24"/>
          <w:lang w:val="pl-PL"/>
        </w:rPr>
        <w:t>2</w:t>
      </w:r>
      <w:r w:rsidR="00C205F4" w:rsidRPr="003129C8">
        <w:rPr>
          <w:sz w:val="24"/>
          <w:szCs w:val="24"/>
          <w:lang w:val="pl-PL"/>
        </w:rPr>
        <w:t>4</w:t>
      </w:r>
      <w:r w:rsidRPr="003129C8">
        <w:rPr>
          <w:sz w:val="24"/>
          <w:szCs w:val="24"/>
          <w:lang w:val="pl-PL"/>
        </w:rPr>
        <w:t>)</w:t>
      </w:r>
      <w:r w:rsidRPr="003129C8">
        <w:rPr>
          <w:sz w:val="24"/>
          <w:szCs w:val="24"/>
          <w:lang w:val="pl-PL"/>
        </w:rPr>
        <w:tab/>
        <w:t>Szkoła Podstawowa Nr 9</w:t>
      </w:r>
    </w:p>
    <w:p w14:paraId="42C66879" w14:textId="619E3916" w:rsidR="00061B93" w:rsidRPr="003129C8" w:rsidRDefault="00061B93" w:rsidP="00061B93">
      <w:pPr>
        <w:jc w:val="both"/>
        <w:rPr>
          <w:sz w:val="24"/>
          <w:szCs w:val="24"/>
          <w:lang w:val="pl-PL"/>
        </w:rPr>
      </w:pPr>
      <w:r w:rsidRPr="003129C8">
        <w:rPr>
          <w:sz w:val="24"/>
          <w:szCs w:val="24"/>
          <w:lang w:val="pl-PL"/>
        </w:rPr>
        <w:t>2</w:t>
      </w:r>
      <w:r w:rsidR="00C205F4" w:rsidRPr="003129C8">
        <w:rPr>
          <w:sz w:val="24"/>
          <w:szCs w:val="24"/>
          <w:lang w:val="pl-PL"/>
        </w:rPr>
        <w:t>5</w:t>
      </w:r>
      <w:r w:rsidRPr="003129C8">
        <w:rPr>
          <w:sz w:val="24"/>
          <w:szCs w:val="24"/>
          <w:lang w:val="pl-PL"/>
        </w:rPr>
        <w:t>)</w:t>
      </w:r>
      <w:r w:rsidRPr="003129C8">
        <w:rPr>
          <w:sz w:val="24"/>
          <w:szCs w:val="24"/>
          <w:lang w:val="pl-PL"/>
        </w:rPr>
        <w:tab/>
        <w:t>Szkoła Podstawowa Nr 10</w:t>
      </w:r>
    </w:p>
    <w:p w14:paraId="50A2C598" w14:textId="56081ED0" w:rsidR="00061B93" w:rsidRPr="003129C8" w:rsidRDefault="00061B93" w:rsidP="00061B93">
      <w:pPr>
        <w:jc w:val="both"/>
        <w:rPr>
          <w:sz w:val="24"/>
          <w:szCs w:val="24"/>
          <w:lang w:val="pl-PL"/>
        </w:rPr>
      </w:pPr>
      <w:r w:rsidRPr="003129C8">
        <w:rPr>
          <w:sz w:val="24"/>
          <w:szCs w:val="24"/>
          <w:lang w:val="pl-PL"/>
        </w:rPr>
        <w:t>2</w:t>
      </w:r>
      <w:r w:rsidR="00C205F4" w:rsidRPr="003129C8">
        <w:rPr>
          <w:sz w:val="24"/>
          <w:szCs w:val="24"/>
          <w:lang w:val="pl-PL"/>
        </w:rPr>
        <w:t>6</w:t>
      </w:r>
      <w:r w:rsidRPr="003129C8">
        <w:rPr>
          <w:sz w:val="24"/>
          <w:szCs w:val="24"/>
          <w:lang w:val="pl-PL"/>
        </w:rPr>
        <w:t>)</w:t>
      </w:r>
      <w:r w:rsidRPr="003129C8">
        <w:rPr>
          <w:sz w:val="24"/>
          <w:szCs w:val="24"/>
          <w:lang w:val="pl-PL"/>
        </w:rPr>
        <w:tab/>
        <w:t>I Liceum Ogólnokształcące</w:t>
      </w:r>
    </w:p>
    <w:p w14:paraId="0F8337AE" w14:textId="6EE7C564" w:rsidR="00061B93" w:rsidRPr="003129C8" w:rsidRDefault="00061B93" w:rsidP="00061B93">
      <w:pPr>
        <w:jc w:val="both"/>
        <w:rPr>
          <w:sz w:val="24"/>
          <w:szCs w:val="24"/>
          <w:lang w:val="pl-PL"/>
        </w:rPr>
      </w:pPr>
      <w:r w:rsidRPr="003129C8">
        <w:rPr>
          <w:sz w:val="24"/>
          <w:szCs w:val="24"/>
          <w:lang w:val="pl-PL"/>
        </w:rPr>
        <w:t>2</w:t>
      </w:r>
      <w:r w:rsidR="00C205F4" w:rsidRPr="003129C8">
        <w:rPr>
          <w:sz w:val="24"/>
          <w:szCs w:val="24"/>
          <w:lang w:val="pl-PL"/>
        </w:rPr>
        <w:t>7</w:t>
      </w:r>
      <w:r w:rsidRPr="003129C8">
        <w:rPr>
          <w:sz w:val="24"/>
          <w:szCs w:val="24"/>
          <w:lang w:val="pl-PL"/>
        </w:rPr>
        <w:t>)</w:t>
      </w:r>
      <w:r w:rsidRPr="003129C8">
        <w:rPr>
          <w:sz w:val="24"/>
          <w:szCs w:val="24"/>
          <w:lang w:val="pl-PL"/>
        </w:rPr>
        <w:tab/>
        <w:t>II Liceum Ogólnokształcące</w:t>
      </w:r>
    </w:p>
    <w:p w14:paraId="37FBD16C" w14:textId="43A0744C" w:rsidR="00061B93" w:rsidRPr="003129C8" w:rsidRDefault="00061B93" w:rsidP="00061B93">
      <w:pPr>
        <w:jc w:val="both"/>
        <w:rPr>
          <w:sz w:val="24"/>
          <w:szCs w:val="24"/>
          <w:lang w:val="pl-PL"/>
        </w:rPr>
      </w:pPr>
      <w:r w:rsidRPr="003129C8">
        <w:rPr>
          <w:sz w:val="24"/>
          <w:szCs w:val="24"/>
          <w:lang w:val="pl-PL"/>
        </w:rPr>
        <w:t>2</w:t>
      </w:r>
      <w:r w:rsidR="00C205F4" w:rsidRPr="003129C8">
        <w:rPr>
          <w:sz w:val="24"/>
          <w:szCs w:val="24"/>
          <w:lang w:val="pl-PL"/>
        </w:rPr>
        <w:t>8</w:t>
      </w:r>
      <w:r w:rsidRPr="003129C8">
        <w:rPr>
          <w:sz w:val="24"/>
          <w:szCs w:val="24"/>
          <w:lang w:val="pl-PL"/>
        </w:rPr>
        <w:t>)</w:t>
      </w:r>
      <w:r w:rsidRPr="003129C8">
        <w:rPr>
          <w:sz w:val="24"/>
          <w:szCs w:val="24"/>
          <w:lang w:val="pl-PL"/>
        </w:rPr>
        <w:tab/>
        <w:t>III Liceum Ogólnokształcące</w:t>
      </w:r>
    </w:p>
    <w:p w14:paraId="529DF373" w14:textId="28E0D033" w:rsidR="00061B93" w:rsidRPr="003129C8" w:rsidRDefault="00061B93" w:rsidP="00061B93">
      <w:pPr>
        <w:jc w:val="both"/>
        <w:rPr>
          <w:sz w:val="24"/>
          <w:szCs w:val="24"/>
          <w:lang w:val="pl-PL"/>
        </w:rPr>
      </w:pPr>
      <w:r w:rsidRPr="003129C8">
        <w:rPr>
          <w:sz w:val="24"/>
          <w:szCs w:val="24"/>
          <w:lang w:val="pl-PL"/>
        </w:rPr>
        <w:t>2</w:t>
      </w:r>
      <w:r w:rsidR="00C205F4" w:rsidRPr="003129C8">
        <w:rPr>
          <w:sz w:val="24"/>
          <w:szCs w:val="24"/>
          <w:lang w:val="pl-PL"/>
        </w:rPr>
        <w:t>9</w:t>
      </w:r>
      <w:r w:rsidRPr="003129C8">
        <w:rPr>
          <w:sz w:val="24"/>
          <w:szCs w:val="24"/>
          <w:lang w:val="pl-PL"/>
        </w:rPr>
        <w:t>)</w:t>
      </w:r>
      <w:r w:rsidRPr="003129C8">
        <w:rPr>
          <w:sz w:val="24"/>
          <w:szCs w:val="24"/>
          <w:lang w:val="pl-PL"/>
        </w:rPr>
        <w:tab/>
        <w:t>Zespół Szkół Specjalnych</w:t>
      </w:r>
    </w:p>
    <w:p w14:paraId="10916D1B" w14:textId="6065FEAE" w:rsidR="00061B93" w:rsidRPr="003129C8" w:rsidRDefault="00C205F4" w:rsidP="00061B93">
      <w:pPr>
        <w:jc w:val="both"/>
        <w:rPr>
          <w:sz w:val="24"/>
          <w:szCs w:val="24"/>
          <w:lang w:val="pl-PL"/>
        </w:rPr>
      </w:pPr>
      <w:r w:rsidRPr="003129C8">
        <w:rPr>
          <w:sz w:val="24"/>
          <w:szCs w:val="24"/>
          <w:lang w:val="pl-PL"/>
        </w:rPr>
        <w:t>30</w:t>
      </w:r>
      <w:r w:rsidR="00061B93" w:rsidRPr="003129C8">
        <w:rPr>
          <w:sz w:val="24"/>
          <w:szCs w:val="24"/>
          <w:lang w:val="pl-PL"/>
        </w:rPr>
        <w:t>)</w:t>
      </w:r>
      <w:r w:rsidR="00061B93" w:rsidRPr="003129C8">
        <w:rPr>
          <w:sz w:val="24"/>
          <w:szCs w:val="24"/>
          <w:lang w:val="pl-PL"/>
        </w:rPr>
        <w:tab/>
        <w:t>Zespół Szkół Ekonomicznych i Ogólnokształcących Nr 6</w:t>
      </w:r>
    </w:p>
    <w:p w14:paraId="36134E9F" w14:textId="3E010B23" w:rsidR="00061B93" w:rsidRPr="003129C8" w:rsidRDefault="00061B93" w:rsidP="00061B93">
      <w:pPr>
        <w:jc w:val="both"/>
        <w:rPr>
          <w:sz w:val="24"/>
          <w:szCs w:val="24"/>
          <w:lang w:val="pl-PL"/>
        </w:rPr>
      </w:pPr>
      <w:r w:rsidRPr="003129C8">
        <w:rPr>
          <w:sz w:val="24"/>
          <w:szCs w:val="24"/>
          <w:lang w:val="pl-PL"/>
        </w:rPr>
        <w:t>3</w:t>
      </w:r>
      <w:r w:rsidR="00C205F4" w:rsidRPr="003129C8">
        <w:rPr>
          <w:sz w:val="24"/>
          <w:szCs w:val="24"/>
          <w:lang w:val="pl-PL"/>
        </w:rPr>
        <w:t>1</w:t>
      </w:r>
      <w:r w:rsidRPr="003129C8">
        <w:rPr>
          <w:sz w:val="24"/>
          <w:szCs w:val="24"/>
          <w:lang w:val="pl-PL"/>
        </w:rPr>
        <w:t>)</w:t>
      </w:r>
      <w:r w:rsidRPr="003129C8">
        <w:rPr>
          <w:sz w:val="24"/>
          <w:szCs w:val="24"/>
          <w:lang w:val="pl-PL"/>
        </w:rPr>
        <w:tab/>
        <w:t>Zespół Szkół Mechanicznych i Ogólnokształcących Nr 5</w:t>
      </w:r>
    </w:p>
    <w:p w14:paraId="1DBBEAE0" w14:textId="47E80342" w:rsidR="00061B93" w:rsidRPr="003129C8" w:rsidRDefault="00061B93" w:rsidP="00061B93">
      <w:pPr>
        <w:jc w:val="both"/>
        <w:rPr>
          <w:sz w:val="24"/>
          <w:szCs w:val="24"/>
          <w:lang w:val="pl-PL"/>
        </w:rPr>
      </w:pPr>
      <w:r w:rsidRPr="003129C8">
        <w:rPr>
          <w:sz w:val="24"/>
          <w:szCs w:val="24"/>
          <w:lang w:val="pl-PL"/>
        </w:rPr>
        <w:t>3</w:t>
      </w:r>
      <w:r w:rsidR="00C205F4" w:rsidRPr="003129C8">
        <w:rPr>
          <w:sz w:val="24"/>
          <w:szCs w:val="24"/>
          <w:lang w:val="pl-PL"/>
        </w:rPr>
        <w:t>2</w:t>
      </w:r>
      <w:r w:rsidRPr="003129C8">
        <w:rPr>
          <w:sz w:val="24"/>
          <w:szCs w:val="24"/>
          <w:lang w:val="pl-PL"/>
        </w:rPr>
        <w:t>)</w:t>
      </w:r>
      <w:r w:rsidRPr="003129C8">
        <w:rPr>
          <w:sz w:val="24"/>
          <w:szCs w:val="24"/>
          <w:lang w:val="pl-PL"/>
        </w:rPr>
        <w:tab/>
        <w:t>Zespół Szkół Technicznych i Ogólnokształcących Nr 4</w:t>
      </w:r>
    </w:p>
    <w:p w14:paraId="4D2E674B" w14:textId="517349DA" w:rsidR="00061B93" w:rsidRPr="003129C8" w:rsidRDefault="00061B93" w:rsidP="00061B93">
      <w:pPr>
        <w:jc w:val="both"/>
        <w:rPr>
          <w:sz w:val="24"/>
          <w:szCs w:val="24"/>
          <w:lang w:val="pl-PL"/>
        </w:rPr>
      </w:pPr>
      <w:r w:rsidRPr="003129C8">
        <w:rPr>
          <w:sz w:val="24"/>
          <w:szCs w:val="24"/>
          <w:lang w:val="pl-PL"/>
        </w:rPr>
        <w:t>3</w:t>
      </w:r>
      <w:r w:rsidR="00C205F4" w:rsidRPr="003129C8">
        <w:rPr>
          <w:sz w:val="24"/>
          <w:szCs w:val="24"/>
          <w:lang w:val="pl-PL"/>
        </w:rPr>
        <w:t>3</w:t>
      </w:r>
      <w:r w:rsidRPr="003129C8">
        <w:rPr>
          <w:sz w:val="24"/>
          <w:szCs w:val="24"/>
          <w:lang w:val="pl-PL"/>
        </w:rPr>
        <w:t>)</w:t>
      </w:r>
      <w:r w:rsidRPr="003129C8">
        <w:rPr>
          <w:sz w:val="24"/>
          <w:szCs w:val="24"/>
          <w:lang w:val="pl-PL"/>
        </w:rPr>
        <w:tab/>
        <w:t>Zespół Szkół Weterynaryjnych i Ogólnokształcących Nr 7</w:t>
      </w:r>
    </w:p>
    <w:p w14:paraId="083D92DF" w14:textId="77777777" w:rsidR="00061B93" w:rsidRPr="003129C8" w:rsidRDefault="00061B93" w:rsidP="00061B93">
      <w:pPr>
        <w:jc w:val="both"/>
        <w:rPr>
          <w:sz w:val="24"/>
          <w:szCs w:val="24"/>
          <w:lang w:val="pl-PL"/>
        </w:rPr>
      </w:pPr>
      <w:r w:rsidRPr="003129C8">
        <w:rPr>
          <w:sz w:val="24"/>
          <w:szCs w:val="24"/>
          <w:lang w:val="pl-PL"/>
        </w:rPr>
        <w:t>b)</w:t>
      </w:r>
      <w:r w:rsidRPr="003129C8">
        <w:rPr>
          <w:sz w:val="24"/>
          <w:szCs w:val="24"/>
          <w:lang w:val="pl-PL"/>
        </w:rPr>
        <w:tab/>
        <w:t>Pomoc społeczna</w:t>
      </w:r>
    </w:p>
    <w:p w14:paraId="3D383AB2" w14:textId="455CBA52" w:rsidR="00061B93" w:rsidRPr="003129C8" w:rsidRDefault="00061B93" w:rsidP="00061B93">
      <w:pPr>
        <w:jc w:val="both"/>
        <w:rPr>
          <w:sz w:val="24"/>
          <w:szCs w:val="24"/>
          <w:lang w:val="pl-PL"/>
        </w:rPr>
      </w:pPr>
      <w:r w:rsidRPr="003129C8">
        <w:rPr>
          <w:sz w:val="24"/>
          <w:szCs w:val="24"/>
          <w:lang w:val="pl-PL"/>
        </w:rPr>
        <w:t>3</w:t>
      </w:r>
      <w:r w:rsidR="00C205F4" w:rsidRPr="003129C8">
        <w:rPr>
          <w:sz w:val="24"/>
          <w:szCs w:val="24"/>
          <w:lang w:val="pl-PL"/>
        </w:rPr>
        <w:t>4</w:t>
      </w:r>
      <w:r w:rsidRPr="003129C8">
        <w:rPr>
          <w:sz w:val="24"/>
          <w:szCs w:val="24"/>
          <w:lang w:val="pl-PL"/>
        </w:rPr>
        <w:t>)</w:t>
      </w:r>
      <w:r w:rsidRPr="003129C8">
        <w:rPr>
          <w:sz w:val="24"/>
          <w:szCs w:val="24"/>
          <w:lang w:val="pl-PL"/>
        </w:rPr>
        <w:tab/>
        <w:t>Centrum Pieczy Zastępczej</w:t>
      </w:r>
    </w:p>
    <w:p w14:paraId="313095A8" w14:textId="5CD592F9" w:rsidR="00061B93" w:rsidRPr="003129C8" w:rsidRDefault="00061B93" w:rsidP="00061B93">
      <w:pPr>
        <w:jc w:val="both"/>
        <w:rPr>
          <w:sz w:val="24"/>
          <w:szCs w:val="24"/>
          <w:lang w:val="pl-PL"/>
        </w:rPr>
      </w:pPr>
      <w:r w:rsidRPr="003129C8">
        <w:rPr>
          <w:sz w:val="24"/>
          <w:szCs w:val="24"/>
          <w:lang w:val="pl-PL"/>
        </w:rPr>
        <w:t>3</w:t>
      </w:r>
      <w:r w:rsidR="00C205F4" w:rsidRPr="003129C8">
        <w:rPr>
          <w:sz w:val="24"/>
          <w:szCs w:val="24"/>
          <w:lang w:val="pl-PL"/>
        </w:rPr>
        <w:t>5</w:t>
      </w:r>
      <w:r w:rsidRPr="003129C8">
        <w:rPr>
          <w:sz w:val="24"/>
          <w:szCs w:val="24"/>
          <w:lang w:val="pl-PL"/>
        </w:rPr>
        <w:t>)</w:t>
      </w:r>
      <w:r w:rsidRPr="003129C8">
        <w:rPr>
          <w:sz w:val="24"/>
          <w:szCs w:val="24"/>
          <w:lang w:val="pl-PL"/>
        </w:rPr>
        <w:tab/>
        <w:t>Dom Pomocy Społecznej</w:t>
      </w:r>
    </w:p>
    <w:p w14:paraId="2FEA2373" w14:textId="6F687DDD" w:rsidR="00061B93" w:rsidRPr="003129C8" w:rsidRDefault="00061B93" w:rsidP="00061B93">
      <w:pPr>
        <w:jc w:val="both"/>
        <w:rPr>
          <w:sz w:val="24"/>
          <w:szCs w:val="24"/>
          <w:lang w:val="pl-PL"/>
        </w:rPr>
      </w:pPr>
      <w:r w:rsidRPr="003129C8">
        <w:rPr>
          <w:sz w:val="24"/>
          <w:szCs w:val="24"/>
          <w:lang w:val="pl-PL"/>
        </w:rPr>
        <w:t>3</w:t>
      </w:r>
      <w:r w:rsidR="00C205F4" w:rsidRPr="003129C8">
        <w:rPr>
          <w:sz w:val="24"/>
          <w:szCs w:val="24"/>
          <w:lang w:val="pl-PL"/>
        </w:rPr>
        <w:t>6</w:t>
      </w:r>
      <w:r w:rsidRPr="003129C8">
        <w:rPr>
          <w:sz w:val="24"/>
          <w:szCs w:val="24"/>
          <w:lang w:val="pl-PL"/>
        </w:rPr>
        <w:t>)</w:t>
      </w:r>
      <w:r w:rsidRPr="003129C8">
        <w:rPr>
          <w:sz w:val="24"/>
          <w:szCs w:val="24"/>
          <w:lang w:val="pl-PL"/>
        </w:rPr>
        <w:tab/>
        <w:t>Miejski Ośrodek Pomocy Społecznej</w:t>
      </w:r>
    </w:p>
    <w:p w14:paraId="445ECF50" w14:textId="2F240C26" w:rsidR="00061B93" w:rsidRPr="003129C8" w:rsidRDefault="00061B93" w:rsidP="00061B93">
      <w:pPr>
        <w:jc w:val="both"/>
        <w:rPr>
          <w:sz w:val="24"/>
          <w:szCs w:val="24"/>
          <w:lang w:val="pl-PL"/>
        </w:rPr>
      </w:pPr>
      <w:r w:rsidRPr="003129C8">
        <w:rPr>
          <w:sz w:val="24"/>
          <w:szCs w:val="24"/>
          <w:lang w:val="pl-PL"/>
        </w:rPr>
        <w:t>3</w:t>
      </w:r>
      <w:r w:rsidR="00C205F4" w:rsidRPr="003129C8">
        <w:rPr>
          <w:sz w:val="24"/>
          <w:szCs w:val="24"/>
          <w:lang w:val="pl-PL"/>
        </w:rPr>
        <w:t>7</w:t>
      </w:r>
      <w:r w:rsidRPr="003129C8">
        <w:rPr>
          <w:sz w:val="24"/>
          <w:szCs w:val="24"/>
          <w:lang w:val="pl-PL"/>
        </w:rPr>
        <w:t>)</w:t>
      </w:r>
      <w:r w:rsidRPr="003129C8">
        <w:rPr>
          <w:sz w:val="24"/>
          <w:szCs w:val="24"/>
          <w:lang w:val="pl-PL"/>
        </w:rPr>
        <w:tab/>
        <w:t>Ośrodek Interwencji Kryzysowej</w:t>
      </w:r>
    </w:p>
    <w:p w14:paraId="0444166B" w14:textId="23005845" w:rsidR="00061B93" w:rsidRPr="003129C8" w:rsidRDefault="00061B93" w:rsidP="00061B93">
      <w:pPr>
        <w:jc w:val="both"/>
        <w:rPr>
          <w:sz w:val="24"/>
          <w:szCs w:val="24"/>
          <w:lang w:val="pl-PL"/>
        </w:rPr>
      </w:pPr>
      <w:r w:rsidRPr="003129C8">
        <w:rPr>
          <w:sz w:val="24"/>
          <w:szCs w:val="24"/>
          <w:lang w:val="pl-PL"/>
        </w:rPr>
        <w:t>3</w:t>
      </w:r>
      <w:r w:rsidR="00C205F4" w:rsidRPr="003129C8">
        <w:rPr>
          <w:sz w:val="24"/>
          <w:szCs w:val="24"/>
          <w:lang w:val="pl-PL"/>
        </w:rPr>
        <w:t>8</w:t>
      </w:r>
      <w:r w:rsidRPr="003129C8">
        <w:rPr>
          <w:sz w:val="24"/>
          <w:szCs w:val="24"/>
          <w:lang w:val="pl-PL"/>
        </w:rPr>
        <w:t>)</w:t>
      </w:r>
      <w:r w:rsidRPr="003129C8">
        <w:rPr>
          <w:sz w:val="24"/>
          <w:szCs w:val="24"/>
          <w:lang w:val="pl-PL"/>
        </w:rPr>
        <w:tab/>
        <w:t>Placówka Opiekuńczo-Wychowawcza</w:t>
      </w:r>
    </w:p>
    <w:p w14:paraId="44A6443C" w14:textId="5D601210" w:rsidR="00C205F4" w:rsidRPr="003129C8" w:rsidRDefault="00C205F4" w:rsidP="00C205F4">
      <w:pPr>
        <w:jc w:val="both"/>
        <w:rPr>
          <w:sz w:val="24"/>
          <w:szCs w:val="24"/>
          <w:lang w:val="pl-PL"/>
        </w:rPr>
      </w:pPr>
      <w:r w:rsidRPr="003129C8">
        <w:rPr>
          <w:sz w:val="24"/>
          <w:szCs w:val="24"/>
          <w:lang w:val="pl-PL"/>
        </w:rPr>
        <w:t>39)</w:t>
      </w:r>
      <w:r w:rsidRPr="003129C8">
        <w:rPr>
          <w:sz w:val="24"/>
          <w:szCs w:val="24"/>
          <w:lang w:val="pl-PL"/>
        </w:rPr>
        <w:tab/>
        <w:t>Placówka Opiekuńczo-Wychowawcza „Dom nad Narwią”</w:t>
      </w:r>
    </w:p>
    <w:p w14:paraId="431CBEFE" w14:textId="265DB9D1" w:rsidR="00061B93" w:rsidRPr="003129C8" w:rsidRDefault="00C205F4" w:rsidP="00061B93">
      <w:pPr>
        <w:jc w:val="both"/>
        <w:rPr>
          <w:sz w:val="24"/>
          <w:szCs w:val="24"/>
          <w:lang w:val="pl-PL"/>
        </w:rPr>
      </w:pPr>
      <w:r w:rsidRPr="003129C8">
        <w:rPr>
          <w:sz w:val="24"/>
          <w:szCs w:val="24"/>
          <w:lang w:val="pl-PL"/>
        </w:rPr>
        <w:t>40</w:t>
      </w:r>
      <w:r w:rsidR="00061B93" w:rsidRPr="003129C8">
        <w:rPr>
          <w:sz w:val="24"/>
          <w:szCs w:val="24"/>
          <w:lang w:val="pl-PL"/>
        </w:rPr>
        <w:t>)</w:t>
      </w:r>
      <w:r w:rsidR="00061B93" w:rsidRPr="003129C8">
        <w:rPr>
          <w:sz w:val="24"/>
          <w:szCs w:val="24"/>
          <w:lang w:val="pl-PL"/>
        </w:rPr>
        <w:tab/>
        <w:t>Środowiskowy Dom Samopomocy</w:t>
      </w:r>
    </w:p>
    <w:p w14:paraId="40D7F1FC" w14:textId="77777777" w:rsidR="00061B93" w:rsidRPr="003129C8" w:rsidRDefault="00061B93" w:rsidP="00061B93">
      <w:pPr>
        <w:jc w:val="both"/>
        <w:rPr>
          <w:sz w:val="24"/>
          <w:szCs w:val="24"/>
          <w:lang w:val="pl-PL"/>
        </w:rPr>
      </w:pPr>
      <w:r w:rsidRPr="003129C8">
        <w:rPr>
          <w:sz w:val="24"/>
          <w:szCs w:val="24"/>
          <w:lang w:val="pl-PL"/>
        </w:rPr>
        <w:t>c)</w:t>
      </w:r>
      <w:r w:rsidRPr="003129C8">
        <w:rPr>
          <w:sz w:val="24"/>
          <w:szCs w:val="24"/>
          <w:lang w:val="pl-PL"/>
        </w:rPr>
        <w:tab/>
        <w:t>Kultura i sport</w:t>
      </w:r>
    </w:p>
    <w:p w14:paraId="376B36FA" w14:textId="0F5C9BC8" w:rsidR="00061B93" w:rsidRPr="003129C8" w:rsidRDefault="00C205F4" w:rsidP="00061B93">
      <w:pPr>
        <w:jc w:val="both"/>
        <w:rPr>
          <w:sz w:val="24"/>
          <w:szCs w:val="24"/>
          <w:lang w:val="pl-PL"/>
        </w:rPr>
      </w:pPr>
      <w:r w:rsidRPr="003129C8">
        <w:rPr>
          <w:sz w:val="24"/>
          <w:szCs w:val="24"/>
          <w:lang w:val="pl-PL"/>
        </w:rPr>
        <w:t>41</w:t>
      </w:r>
      <w:r w:rsidR="00061B93" w:rsidRPr="003129C8">
        <w:rPr>
          <w:sz w:val="24"/>
          <w:szCs w:val="24"/>
          <w:lang w:val="pl-PL"/>
        </w:rPr>
        <w:t>)</w:t>
      </w:r>
      <w:r w:rsidR="00061B93" w:rsidRPr="003129C8">
        <w:rPr>
          <w:sz w:val="24"/>
          <w:szCs w:val="24"/>
          <w:lang w:val="pl-PL"/>
        </w:rPr>
        <w:tab/>
        <w:t>Miejski Ośrodek Sportu i Rekreacji</w:t>
      </w:r>
    </w:p>
    <w:p w14:paraId="2728D3E9" w14:textId="77777777" w:rsidR="00061B93" w:rsidRPr="003129C8" w:rsidRDefault="00061B93" w:rsidP="00061B93">
      <w:pPr>
        <w:jc w:val="both"/>
        <w:rPr>
          <w:sz w:val="24"/>
          <w:szCs w:val="24"/>
          <w:lang w:val="pl-PL"/>
        </w:rPr>
      </w:pPr>
      <w:r w:rsidRPr="003129C8">
        <w:rPr>
          <w:sz w:val="24"/>
          <w:szCs w:val="24"/>
          <w:lang w:val="pl-PL"/>
        </w:rPr>
        <w:t>d)</w:t>
      </w:r>
      <w:r w:rsidRPr="003129C8">
        <w:rPr>
          <w:sz w:val="24"/>
          <w:szCs w:val="24"/>
          <w:lang w:val="pl-PL"/>
        </w:rPr>
        <w:tab/>
        <w:t>Zakłady budżetowe</w:t>
      </w:r>
    </w:p>
    <w:p w14:paraId="6456693C" w14:textId="63E885E2" w:rsidR="006B1F66" w:rsidRPr="003129C8" w:rsidRDefault="00061B93" w:rsidP="00061B93">
      <w:pPr>
        <w:jc w:val="both"/>
        <w:rPr>
          <w:sz w:val="24"/>
          <w:szCs w:val="24"/>
          <w:lang w:val="pl-PL"/>
        </w:rPr>
      </w:pPr>
      <w:r w:rsidRPr="003129C8">
        <w:rPr>
          <w:sz w:val="24"/>
          <w:szCs w:val="24"/>
          <w:lang w:val="pl-PL"/>
        </w:rPr>
        <w:t>4</w:t>
      </w:r>
      <w:r w:rsidR="00C205F4" w:rsidRPr="003129C8">
        <w:rPr>
          <w:sz w:val="24"/>
          <w:szCs w:val="24"/>
          <w:lang w:val="pl-PL"/>
        </w:rPr>
        <w:t>2</w:t>
      </w:r>
      <w:r w:rsidRPr="003129C8">
        <w:rPr>
          <w:sz w:val="24"/>
          <w:szCs w:val="24"/>
          <w:lang w:val="pl-PL"/>
        </w:rPr>
        <w:t>)</w:t>
      </w:r>
      <w:r w:rsidRPr="003129C8">
        <w:rPr>
          <w:sz w:val="24"/>
          <w:szCs w:val="24"/>
          <w:lang w:val="pl-PL"/>
        </w:rPr>
        <w:tab/>
        <w:t xml:space="preserve">Miejskie Przedsiębiorstwo Gospodarki Komunalnej i Mieszkaniowej </w:t>
      </w:r>
    </w:p>
    <w:p w14:paraId="1C4D1484" w14:textId="419ED104" w:rsidR="00061B93" w:rsidRPr="003129C8" w:rsidRDefault="00061B93" w:rsidP="00061B93">
      <w:pPr>
        <w:jc w:val="both"/>
        <w:rPr>
          <w:sz w:val="24"/>
          <w:szCs w:val="24"/>
          <w:lang w:val="pl-PL"/>
        </w:rPr>
      </w:pPr>
      <w:r w:rsidRPr="003129C8">
        <w:rPr>
          <w:sz w:val="24"/>
          <w:szCs w:val="24"/>
          <w:lang w:val="pl-PL"/>
        </w:rPr>
        <w:t>4</w:t>
      </w:r>
      <w:r w:rsidR="00C205F4" w:rsidRPr="003129C8">
        <w:rPr>
          <w:sz w:val="24"/>
          <w:szCs w:val="24"/>
          <w:lang w:val="pl-PL"/>
        </w:rPr>
        <w:t>3</w:t>
      </w:r>
      <w:r w:rsidRPr="003129C8">
        <w:rPr>
          <w:sz w:val="24"/>
          <w:szCs w:val="24"/>
          <w:lang w:val="pl-PL"/>
        </w:rPr>
        <w:t>)</w:t>
      </w:r>
      <w:r w:rsidRPr="003129C8">
        <w:rPr>
          <w:sz w:val="24"/>
          <w:szCs w:val="24"/>
          <w:lang w:val="pl-PL"/>
        </w:rPr>
        <w:tab/>
        <w:t>Centrum Integracji Społecznej</w:t>
      </w:r>
    </w:p>
    <w:p w14:paraId="5418CEF0" w14:textId="77777777" w:rsidR="00061B93" w:rsidRPr="003129C8" w:rsidRDefault="00061B93" w:rsidP="00061B93">
      <w:pPr>
        <w:jc w:val="both"/>
        <w:rPr>
          <w:sz w:val="24"/>
          <w:szCs w:val="24"/>
          <w:lang w:val="pl-PL"/>
        </w:rPr>
      </w:pPr>
      <w:r w:rsidRPr="003129C8">
        <w:rPr>
          <w:sz w:val="24"/>
          <w:szCs w:val="24"/>
          <w:lang w:val="pl-PL"/>
        </w:rPr>
        <w:t>e)</w:t>
      </w:r>
      <w:r w:rsidRPr="003129C8">
        <w:rPr>
          <w:sz w:val="24"/>
          <w:szCs w:val="24"/>
          <w:lang w:val="pl-PL"/>
        </w:rPr>
        <w:tab/>
        <w:t>Jednostki powiązane</w:t>
      </w:r>
    </w:p>
    <w:p w14:paraId="56C7B5DC" w14:textId="2214BA0B" w:rsidR="00061B93" w:rsidRPr="003129C8" w:rsidRDefault="00061B93" w:rsidP="00061B93">
      <w:pPr>
        <w:jc w:val="both"/>
        <w:rPr>
          <w:sz w:val="24"/>
          <w:szCs w:val="24"/>
          <w:lang w:val="pl-PL"/>
        </w:rPr>
      </w:pPr>
      <w:r w:rsidRPr="003129C8">
        <w:rPr>
          <w:sz w:val="24"/>
          <w:szCs w:val="24"/>
          <w:lang w:val="pl-PL"/>
        </w:rPr>
        <w:t>4</w:t>
      </w:r>
      <w:r w:rsidR="00C205F4" w:rsidRPr="003129C8">
        <w:rPr>
          <w:sz w:val="24"/>
          <w:szCs w:val="24"/>
          <w:lang w:val="pl-PL"/>
        </w:rPr>
        <w:t>4</w:t>
      </w:r>
      <w:r w:rsidRPr="003129C8">
        <w:rPr>
          <w:sz w:val="24"/>
          <w:szCs w:val="24"/>
          <w:lang w:val="pl-PL"/>
        </w:rPr>
        <w:t>)</w:t>
      </w:r>
      <w:r w:rsidRPr="003129C8">
        <w:rPr>
          <w:sz w:val="24"/>
          <w:szCs w:val="24"/>
          <w:lang w:val="pl-PL"/>
        </w:rPr>
        <w:tab/>
        <w:t>Komenda Miejska Państwowej Straży Pożarnej</w:t>
      </w:r>
    </w:p>
    <w:p w14:paraId="4698AF9C" w14:textId="6770C3A0" w:rsidR="00061B93" w:rsidRPr="003129C8" w:rsidRDefault="00061B93" w:rsidP="00061B93">
      <w:pPr>
        <w:jc w:val="both"/>
        <w:rPr>
          <w:sz w:val="24"/>
          <w:szCs w:val="24"/>
          <w:lang w:val="pl-PL"/>
        </w:rPr>
      </w:pPr>
      <w:r w:rsidRPr="003129C8">
        <w:rPr>
          <w:sz w:val="24"/>
          <w:szCs w:val="24"/>
          <w:lang w:val="pl-PL"/>
        </w:rPr>
        <w:t>4</w:t>
      </w:r>
      <w:r w:rsidR="00C205F4" w:rsidRPr="003129C8">
        <w:rPr>
          <w:sz w:val="24"/>
          <w:szCs w:val="24"/>
          <w:lang w:val="pl-PL"/>
        </w:rPr>
        <w:t>5</w:t>
      </w:r>
      <w:r w:rsidRPr="003129C8">
        <w:rPr>
          <w:sz w:val="24"/>
          <w:szCs w:val="24"/>
          <w:lang w:val="pl-PL"/>
        </w:rPr>
        <w:t>)</w:t>
      </w:r>
      <w:r w:rsidRPr="003129C8">
        <w:rPr>
          <w:sz w:val="24"/>
          <w:szCs w:val="24"/>
          <w:lang w:val="pl-PL"/>
        </w:rPr>
        <w:tab/>
        <w:t>Powiatowy Inspektorat Nadzoru Budowlanego Powiatu Grodzkiego w Łomży</w:t>
      </w:r>
    </w:p>
    <w:p w14:paraId="6A95C2B8" w14:textId="77777777" w:rsidR="00061B93" w:rsidRPr="00393CCC" w:rsidRDefault="00061B93" w:rsidP="00061B93">
      <w:pPr>
        <w:jc w:val="both"/>
        <w:rPr>
          <w:sz w:val="24"/>
          <w:szCs w:val="24"/>
          <w:lang w:val="pl-PL"/>
        </w:rPr>
      </w:pPr>
    </w:p>
    <w:p w14:paraId="0E5BFEE3" w14:textId="77777777" w:rsidR="00061B93" w:rsidRPr="00393CCC" w:rsidRDefault="00061B93" w:rsidP="00061B93">
      <w:pPr>
        <w:jc w:val="both"/>
        <w:rPr>
          <w:sz w:val="24"/>
          <w:szCs w:val="24"/>
          <w:lang w:val="pl-PL"/>
        </w:rPr>
      </w:pPr>
      <w:r w:rsidRPr="00393CCC">
        <w:rPr>
          <w:sz w:val="24"/>
          <w:szCs w:val="24"/>
          <w:lang w:val="pl-PL"/>
        </w:rPr>
        <w:t>f) Samorządowe instytucje kultury:</w:t>
      </w:r>
    </w:p>
    <w:p w14:paraId="7A4E0F78" w14:textId="77777777" w:rsidR="00061B93" w:rsidRPr="00393CCC" w:rsidRDefault="00061B93" w:rsidP="00061B93">
      <w:pPr>
        <w:jc w:val="both"/>
        <w:rPr>
          <w:sz w:val="24"/>
          <w:szCs w:val="24"/>
          <w:lang w:val="pl-PL"/>
        </w:rPr>
      </w:pPr>
      <w:r w:rsidRPr="00393CCC">
        <w:rPr>
          <w:sz w:val="24"/>
          <w:szCs w:val="24"/>
          <w:lang w:val="pl-PL"/>
        </w:rPr>
        <w:t>45) Filharmonia Kameralna im. Witolda Lutosławskiego</w:t>
      </w:r>
    </w:p>
    <w:p w14:paraId="1FB479F6" w14:textId="77777777" w:rsidR="00061B93" w:rsidRPr="00393CCC" w:rsidRDefault="00061B93" w:rsidP="00061B93">
      <w:pPr>
        <w:jc w:val="both"/>
        <w:rPr>
          <w:sz w:val="24"/>
          <w:szCs w:val="24"/>
          <w:lang w:val="pl-PL"/>
        </w:rPr>
      </w:pPr>
      <w:r w:rsidRPr="00393CCC">
        <w:rPr>
          <w:sz w:val="24"/>
          <w:szCs w:val="24"/>
          <w:lang w:val="pl-PL"/>
        </w:rPr>
        <w:t>46) Muzeum Północno – Mazowieckie</w:t>
      </w:r>
    </w:p>
    <w:p w14:paraId="69B7A682" w14:textId="77777777" w:rsidR="00061B93" w:rsidRPr="00393CCC" w:rsidRDefault="00061B93" w:rsidP="00061B93">
      <w:pPr>
        <w:jc w:val="both"/>
        <w:rPr>
          <w:sz w:val="24"/>
          <w:szCs w:val="24"/>
          <w:lang w:val="pl-PL"/>
        </w:rPr>
      </w:pPr>
      <w:r w:rsidRPr="00393CCC">
        <w:rPr>
          <w:sz w:val="24"/>
          <w:szCs w:val="24"/>
          <w:lang w:val="pl-PL"/>
        </w:rPr>
        <w:t>47) Miejska Biblioteka Publiczna</w:t>
      </w:r>
    </w:p>
    <w:p w14:paraId="457BC8C1" w14:textId="77777777" w:rsidR="00061B93" w:rsidRPr="00393CCC" w:rsidRDefault="00061B93" w:rsidP="00061B93">
      <w:pPr>
        <w:jc w:val="both"/>
        <w:rPr>
          <w:sz w:val="24"/>
          <w:szCs w:val="24"/>
          <w:lang w:val="pl-PL"/>
        </w:rPr>
      </w:pPr>
      <w:r w:rsidRPr="00393CCC">
        <w:rPr>
          <w:sz w:val="24"/>
          <w:szCs w:val="24"/>
          <w:lang w:val="pl-PL"/>
        </w:rPr>
        <w:t>48) Teatr Lalki i Aktora</w:t>
      </w:r>
    </w:p>
    <w:p w14:paraId="38D173CC" w14:textId="77777777" w:rsidR="00061B93" w:rsidRPr="00393CCC" w:rsidRDefault="00061B93" w:rsidP="00061B93">
      <w:pPr>
        <w:jc w:val="both"/>
        <w:rPr>
          <w:sz w:val="24"/>
          <w:szCs w:val="24"/>
          <w:lang w:val="pl-PL"/>
        </w:rPr>
      </w:pPr>
      <w:r w:rsidRPr="00393CCC">
        <w:rPr>
          <w:sz w:val="24"/>
          <w:szCs w:val="24"/>
          <w:lang w:val="pl-PL"/>
        </w:rPr>
        <w:t>49) Miejski Dom Kultury – Dom Środowisk Twórczych</w:t>
      </w:r>
    </w:p>
    <w:p w14:paraId="56543139" w14:textId="77777777" w:rsidR="00061B93" w:rsidRPr="00393CCC" w:rsidRDefault="00061B93" w:rsidP="00061B93">
      <w:pPr>
        <w:jc w:val="both"/>
        <w:rPr>
          <w:sz w:val="24"/>
          <w:szCs w:val="24"/>
          <w:lang w:val="pl-PL"/>
        </w:rPr>
      </w:pPr>
    </w:p>
    <w:p w14:paraId="76F148EC" w14:textId="77777777" w:rsidR="00061B93" w:rsidRPr="00393CCC" w:rsidRDefault="00061B93" w:rsidP="00061B93">
      <w:pPr>
        <w:jc w:val="both"/>
        <w:rPr>
          <w:sz w:val="24"/>
          <w:szCs w:val="24"/>
          <w:lang w:val="pl-PL"/>
        </w:rPr>
      </w:pPr>
      <w:r w:rsidRPr="00393CCC">
        <w:rPr>
          <w:sz w:val="24"/>
          <w:szCs w:val="24"/>
          <w:lang w:val="pl-PL"/>
        </w:rPr>
        <w:lastRenderedPageBreak/>
        <w:t>g) Spółki miejskie:</w:t>
      </w:r>
    </w:p>
    <w:p w14:paraId="2187712F" w14:textId="77777777" w:rsidR="00061B93" w:rsidRPr="00393CCC" w:rsidRDefault="00061B93" w:rsidP="00061B93">
      <w:pPr>
        <w:jc w:val="both"/>
        <w:rPr>
          <w:sz w:val="24"/>
          <w:szCs w:val="24"/>
          <w:lang w:val="pl-PL"/>
        </w:rPr>
      </w:pPr>
      <w:r w:rsidRPr="00393CCC">
        <w:rPr>
          <w:sz w:val="24"/>
          <w:szCs w:val="24"/>
          <w:lang w:val="pl-PL"/>
        </w:rPr>
        <w:t>50) Miejskie Przedsiębiorstwo Energetyki Cieplnej Sp. z o.o.</w:t>
      </w:r>
    </w:p>
    <w:p w14:paraId="640DDDD5" w14:textId="77777777" w:rsidR="00061B93" w:rsidRPr="00393CCC" w:rsidRDefault="00061B93" w:rsidP="00061B93">
      <w:pPr>
        <w:jc w:val="both"/>
        <w:rPr>
          <w:sz w:val="24"/>
          <w:szCs w:val="24"/>
          <w:lang w:val="pl-PL"/>
        </w:rPr>
      </w:pPr>
      <w:r w:rsidRPr="00393CCC">
        <w:rPr>
          <w:sz w:val="24"/>
          <w:szCs w:val="24"/>
          <w:lang w:val="pl-PL"/>
        </w:rPr>
        <w:t>51) Miejskie Przedsiębiorstwo Wodociągów i Kanalizacji Sp. z o.o.</w:t>
      </w:r>
    </w:p>
    <w:p w14:paraId="03041258" w14:textId="77777777" w:rsidR="00061B93" w:rsidRPr="00393CCC" w:rsidRDefault="00061B93" w:rsidP="00061B93">
      <w:pPr>
        <w:jc w:val="both"/>
        <w:rPr>
          <w:sz w:val="24"/>
          <w:szCs w:val="24"/>
          <w:lang w:val="pl-PL"/>
        </w:rPr>
      </w:pPr>
      <w:r w:rsidRPr="00393CCC">
        <w:rPr>
          <w:sz w:val="24"/>
          <w:szCs w:val="24"/>
          <w:lang w:val="pl-PL"/>
        </w:rPr>
        <w:t>52) Park Przemysłowy Łomża Sp. z o.o.</w:t>
      </w:r>
    </w:p>
    <w:p w14:paraId="4E4064E7" w14:textId="77777777" w:rsidR="00061B93" w:rsidRDefault="00061B93" w:rsidP="00061B93">
      <w:pPr>
        <w:jc w:val="both"/>
        <w:rPr>
          <w:sz w:val="24"/>
          <w:szCs w:val="24"/>
          <w:lang w:val="pl-PL"/>
        </w:rPr>
      </w:pPr>
      <w:r w:rsidRPr="00393CCC">
        <w:rPr>
          <w:sz w:val="24"/>
          <w:szCs w:val="24"/>
          <w:lang w:val="pl-PL"/>
        </w:rPr>
        <w:t>53) Zakład Gospodarowania Odpadami Sp. z o.o.</w:t>
      </w:r>
    </w:p>
    <w:p w14:paraId="176BCED6" w14:textId="77777777" w:rsidR="006B1F66" w:rsidRPr="00393CCC" w:rsidRDefault="006B1F66" w:rsidP="006B1F66">
      <w:pPr>
        <w:jc w:val="both"/>
        <w:rPr>
          <w:sz w:val="24"/>
          <w:szCs w:val="24"/>
          <w:lang w:val="pl-PL"/>
        </w:rPr>
      </w:pPr>
      <w:r>
        <w:rPr>
          <w:sz w:val="24"/>
          <w:szCs w:val="24"/>
          <w:lang w:val="pl-PL"/>
        </w:rPr>
        <w:t xml:space="preserve">54) </w:t>
      </w:r>
      <w:r w:rsidRPr="00393CCC">
        <w:rPr>
          <w:sz w:val="24"/>
          <w:szCs w:val="24"/>
          <w:lang w:val="pl-PL"/>
        </w:rPr>
        <w:t xml:space="preserve">Miejskie Przedsiębiorstwo Komunikacji </w:t>
      </w:r>
      <w:r>
        <w:rPr>
          <w:sz w:val="24"/>
          <w:szCs w:val="24"/>
          <w:lang w:val="pl-PL"/>
        </w:rPr>
        <w:t>Sp. z o. o.</w:t>
      </w:r>
      <w:r w:rsidRPr="006B1F66">
        <w:rPr>
          <w:sz w:val="24"/>
          <w:szCs w:val="24"/>
          <w:lang w:val="pl-PL"/>
        </w:rPr>
        <w:t xml:space="preserve"> </w:t>
      </w:r>
      <w:r>
        <w:rPr>
          <w:sz w:val="24"/>
          <w:szCs w:val="24"/>
          <w:lang w:val="pl-PL"/>
        </w:rPr>
        <w:t>(od 28.02.2020r.)</w:t>
      </w:r>
    </w:p>
    <w:p w14:paraId="1DEA94DA" w14:textId="77777777" w:rsidR="00F55BE7" w:rsidRPr="00393CCC" w:rsidRDefault="00F55BE7" w:rsidP="009604D4">
      <w:pPr>
        <w:jc w:val="both"/>
        <w:rPr>
          <w:sz w:val="24"/>
          <w:szCs w:val="24"/>
          <w:lang w:val="pl-PL"/>
        </w:rPr>
      </w:pPr>
      <w:r w:rsidRPr="00393CCC">
        <w:rPr>
          <w:sz w:val="24"/>
          <w:szCs w:val="24"/>
          <w:lang w:val="pl-PL"/>
        </w:rPr>
        <w:t>1</w:t>
      </w:r>
      <w:r w:rsidR="00061B93" w:rsidRPr="00393CCC">
        <w:rPr>
          <w:sz w:val="24"/>
          <w:szCs w:val="24"/>
          <w:lang w:val="pl-PL"/>
        </w:rPr>
        <w:t>5</w:t>
      </w:r>
      <w:r w:rsidRPr="00393CCC">
        <w:rPr>
          <w:sz w:val="24"/>
          <w:szCs w:val="24"/>
          <w:lang w:val="pl-PL"/>
        </w:rPr>
        <w:t>.</w:t>
      </w:r>
      <w:r w:rsidRPr="00393CCC">
        <w:rPr>
          <w:sz w:val="24"/>
          <w:szCs w:val="24"/>
          <w:lang w:val="pl-PL"/>
        </w:rPr>
        <w:tab/>
        <w:t>Skonsolidowany bilans Miasta  jako jednostki samorządu terytorialnego jest sporządzany w złotych i groszach, w terminie do  30 czerwca roku następującego po roku objętym okresem sprawozdawczym</w:t>
      </w:r>
      <w:r w:rsidR="00061B93" w:rsidRPr="00393CCC">
        <w:rPr>
          <w:sz w:val="24"/>
          <w:szCs w:val="24"/>
          <w:lang w:val="pl-PL"/>
        </w:rPr>
        <w:t>, chyba że przepisy szczególne stanowią inaczej.</w:t>
      </w:r>
    </w:p>
    <w:p w14:paraId="4B5D3002" w14:textId="77777777" w:rsidR="00F55BE7" w:rsidRPr="00393CCC" w:rsidRDefault="00061B93" w:rsidP="009604D4">
      <w:pPr>
        <w:jc w:val="both"/>
        <w:rPr>
          <w:sz w:val="24"/>
          <w:szCs w:val="24"/>
          <w:lang w:val="pl-PL"/>
        </w:rPr>
      </w:pPr>
      <w:r w:rsidRPr="00393CCC">
        <w:rPr>
          <w:sz w:val="24"/>
          <w:szCs w:val="24"/>
          <w:lang w:val="pl-PL"/>
        </w:rPr>
        <w:t>16</w:t>
      </w:r>
      <w:r w:rsidR="00F55BE7" w:rsidRPr="00393CCC">
        <w:rPr>
          <w:sz w:val="24"/>
          <w:szCs w:val="24"/>
          <w:lang w:val="pl-PL"/>
        </w:rPr>
        <w:t>.</w:t>
      </w:r>
      <w:r w:rsidR="00F55BE7" w:rsidRPr="00393CCC">
        <w:rPr>
          <w:sz w:val="24"/>
          <w:szCs w:val="24"/>
          <w:lang w:val="pl-PL"/>
        </w:rPr>
        <w:tab/>
        <w:t>Bilans podpisuje Prezydent</w:t>
      </w:r>
      <w:r w:rsidR="00263857">
        <w:rPr>
          <w:sz w:val="24"/>
          <w:szCs w:val="24"/>
          <w:lang w:val="pl-PL"/>
        </w:rPr>
        <w:t xml:space="preserve"> Miasta </w:t>
      </w:r>
      <w:r w:rsidR="00F55BE7" w:rsidRPr="00393CCC">
        <w:rPr>
          <w:sz w:val="24"/>
          <w:szCs w:val="24"/>
          <w:lang w:val="pl-PL"/>
        </w:rPr>
        <w:t>i Skarbnik</w:t>
      </w:r>
      <w:r w:rsidR="00263857">
        <w:rPr>
          <w:sz w:val="24"/>
          <w:szCs w:val="24"/>
          <w:lang w:val="pl-PL"/>
        </w:rPr>
        <w:t xml:space="preserve"> Miasta</w:t>
      </w:r>
      <w:r w:rsidR="00F55BE7" w:rsidRPr="00393CCC">
        <w:rPr>
          <w:sz w:val="24"/>
          <w:szCs w:val="24"/>
          <w:lang w:val="pl-PL"/>
        </w:rPr>
        <w:t>.</w:t>
      </w:r>
    </w:p>
    <w:p w14:paraId="51079B23" w14:textId="77777777" w:rsidR="00F55BE7" w:rsidRPr="00393CCC" w:rsidRDefault="00F55BE7" w:rsidP="009604D4">
      <w:pPr>
        <w:jc w:val="both"/>
        <w:rPr>
          <w:sz w:val="24"/>
          <w:szCs w:val="24"/>
          <w:lang w:val="pl-PL"/>
        </w:rPr>
      </w:pPr>
    </w:p>
    <w:p w14:paraId="2BD76276" w14:textId="77777777" w:rsidR="00F55BE7" w:rsidRPr="00393CCC" w:rsidRDefault="00F55BE7" w:rsidP="00F55BE7">
      <w:pPr>
        <w:rPr>
          <w:sz w:val="24"/>
          <w:szCs w:val="24"/>
          <w:lang w:val="pl-PL"/>
        </w:rPr>
      </w:pPr>
    </w:p>
    <w:p w14:paraId="00E90D0E" w14:textId="77777777" w:rsidR="002B1EDD" w:rsidRPr="00393CCC" w:rsidRDefault="002B1EDD" w:rsidP="002B1EDD">
      <w:pPr>
        <w:rPr>
          <w:sz w:val="24"/>
          <w:szCs w:val="24"/>
          <w:lang w:val="pl-PL"/>
        </w:rPr>
      </w:pPr>
    </w:p>
    <w:sectPr w:rsidR="002B1EDD" w:rsidRPr="00393CCC" w:rsidSect="00CD537D">
      <w:footerReference w:type="default" r:id="rId13"/>
      <w:pgSz w:w="11907" w:h="16840"/>
      <w:pgMar w:top="851" w:right="1134" w:bottom="851" w:left="1134" w:header="709"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588F9" w14:textId="77777777" w:rsidR="009C0CF1" w:rsidRDefault="009C0CF1" w:rsidP="002B1EDD">
      <w:r>
        <w:separator/>
      </w:r>
    </w:p>
  </w:endnote>
  <w:endnote w:type="continuationSeparator" w:id="0">
    <w:p w14:paraId="468056F7" w14:textId="77777777" w:rsidR="009C0CF1" w:rsidRDefault="009C0CF1" w:rsidP="002B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5B5B0" w14:textId="77777777" w:rsidR="006D04D8" w:rsidRDefault="006D04D8">
    <w:pPr>
      <w:pStyle w:val="Stopka"/>
      <w:rPr>
        <w:rFonts w:ascii="Arial" w:hAnsi="Arial"/>
        <w:sz w:val="16"/>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49BB9" w14:textId="77777777" w:rsidR="009C0CF1" w:rsidRDefault="009C0CF1" w:rsidP="002B1EDD">
      <w:r>
        <w:separator/>
      </w:r>
    </w:p>
  </w:footnote>
  <w:footnote w:type="continuationSeparator" w:id="0">
    <w:p w14:paraId="04863344" w14:textId="77777777" w:rsidR="009C0CF1" w:rsidRDefault="009C0CF1" w:rsidP="002B1EDD">
      <w:r>
        <w:continuationSeparator/>
      </w:r>
    </w:p>
  </w:footnote>
  <w:footnote w:id="1">
    <w:p w14:paraId="10D33B45" w14:textId="77777777" w:rsidR="006D04D8" w:rsidRPr="00C8453E" w:rsidRDefault="006D04D8" w:rsidP="002B1EDD">
      <w:pPr>
        <w:pStyle w:val="Tekstprzypisudolnego"/>
        <w:rPr>
          <w:lang w:val="pl-PL"/>
        </w:rPr>
      </w:pPr>
      <w:r>
        <w:rPr>
          <w:rStyle w:val="Odwoanieprzypisudolnego"/>
        </w:rPr>
        <w:footnoteRef/>
      </w:r>
      <w:r w:rsidRPr="00C8453E">
        <w:rPr>
          <w:lang w:val="pl-PL"/>
        </w:rPr>
        <w:t xml:space="preserve"> </w:t>
      </w:r>
      <w:r w:rsidRPr="00C8453E">
        <w:rPr>
          <w:sz w:val="16"/>
          <w:szCs w:val="16"/>
          <w:lang w:val="pl-PL"/>
        </w:rPr>
        <w:t xml:space="preserve">Rozporządzenie Rady Ministrów z dnia </w:t>
      </w:r>
      <w:r>
        <w:rPr>
          <w:sz w:val="16"/>
          <w:szCs w:val="16"/>
          <w:lang w:val="pl-PL"/>
        </w:rPr>
        <w:t xml:space="preserve">3 października 2016 </w:t>
      </w:r>
      <w:r w:rsidRPr="00C8453E">
        <w:rPr>
          <w:sz w:val="16"/>
          <w:szCs w:val="16"/>
          <w:lang w:val="pl-PL"/>
        </w:rPr>
        <w:t xml:space="preserve">r. w sprawie Klasyfikacji Środków Trwałych (KŚT) (Dz.U. </w:t>
      </w:r>
      <w:r>
        <w:rPr>
          <w:sz w:val="16"/>
          <w:szCs w:val="16"/>
          <w:lang w:val="pl-PL"/>
        </w:rPr>
        <w:t>2016</w:t>
      </w:r>
      <w:r w:rsidRPr="00C8453E">
        <w:rPr>
          <w:sz w:val="16"/>
          <w:szCs w:val="16"/>
          <w:lang w:val="pl-PL"/>
        </w:rPr>
        <w:t>.</w:t>
      </w:r>
      <w:r>
        <w:rPr>
          <w:sz w:val="16"/>
          <w:szCs w:val="16"/>
          <w:lang w:val="pl-PL"/>
        </w:rPr>
        <w:t>poz.</w:t>
      </w:r>
      <w:r w:rsidRPr="00C8453E">
        <w:rPr>
          <w:sz w:val="16"/>
          <w:szCs w:val="16"/>
          <w:lang w:val="pl-PL"/>
        </w:rPr>
        <w:t xml:space="preserve"> 1</w:t>
      </w:r>
      <w:r>
        <w:rPr>
          <w:sz w:val="16"/>
          <w:szCs w:val="16"/>
          <w:lang w:val="pl-PL"/>
        </w:rPr>
        <w:t>864</w:t>
      </w:r>
      <w:r w:rsidRPr="00C8453E">
        <w:rPr>
          <w:sz w:val="16"/>
          <w:szCs w:val="16"/>
          <w:lang w:val="pl-PL"/>
        </w:rPr>
        <w:t xml:space="preserve"> z późn. zm.).</w:t>
      </w:r>
    </w:p>
  </w:footnote>
  <w:footnote w:id="2">
    <w:p w14:paraId="12958ADB" w14:textId="77777777" w:rsidR="006D04D8" w:rsidRPr="00C8453E" w:rsidRDefault="006D04D8" w:rsidP="002B1EDD">
      <w:pPr>
        <w:pStyle w:val="Tekstprzypisudolnego"/>
        <w:rPr>
          <w:lang w:val="pl-PL"/>
        </w:rPr>
      </w:pPr>
      <w:r>
        <w:rPr>
          <w:rStyle w:val="Odwoanieprzypisudolnego"/>
        </w:rPr>
        <w:footnoteRef/>
      </w:r>
      <w:r w:rsidRPr="00C8453E">
        <w:rPr>
          <w:lang w:val="pl-PL"/>
        </w:rPr>
        <w:t xml:space="preserve"> </w:t>
      </w:r>
      <w:r w:rsidRPr="00C8453E">
        <w:rPr>
          <w:sz w:val="16"/>
          <w:szCs w:val="16"/>
          <w:lang w:val="pl-PL"/>
        </w:rPr>
        <w:t>Z terminem płatności w następnym roku budżetowym.</w:t>
      </w:r>
    </w:p>
  </w:footnote>
  <w:footnote w:id="3">
    <w:p w14:paraId="0DFC9D4C" w14:textId="77777777" w:rsidR="006D04D8" w:rsidRPr="00C8453E" w:rsidRDefault="006D04D8" w:rsidP="002B1EDD">
      <w:pPr>
        <w:pStyle w:val="Tekstprzypisudolnego"/>
        <w:rPr>
          <w:lang w:val="pl-PL"/>
        </w:rPr>
      </w:pPr>
      <w:r w:rsidRPr="002B1EDD">
        <w:rPr>
          <w:rStyle w:val="Odwoanieprzypisudolnego"/>
          <w:lang w:val="pl-P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32E3"/>
    <w:multiLevelType w:val="hybridMultilevel"/>
    <w:tmpl w:val="1FEAD7E0"/>
    <w:lvl w:ilvl="0" w:tplc="D9D2F4D4">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1CB765D"/>
    <w:multiLevelType w:val="multilevel"/>
    <w:tmpl w:val="68CE186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15:restartNumberingAfterBreak="0">
    <w:nsid w:val="02687D4A"/>
    <w:multiLevelType w:val="multilevel"/>
    <w:tmpl w:val="ADCE24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02F51DC3"/>
    <w:multiLevelType w:val="hybridMultilevel"/>
    <w:tmpl w:val="123E48B2"/>
    <w:lvl w:ilvl="0" w:tplc="04150015">
      <w:start w:val="1"/>
      <w:numFmt w:val="upp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485242B"/>
    <w:multiLevelType w:val="hybridMultilevel"/>
    <w:tmpl w:val="2F0AD748"/>
    <w:lvl w:ilvl="0" w:tplc="04150015">
      <w:start w:val="1"/>
      <w:numFmt w:val="upperLetter"/>
      <w:pStyle w:val="kreska2"/>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4D62FBF"/>
    <w:multiLevelType w:val="hybridMultilevel"/>
    <w:tmpl w:val="A2449FCC"/>
    <w:lvl w:ilvl="0" w:tplc="208E2A64">
      <w:start w:val="20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554F7E"/>
    <w:multiLevelType w:val="hybridMultilevel"/>
    <w:tmpl w:val="802E07DE"/>
    <w:lvl w:ilvl="0" w:tplc="11F6816C">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AC60D92"/>
    <w:multiLevelType w:val="hybridMultilevel"/>
    <w:tmpl w:val="F710E254"/>
    <w:lvl w:ilvl="0" w:tplc="37A4DA44">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E0F13E0"/>
    <w:multiLevelType w:val="multilevel"/>
    <w:tmpl w:val="4614F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9" w15:restartNumberingAfterBreak="0">
    <w:nsid w:val="0FD93797"/>
    <w:multiLevelType w:val="hybridMultilevel"/>
    <w:tmpl w:val="14289218"/>
    <w:lvl w:ilvl="0" w:tplc="FB4899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24B6D35"/>
    <w:multiLevelType w:val="singleLevel"/>
    <w:tmpl w:val="E496F650"/>
    <w:lvl w:ilvl="0">
      <w:start w:val="1"/>
      <w:numFmt w:val="bullet"/>
      <w:pStyle w:val="kwadrat2"/>
      <w:lvlText w:val=""/>
      <w:lvlJc w:val="left"/>
      <w:pPr>
        <w:tabs>
          <w:tab w:val="num" w:pos="360"/>
        </w:tabs>
        <w:ind w:left="284" w:hanging="284"/>
      </w:pPr>
      <w:rPr>
        <w:rFonts w:ascii="Wingdings" w:hAnsi="Wingdings" w:hint="default"/>
        <w:sz w:val="18"/>
      </w:rPr>
    </w:lvl>
  </w:abstractNum>
  <w:abstractNum w:abstractNumId="11" w15:restartNumberingAfterBreak="0">
    <w:nsid w:val="1968659A"/>
    <w:multiLevelType w:val="hybridMultilevel"/>
    <w:tmpl w:val="04C68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611F73"/>
    <w:multiLevelType w:val="hybridMultilevel"/>
    <w:tmpl w:val="C3681656"/>
    <w:lvl w:ilvl="0" w:tplc="04150015">
      <w:start w:val="1"/>
      <w:numFmt w:val="upp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1F00022C"/>
    <w:multiLevelType w:val="multilevel"/>
    <w:tmpl w:val="4E0482F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152781A"/>
    <w:multiLevelType w:val="hybridMultilevel"/>
    <w:tmpl w:val="9958735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19514A"/>
    <w:multiLevelType w:val="multilevel"/>
    <w:tmpl w:val="BC602996"/>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16" w15:restartNumberingAfterBreak="0">
    <w:nsid w:val="26CC15F0"/>
    <w:multiLevelType w:val="hybridMultilevel"/>
    <w:tmpl w:val="18085B74"/>
    <w:lvl w:ilvl="0" w:tplc="A2EA56E6">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28F44DA1"/>
    <w:multiLevelType w:val="hybridMultilevel"/>
    <w:tmpl w:val="74185BC4"/>
    <w:lvl w:ilvl="0" w:tplc="440001E2">
      <w:start w:val="1"/>
      <w:numFmt w:val="upperRoman"/>
      <w:lvlText w:val="%1."/>
      <w:lvlJc w:val="left"/>
      <w:pPr>
        <w:ind w:left="1080" w:hanging="72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2CE91F0D"/>
    <w:multiLevelType w:val="multilevel"/>
    <w:tmpl w:val="EED615A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9" w15:restartNumberingAfterBreak="0">
    <w:nsid w:val="2E3B5581"/>
    <w:multiLevelType w:val="hybridMultilevel"/>
    <w:tmpl w:val="909C5CEC"/>
    <w:lvl w:ilvl="0" w:tplc="BEBE3A44">
      <w:start w:val="1"/>
      <w:numFmt w:val="upperRoman"/>
      <w:lvlText w:val="%1."/>
      <w:lvlJc w:val="left"/>
      <w:pPr>
        <w:ind w:left="1004" w:hanging="720"/>
      </w:pPr>
      <w:rPr>
        <w:rFonts w:cs="Times New Roman"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0" w15:restartNumberingAfterBreak="0">
    <w:nsid w:val="30F84AE4"/>
    <w:multiLevelType w:val="multilevel"/>
    <w:tmpl w:val="968E567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1" w15:restartNumberingAfterBreak="0">
    <w:nsid w:val="311E1286"/>
    <w:multiLevelType w:val="multilevel"/>
    <w:tmpl w:val="947CD06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35857F92"/>
    <w:multiLevelType w:val="hybridMultilevel"/>
    <w:tmpl w:val="28360524"/>
    <w:lvl w:ilvl="0" w:tplc="51E8A676">
      <w:start w:val="1"/>
      <w:numFmt w:val="decimal"/>
      <w:lvlText w:val="%1)"/>
      <w:lvlJc w:val="left"/>
      <w:pPr>
        <w:tabs>
          <w:tab w:val="num" w:pos="720"/>
        </w:tabs>
        <w:ind w:left="720" w:hanging="360"/>
      </w:pPr>
      <w:rPr>
        <w:rFonts w:hint="default"/>
      </w:rPr>
    </w:lvl>
    <w:lvl w:ilvl="1" w:tplc="ABD45E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5D02CDF"/>
    <w:multiLevelType w:val="multilevel"/>
    <w:tmpl w:val="6330C2B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365C17DF"/>
    <w:multiLevelType w:val="hybridMultilevel"/>
    <w:tmpl w:val="04BACFF0"/>
    <w:lvl w:ilvl="0" w:tplc="04150015">
      <w:start w:val="1"/>
      <w:numFmt w:val="upp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3BA32DB5"/>
    <w:multiLevelType w:val="multilevel"/>
    <w:tmpl w:val="C32E55C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6" w15:restartNumberingAfterBreak="0">
    <w:nsid w:val="3CC75714"/>
    <w:multiLevelType w:val="multilevel"/>
    <w:tmpl w:val="C9D6B21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27" w15:restartNumberingAfterBreak="0">
    <w:nsid w:val="41644B3D"/>
    <w:multiLevelType w:val="hybridMultilevel"/>
    <w:tmpl w:val="95D478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7537AF"/>
    <w:multiLevelType w:val="hybridMultilevel"/>
    <w:tmpl w:val="9D16EC86"/>
    <w:lvl w:ilvl="0" w:tplc="E7EAA3C0">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448E4ED4"/>
    <w:multiLevelType w:val="multilevel"/>
    <w:tmpl w:val="E49277F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30" w15:restartNumberingAfterBreak="0">
    <w:nsid w:val="453B351A"/>
    <w:multiLevelType w:val="hybridMultilevel"/>
    <w:tmpl w:val="88A6CEEE"/>
    <w:lvl w:ilvl="0" w:tplc="780615BE">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4D255424"/>
    <w:multiLevelType w:val="hybridMultilevel"/>
    <w:tmpl w:val="0B306D6E"/>
    <w:lvl w:ilvl="0" w:tplc="161231F0">
      <w:start w:val="1"/>
      <w:numFmt w:val="decimal"/>
      <w:lvlText w:val="%1."/>
      <w:lvlJc w:val="left"/>
      <w:pPr>
        <w:ind w:left="720" w:hanging="360"/>
      </w:pPr>
      <w:rPr>
        <w:rFonts w:hint="default"/>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4506B9"/>
    <w:multiLevelType w:val="multilevel"/>
    <w:tmpl w:val="5502C8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33" w15:restartNumberingAfterBreak="0">
    <w:nsid w:val="542B2D5B"/>
    <w:multiLevelType w:val="hybridMultilevel"/>
    <w:tmpl w:val="8DAA5A84"/>
    <w:lvl w:ilvl="0" w:tplc="9DA06C0C">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5BA923D6"/>
    <w:multiLevelType w:val="hybridMultilevel"/>
    <w:tmpl w:val="59BE6382"/>
    <w:lvl w:ilvl="0" w:tplc="E52C8C76">
      <w:start w:val="1"/>
      <w:numFmt w:val="upperRoman"/>
      <w:lvlText w:val="%1."/>
      <w:lvlJc w:val="left"/>
      <w:pPr>
        <w:tabs>
          <w:tab w:val="num" w:pos="1080"/>
        </w:tabs>
        <w:ind w:left="1080" w:hanging="72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1FFED24E">
      <w:start w:val="2"/>
      <w:numFmt w:val="decimal"/>
      <w:lvlText w:val="%3."/>
      <w:lvlJc w:val="left"/>
      <w:pPr>
        <w:tabs>
          <w:tab w:val="num" w:pos="2340"/>
        </w:tabs>
        <w:ind w:left="2340" w:hanging="360"/>
      </w:pPr>
      <w:rPr>
        <w:rFonts w:hint="default"/>
      </w:rPr>
    </w:lvl>
    <w:lvl w:ilvl="3" w:tplc="FB1E79DA">
      <w:start w:val="1"/>
      <w:numFmt w:val="decimal"/>
      <w:lvlText w:val="%4)"/>
      <w:lvlJc w:val="left"/>
      <w:pPr>
        <w:tabs>
          <w:tab w:val="num" w:pos="2880"/>
        </w:tabs>
        <w:ind w:left="2880" w:hanging="360"/>
      </w:pPr>
      <w:rPr>
        <w:rFonts w:hint="default"/>
      </w:rPr>
    </w:lvl>
    <w:lvl w:ilvl="4" w:tplc="1FFED24E">
      <w:start w:val="2"/>
      <w:numFmt w:val="decimal"/>
      <w:lvlText w:val="%5."/>
      <w:lvlJc w:val="left"/>
      <w:pPr>
        <w:tabs>
          <w:tab w:val="num" w:pos="3600"/>
        </w:tabs>
        <w:ind w:left="3600" w:hanging="360"/>
      </w:pPr>
      <w:rPr>
        <w:rFonts w:hint="default"/>
      </w:r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E8BE4790">
      <w:start w:val="1"/>
      <w:numFmt w:val="lowerLetter"/>
      <w:lvlText w:val="%8)"/>
      <w:lvlJc w:val="left"/>
      <w:pPr>
        <w:tabs>
          <w:tab w:val="num" w:pos="5760"/>
        </w:tabs>
        <w:ind w:left="5760" w:hanging="360"/>
      </w:pPr>
      <w:rPr>
        <w:rFonts w:ascii="Times New Roman" w:eastAsia="Times New Roman" w:hAnsi="Times New Roman" w:cs="Times New Roman" w:hint="default"/>
      </w:rPr>
    </w:lvl>
    <w:lvl w:ilvl="8" w:tplc="0415000B">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5C9F0A24"/>
    <w:multiLevelType w:val="hybridMultilevel"/>
    <w:tmpl w:val="5B424E42"/>
    <w:lvl w:ilvl="0" w:tplc="A9AA51D2">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5D0E3DED"/>
    <w:multiLevelType w:val="hybridMultilevel"/>
    <w:tmpl w:val="927C478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A42B7D"/>
    <w:multiLevelType w:val="multilevel"/>
    <w:tmpl w:val="3E1632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38" w15:restartNumberingAfterBreak="0">
    <w:nsid w:val="5DA70749"/>
    <w:multiLevelType w:val="hybridMultilevel"/>
    <w:tmpl w:val="79148C9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7A1B42"/>
    <w:multiLevelType w:val="hybridMultilevel"/>
    <w:tmpl w:val="94144BFC"/>
    <w:lvl w:ilvl="0" w:tplc="D29090F6">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F351030"/>
    <w:multiLevelType w:val="hybridMultilevel"/>
    <w:tmpl w:val="8E0A87C0"/>
    <w:lvl w:ilvl="0" w:tplc="D0FABD2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544298"/>
    <w:multiLevelType w:val="hybridMultilevel"/>
    <w:tmpl w:val="ECBC90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692155"/>
    <w:multiLevelType w:val="multilevel"/>
    <w:tmpl w:val="96E681F8"/>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43" w15:restartNumberingAfterBreak="0">
    <w:nsid w:val="72417B92"/>
    <w:multiLevelType w:val="hybridMultilevel"/>
    <w:tmpl w:val="C32E6658"/>
    <w:lvl w:ilvl="0" w:tplc="9D925A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C31106"/>
    <w:multiLevelType w:val="multilevel"/>
    <w:tmpl w:val="AA16BBF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5" w15:restartNumberingAfterBreak="0">
    <w:nsid w:val="7A625394"/>
    <w:multiLevelType w:val="hybridMultilevel"/>
    <w:tmpl w:val="225461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1"/>
  </w:num>
  <w:num w:numId="4">
    <w:abstractNumId w:val="37"/>
  </w:num>
  <w:num w:numId="5">
    <w:abstractNumId w:val="42"/>
  </w:num>
  <w:num w:numId="6">
    <w:abstractNumId w:val="26"/>
  </w:num>
  <w:num w:numId="7">
    <w:abstractNumId w:val="32"/>
  </w:num>
  <w:num w:numId="8">
    <w:abstractNumId w:val="3"/>
  </w:num>
  <w:num w:numId="9">
    <w:abstractNumId w:val="6"/>
  </w:num>
  <w:num w:numId="10">
    <w:abstractNumId w:val="18"/>
  </w:num>
  <w:num w:numId="11">
    <w:abstractNumId w:val="15"/>
  </w:num>
  <w:num w:numId="12">
    <w:abstractNumId w:val="29"/>
  </w:num>
  <w:num w:numId="13">
    <w:abstractNumId w:val="3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1"/>
  </w:num>
  <w:num w:numId="17">
    <w:abstractNumId w:val="25"/>
  </w:num>
  <w:num w:numId="18">
    <w:abstractNumId w:val="0"/>
  </w:num>
  <w:num w:numId="19">
    <w:abstractNumId w:val="44"/>
  </w:num>
  <w:num w:numId="20">
    <w:abstractNumId w:val="13"/>
  </w:num>
  <w:num w:numId="21">
    <w:abstractNumId w:val="24"/>
  </w:num>
  <w:num w:numId="22">
    <w:abstractNumId w:val="30"/>
  </w:num>
  <w:num w:numId="23">
    <w:abstractNumId w:val="20"/>
  </w:num>
  <w:num w:numId="24">
    <w:abstractNumId w:val="2"/>
  </w:num>
  <w:num w:numId="25">
    <w:abstractNumId w:val="7"/>
  </w:num>
  <w:num w:numId="26">
    <w:abstractNumId w:val="12"/>
  </w:num>
  <w:num w:numId="27">
    <w:abstractNumId w:val="19"/>
  </w:num>
  <w:num w:numId="28">
    <w:abstractNumId w:val="23"/>
  </w:num>
  <w:num w:numId="29">
    <w:abstractNumId w:val="35"/>
  </w:num>
  <w:num w:numId="30">
    <w:abstractNumId w:val="16"/>
  </w:num>
  <w:num w:numId="31">
    <w:abstractNumId w:val="45"/>
  </w:num>
  <w:num w:numId="32">
    <w:abstractNumId w:val="22"/>
  </w:num>
  <w:num w:numId="33">
    <w:abstractNumId w:val="10"/>
  </w:num>
  <w:num w:numId="34">
    <w:abstractNumId w:val="34"/>
  </w:num>
  <w:num w:numId="35">
    <w:abstractNumId w:val="31"/>
  </w:num>
  <w:num w:numId="36">
    <w:abstractNumId w:val="41"/>
  </w:num>
  <w:num w:numId="37">
    <w:abstractNumId w:val="14"/>
  </w:num>
  <w:num w:numId="38">
    <w:abstractNumId w:val="9"/>
  </w:num>
  <w:num w:numId="39">
    <w:abstractNumId w:val="11"/>
  </w:num>
  <w:num w:numId="40">
    <w:abstractNumId w:val="27"/>
  </w:num>
  <w:num w:numId="41">
    <w:abstractNumId w:val="36"/>
  </w:num>
  <w:num w:numId="42">
    <w:abstractNumId w:val="5"/>
  </w:num>
  <w:num w:numId="43">
    <w:abstractNumId w:val="38"/>
  </w:num>
  <w:num w:numId="44">
    <w:abstractNumId w:val="43"/>
  </w:num>
  <w:num w:numId="45">
    <w:abstractNumId w:val="40"/>
  </w:num>
  <w:num w:numId="46">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A2"/>
    <w:rsid w:val="00000AAD"/>
    <w:rsid w:val="00002931"/>
    <w:rsid w:val="00004B28"/>
    <w:rsid w:val="00011F4E"/>
    <w:rsid w:val="0002137A"/>
    <w:rsid w:val="00055F53"/>
    <w:rsid w:val="000612C6"/>
    <w:rsid w:val="00061B93"/>
    <w:rsid w:val="0007004B"/>
    <w:rsid w:val="00096B69"/>
    <w:rsid w:val="000A2AA1"/>
    <w:rsid w:val="000B3CDF"/>
    <w:rsid w:val="000B411B"/>
    <w:rsid w:val="000C2CD6"/>
    <w:rsid w:val="000F56F3"/>
    <w:rsid w:val="00112ACE"/>
    <w:rsid w:val="00134B96"/>
    <w:rsid w:val="001744A1"/>
    <w:rsid w:val="00175B09"/>
    <w:rsid w:val="001769AE"/>
    <w:rsid w:val="0018776A"/>
    <w:rsid w:val="001A076B"/>
    <w:rsid w:val="001B6E55"/>
    <w:rsid w:val="001E2AB9"/>
    <w:rsid w:val="001F1FDC"/>
    <w:rsid w:val="00220E09"/>
    <w:rsid w:val="00255C07"/>
    <w:rsid w:val="002565FC"/>
    <w:rsid w:val="00263857"/>
    <w:rsid w:val="00267380"/>
    <w:rsid w:val="00284121"/>
    <w:rsid w:val="00287748"/>
    <w:rsid w:val="002935A4"/>
    <w:rsid w:val="002A2C75"/>
    <w:rsid w:val="002A552C"/>
    <w:rsid w:val="002B1EDD"/>
    <w:rsid w:val="002D0BA6"/>
    <w:rsid w:val="002D6818"/>
    <w:rsid w:val="002E4E23"/>
    <w:rsid w:val="003129C8"/>
    <w:rsid w:val="0033260E"/>
    <w:rsid w:val="00335066"/>
    <w:rsid w:val="003421F1"/>
    <w:rsid w:val="00344570"/>
    <w:rsid w:val="003565B1"/>
    <w:rsid w:val="0035705D"/>
    <w:rsid w:val="003728D7"/>
    <w:rsid w:val="00393CCC"/>
    <w:rsid w:val="00395C25"/>
    <w:rsid w:val="003A1202"/>
    <w:rsid w:val="003C2E4C"/>
    <w:rsid w:val="003D2C90"/>
    <w:rsid w:val="003D3F8E"/>
    <w:rsid w:val="00401391"/>
    <w:rsid w:val="00420CD5"/>
    <w:rsid w:val="00432FC7"/>
    <w:rsid w:val="0045351E"/>
    <w:rsid w:val="00461FFE"/>
    <w:rsid w:val="00482E79"/>
    <w:rsid w:val="00483A10"/>
    <w:rsid w:val="004C38DD"/>
    <w:rsid w:val="004C5E48"/>
    <w:rsid w:val="004C7B14"/>
    <w:rsid w:val="005018BE"/>
    <w:rsid w:val="00502D0C"/>
    <w:rsid w:val="00507C53"/>
    <w:rsid w:val="00514758"/>
    <w:rsid w:val="00517F7A"/>
    <w:rsid w:val="005520EC"/>
    <w:rsid w:val="00561567"/>
    <w:rsid w:val="005973B6"/>
    <w:rsid w:val="005A71B9"/>
    <w:rsid w:val="005B1A73"/>
    <w:rsid w:val="005C3DC7"/>
    <w:rsid w:val="005E04CF"/>
    <w:rsid w:val="005E31CC"/>
    <w:rsid w:val="005E56E3"/>
    <w:rsid w:val="005F361F"/>
    <w:rsid w:val="005F3D97"/>
    <w:rsid w:val="00631AAA"/>
    <w:rsid w:val="00642BF3"/>
    <w:rsid w:val="00643B26"/>
    <w:rsid w:val="006532D2"/>
    <w:rsid w:val="00676589"/>
    <w:rsid w:val="00682A92"/>
    <w:rsid w:val="006846BD"/>
    <w:rsid w:val="006B1F66"/>
    <w:rsid w:val="006D04D8"/>
    <w:rsid w:val="006D2613"/>
    <w:rsid w:val="006E6709"/>
    <w:rsid w:val="006E6739"/>
    <w:rsid w:val="007077E8"/>
    <w:rsid w:val="007202ED"/>
    <w:rsid w:val="007336B4"/>
    <w:rsid w:val="0073439C"/>
    <w:rsid w:val="00740F0F"/>
    <w:rsid w:val="007433D5"/>
    <w:rsid w:val="007910EA"/>
    <w:rsid w:val="007A66FD"/>
    <w:rsid w:val="007C46EF"/>
    <w:rsid w:val="007E1D6C"/>
    <w:rsid w:val="007E256D"/>
    <w:rsid w:val="007E5A08"/>
    <w:rsid w:val="007F254B"/>
    <w:rsid w:val="0080362D"/>
    <w:rsid w:val="00810F4D"/>
    <w:rsid w:val="008246C1"/>
    <w:rsid w:val="008639E7"/>
    <w:rsid w:val="00872D24"/>
    <w:rsid w:val="00894AA2"/>
    <w:rsid w:val="008A54CB"/>
    <w:rsid w:val="008C1092"/>
    <w:rsid w:val="008C67FC"/>
    <w:rsid w:val="008D10FD"/>
    <w:rsid w:val="008F0BE6"/>
    <w:rsid w:val="00901382"/>
    <w:rsid w:val="00905490"/>
    <w:rsid w:val="00915000"/>
    <w:rsid w:val="0092686A"/>
    <w:rsid w:val="009346AC"/>
    <w:rsid w:val="009459D2"/>
    <w:rsid w:val="00951320"/>
    <w:rsid w:val="009604D4"/>
    <w:rsid w:val="0098637A"/>
    <w:rsid w:val="009B42F3"/>
    <w:rsid w:val="009B7479"/>
    <w:rsid w:val="009C0CF1"/>
    <w:rsid w:val="009C3253"/>
    <w:rsid w:val="009C5137"/>
    <w:rsid w:val="009E5083"/>
    <w:rsid w:val="009F13A2"/>
    <w:rsid w:val="009F49F3"/>
    <w:rsid w:val="00A05325"/>
    <w:rsid w:val="00A11ED0"/>
    <w:rsid w:val="00A3546A"/>
    <w:rsid w:val="00A615A2"/>
    <w:rsid w:val="00A776A9"/>
    <w:rsid w:val="00AC4141"/>
    <w:rsid w:val="00AC70A9"/>
    <w:rsid w:val="00AD5572"/>
    <w:rsid w:val="00AE2234"/>
    <w:rsid w:val="00AE58A3"/>
    <w:rsid w:val="00B01C55"/>
    <w:rsid w:val="00B0357B"/>
    <w:rsid w:val="00B120C4"/>
    <w:rsid w:val="00B32DE4"/>
    <w:rsid w:val="00B3569C"/>
    <w:rsid w:val="00B46DBC"/>
    <w:rsid w:val="00B53E1E"/>
    <w:rsid w:val="00B56683"/>
    <w:rsid w:val="00B754A0"/>
    <w:rsid w:val="00B92ED1"/>
    <w:rsid w:val="00B93248"/>
    <w:rsid w:val="00B956E5"/>
    <w:rsid w:val="00B97218"/>
    <w:rsid w:val="00BB269D"/>
    <w:rsid w:val="00BC12DE"/>
    <w:rsid w:val="00BC61C5"/>
    <w:rsid w:val="00BE443D"/>
    <w:rsid w:val="00C15C52"/>
    <w:rsid w:val="00C205F4"/>
    <w:rsid w:val="00C84566"/>
    <w:rsid w:val="00CB2AAC"/>
    <w:rsid w:val="00CD537D"/>
    <w:rsid w:val="00CD7A47"/>
    <w:rsid w:val="00D44AA8"/>
    <w:rsid w:val="00D44F6E"/>
    <w:rsid w:val="00D451EE"/>
    <w:rsid w:val="00D45F7F"/>
    <w:rsid w:val="00D53C78"/>
    <w:rsid w:val="00D65F10"/>
    <w:rsid w:val="00D6610F"/>
    <w:rsid w:val="00D83674"/>
    <w:rsid w:val="00D8405D"/>
    <w:rsid w:val="00E035F1"/>
    <w:rsid w:val="00E041CC"/>
    <w:rsid w:val="00E07621"/>
    <w:rsid w:val="00E21EFB"/>
    <w:rsid w:val="00E34F39"/>
    <w:rsid w:val="00E7180A"/>
    <w:rsid w:val="00E93C1D"/>
    <w:rsid w:val="00ED598E"/>
    <w:rsid w:val="00EF70D6"/>
    <w:rsid w:val="00F02E64"/>
    <w:rsid w:val="00F315F7"/>
    <w:rsid w:val="00F370D4"/>
    <w:rsid w:val="00F42902"/>
    <w:rsid w:val="00F4516E"/>
    <w:rsid w:val="00F55BE7"/>
    <w:rsid w:val="00F76B49"/>
    <w:rsid w:val="00FA51DC"/>
    <w:rsid w:val="00FC60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A45CC6A"/>
  <w15:chartTrackingRefBased/>
  <w15:docId w15:val="{629DD40D-4121-4CA4-8776-AEB8DF5D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AAA"/>
    <w:pPr>
      <w:spacing w:after="0" w:line="240" w:lineRule="auto"/>
    </w:pPr>
    <w:rPr>
      <w:rFonts w:ascii="Times New Roman" w:eastAsia="Times New Roman" w:hAnsi="Times New Roman" w:cs="Times New Roman"/>
      <w:sz w:val="20"/>
      <w:szCs w:val="20"/>
      <w:lang w:val="en-GB" w:eastAsia="pl-PL"/>
    </w:rPr>
  </w:style>
  <w:style w:type="paragraph" w:styleId="Nagwek1">
    <w:name w:val="heading 1"/>
    <w:basedOn w:val="Normalny"/>
    <w:next w:val="Normalny"/>
    <w:link w:val="Nagwek1Znak"/>
    <w:qFormat/>
    <w:rsid w:val="002B1EDD"/>
    <w:pPr>
      <w:spacing w:before="240"/>
      <w:outlineLvl w:val="0"/>
    </w:pPr>
    <w:rPr>
      <w:rFonts w:ascii="Arial" w:hAnsi="Arial"/>
      <w:b/>
      <w:sz w:val="24"/>
      <w:u w:val="single"/>
    </w:rPr>
  </w:style>
  <w:style w:type="paragraph" w:styleId="Nagwek2">
    <w:name w:val="heading 2"/>
    <w:basedOn w:val="Normalny"/>
    <w:next w:val="Normalny"/>
    <w:link w:val="Nagwek2Znak"/>
    <w:qFormat/>
    <w:rsid w:val="002B1EDD"/>
    <w:pPr>
      <w:spacing w:before="120"/>
      <w:outlineLvl w:val="1"/>
    </w:pPr>
    <w:rPr>
      <w:rFonts w:ascii="Arial" w:hAnsi="Arial"/>
      <w:b/>
      <w:sz w:val="24"/>
    </w:rPr>
  </w:style>
  <w:style w:type="paragraph" w:styleId="Nagwek3">
    <w:name w:val="heading 3"/>
    <w:basedOn w:val="Normalny"/>
    <w:next w:val="Wcicienormalne"/>
    <w:link w:val="Nagwek3Znak"/>
    <w:qFormat/>
    <w:rsid w:val="002B1EDD"/>
    <w:pPr>
      <w:ind w:left="354"/>
      <w:outlineLvl w:val="2"/>
    </w:pPr>
    <w:rPr>
      <w:b/>
      <w:sz w:val="24"/>
    </w:rPr>
  </w:style>
  <w:style w:type="paragraph" w:styleId="Nagwek4">
    <w:name w:val="heading 4"/>
    <w:basedOn w:val="Normalny"/>
    <w:next w:val="Wcicienormalne"/>
    <w:link w:val="Nagwek4Znak"/>
    <w:qFormat/>
    <w:rsid w:val="002B1EDD"/>
    <w:pPr>
      <w:ind w:left="354"/>
      <w:outlineLvl w:val="3"/>
    </w:pPr>
    <w:rPr>
      <w:sz w:val="24"/>
      <w:u w:val="single"/>
    </w:rPr>
  </w:style>
  <w:style w:type="paragraph" w:styleId="Nagwek5">
    <w:name w:val="heading 5"/>
    <w:basedOn w:val="Normalny"/>
    <w:next w:val="Wcicienormalne"/>
    <w:link w:val="Nagwek5Znak"/>
    <w:qFormat/>
    <w:rsid w:val="002B1EDD"/>
    <w:pPr>
      <w:ind w:left="708"/>
      <w:outlineLvl w:val="4"/>
    </w:pPr>
    <w:rPr>
      <w:b/>
    </w:rPr>
  </w:style>
  <w:style w:type="paragraph" w:styleId="Nagwek6">
    <w:name w:val="heading 6"/>
    <w:basedOn w:val="Normalny"/>
    <w:next w:val="Wcicienormalne"/>
    <w:link w:val="Nagwek6Znak"/>
    <w:qFormat/>
    <w:rsid w:val="002B1EDD"/>
    <w:pPr>
      <w:ind w:left="708"/>
      <w:outlineLvl w:val="5"/>
    </w:pPr>
    <w:rPr>
      <w:u w:val="single"/>
    </w:rPr>
  </w:style>
  <w:style w:type="paragraph" w:styleId="Nagwek7">
    <w:name w:val="heading 7"/>
    <w:basedOn w:val="Normalny"/>
    <w:next w:val="Wcicienormalne"/>
    <w:link w:val="Nagwek7Znak"/>
    <w:qFormat/>
    <w:rsid w:val="002B1EDD"/>
    <w:pPr>
      <w:ind w:left="708"/>
      <w:outlineLvl w:val="6"/>
    </w:pPr>
    <w:rPr>
      <w:i/>
    </w:rPr>
  </w:style>
  <w:style w:type="paragraph" w:styleId="Nagwek8">
    <w:name w:val="heading 8"/>
    <w:basedOn w:val="Normalny"/>
    <w:next w:val="Wcicienormalne"/>
    <w:link w:val="Nagwek8Znak"/>
    <w:qFormat/>
    <w:rsid w:val="002B1EDD"/>
    <w:pPr>
      <w:ind w:left="708"/>
      <w:outlineLvl w:val="7"/>
    </w:pPr>
    <w:rPr>
      <w:i/>
    </w:rPr>
  </w:style>
  <w:style w:type="paragraph" w:styleId="Nagwek9">
    <w:name w:val="heading 9"/>
    <w:basedOn w:val="Normalny"/>
    <w:next w:val="Wcicienormalne"/>
    <w:link w:val="Nagwek9Znak"/>
    <w:qFormat/>
    <w:rsid w:val="002B1EDD"/>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B1EDD"/>
    <w:rPr>
      <w:rFonts w:ascii="Arial" w:eastAsia="Times New Roman" w:hAnsi="Arial" w:cs="Times New Roman"/>
      <w:b/>
      <w:sz w:val="24"/>
      <w:szCs w:val="20"/>
      <w:u w:val="single"/>
      <w:lang w:val="en-GB" w:eastAsia="pl-PL"/>
    </w:rPr>
  </w:style>
  <w:style w:type="character" w:customStyle="1" w:styleId="Nagwek2Znak">
    <w:name w:val="Nagłówek 2 Znak"/>
    <w:basedOn w:val="Domylnaczcionkaakapitu"/>
    <w:link w:val="Nagwek2"/>
    <w:rsid w:val="002B1EDD"/>
    <w:rPr>
      <w:rFonts w:ascii="Arial" w:eastAsia="Times New Roman" w:hAnsi="Arial" w:cs="Times New Roman"/>
      <w:b/>
      <w:sz w:val="24"/>
      <w:szCs w:val="20"/>
      <w:lang w:val="en-GB" w:eastAsia="pl-PL"/>
    </w:rPr>
  </w:style>
  <w:style w:type="character" w:customStyle="1" w:styleId="Nagwek3Znak">
    <w:name w:val="Nagłówek 3 Znak"/>
    <w:basedOn w:val="Domylnaczcionkaakapitu"/>
    <w:link w:val="Nagwek3"/>
    <w:rsid w:val="002B1EDD"/>
    <w:rPr>
      <w:rFonts w:ascii="Times New Roman" w:eastAsia="Times New Roman" w:hAnsi="Times New Roman" w:cs="Times New Roman"/>
      <w:b/>
      <w:sz w:val="24"/>
      <w:szCs w:val="20"/>
      <w:lang w:val="en-GB" w:eastAsia="pl-PL"/>
    </w:rPr>
  </w:style>
  <w:style w:type="character" w:customStyle="1" w:styleId="Nagwek4Znak">
    <w:name w:val="Nagłówek 4 Znak"/>
    <w:basedOn w:val="Domylnaczcionkaakapitu"/>
    <w:link w:val="Nagwek4"/>
    <w:rsid w:val="002B1EDD"/>
    <w:rPr>
      <w:rFonts w:ascii="Times New Roman" w:eastAsia="Times New Roman" w:hAnsi="Times New Roman" w:cs="Times New Roman"/>
      <w:sz w:val="24"/>
      <w:szCs w:val="20"/>
      <w:u w:val="single"/>
      <w:lang w:val="en-GB" w:eastAsia="pl-PL"/>
    </w:rPr>
  </w:style>
  <w:style w:type="character" w:customStyle="1" w:styleId="Nagwek5Znak">
    <w:name w:val="Nagłówek 5 Znak"/>
    <w:basedOn w:val="Domylnaczcionkaakapitu"/>
    <w:link w:val="Nagwek5"/>
    <w:rsid w:val="002B1EDD"/>
    <w:rPr>
      <w:rFonts w:ascii="Times New Roman" w:eastAsia="Times New Roman" w:hAnsi="Times New Roman" w:cs="Times New Roman"/>
      <w:b/>
      <w:sz w:val="20"/>
      <w:szCs w:val="20"/>
      <w:lang w:val="en-GB" w:eastAsia="pl-PL"/>
    </w:rPr>
  </w:style>
  <w:style w:type="character" w:customStyle="1" w:styleId="Nagwek6Znak">
    <w:name w:val="Nagłówek 6 Znak"/>
    <w:basedOn w:val="Domylnaczcionkaakapitu"/>
    <w:link w:val="Nagwek6"/>
    <w:rsid w:val="002B1EDD"/>
    <w:rPr>
      <w:rFonts w:ascii="Times New Roman" w:eastAsia="Times New Roman" w:hAnsi="Times New Roman" w:cs="Times New Roman"/>
      <w:sz w:val="20"/>
      <w:szCs w:val="20"/>
      <w:u w:val="single"/>
      <w:lang w:val="en-GB" w:eastAsia="pl-PL"/>
    </w:rPr>
  </w:style>
  <w:style w:type="character" w:customStyle="1" w:styleId="Nagwek7Znak">
    <w:name w:val="Nagłówek 7 Znak"/>
    <w:basedOn w:val="Domylnaczcionkaakapitu"/>
    <w:link w:val="Nagwek7"/>
    <w:rsid w:val="002B1EDD"/>
    <w:rPr>
      <w:rFonts w:ascii="Times New Roman" w:eastAsia="Times New Roman" w:hAnsi="Times New Roman" w:cs="Times New Roman"/>
      <w:i/>
      <w:sz w:val="20"/>
      <w:szCs w:val="20"/>
      <w:lang w:val="en-GB" w:eastAsia="pl-PL"/>
    </w:rPr>
  </w:style>
  <w:style w:type="character" w:customStyle="1" w:styleId="Nagwek8Znak">
    <w:name w:val="Nagłówek 8 Znak"/>
    <w:basedOn w:val="Domylnaczcionkaakapitu"/>
    <w:link w:val="Nagwek8"/>
    <w:rsid w:val="002B1EDD"/>
    <w:rPr>
      <w:rFonts w:ascii="Times New Roman" w:eastAsia="Times New Roman" w:hAnsi="Times New Roman" w:cs="Times New Roman"/>
      <w:i/>
      <w:sz w:val="20"/>
      <w:szCs w:val="20"/>
      <w:lang w:val="en-GB" w:eastAsia="pl-PL"/>
    </w:rPr>
  </w:style>
  <w:style w:type="character" w:customStyle="1" w:styleId="Nagwek9Znak">
    <w:name w:val="Nagłówek 9 Znak"/>
    <w:basedOn w:val="Domylnaczcionkaakapitu"/>
    <w:link w:val="Nagwek9"/>
    <w:rsid w:val="002B1EDD"/>
    <w:rPr>
      <w:rFonts w:ascii="Times New Roman" w:eastAsia="Times New Roman" w:hAnsi="Times New Roman" w:cs="Times New Roman"/>
      <w:i/>
      <w:sz w:val="20"/>
      <w:szCs w:val="20"/>
      <w:lang w:val="en-GB" w:eastAsia="pl-PL"/>
    </w:rPr>
  </w:style>
  <w:style w:type="paragraph" w:styleId="Wcicienormalne">
    <w:name w:val="Normal Indent"/>
    <w:basedOn w:val="Normalny"/>
    <w:rsid w:val="002B1EDD"/>
    <w:pPr>
      <w:ind w:left="708"/>
    </w:pPr>
  </w:style>
  <w:style w:type="paragraph" w:styleId="Stopka">
    <w:name w:val="footer"/>
    <w:basedOn w:val="Normalny"/>
    <w:link w:val="StopkaZnak"/>
    <w:rsid w:val="002B1EDD"/>
    <w:pPr>
      <w:tabs>
        <w:tab w:val="center" w:pos="4819"/>
        <w:tab w:val="right" w:pos="9071"/>
      </w:tabs>
    </w:pPr>
  </w:style>
  <w:style w:type="character" w:customStyle="1" w:styleId="StopkaZnak">
    <w:name w:val="Stopka Znak"/>
    <w:basedOn w:val="Domylnaczcionkaakapitu"/>
    <w:link w:val="Stopka"/>
    <w:rsid w:val="002B1EDD"/>
    <w:rPr>
      <w:rFonts w:ascii="Times New Roman" w:eastAsia="Times New Roman" w:hAnsi="Times New Roman" w:cs="Times New Roman"/>
      <w:sz w:val="20"/>
      <w:szCs w:val="20"/>
      <w:lang w:val="en-GB" w:eastAsia="pl-PL"/>
    </w:rPr>
  </w:style>
  <w:style w:type="paragraph" w:styleId="Nagwek">
    <w:name w:val="header"/>
    <w:basedOn w:val="Normalny"/>
    <w:link w:val="NagwekZnak"/>
    <w:rsid w:val="002B1EDD"/>
    <w:pPr>
      <w:tabs>
        <w:tab w:val="center" w:pos="4819"/>
        <w:tab w:val="right" w:pos="9071"/>
      </w:tabs>
    </w:pPr>
  </w:style>
  <w:style w:type="character" w:customStyle="1" w:styleId="NagwekZnak">
    <w:name w:val="Nagłówek Znak"/>
    <w:basedOn w:val="Domylnaczcionkaakapitu"/>
    <w:link w:val="Nagwek"/>
    <w:rsid w:val="002B1EDD"/>
    <w:rPr>
      <w:rFonts w:ascii="Times New Roman" w:eastAsia="Times New Roman" w:hAnsi="Times New Roman" w:cs="Times New Roman"/>
      <w:sz w:val="20"/>
      <w:szCs w:val="20"/>
      <w:lang w:val="en-GB" w:eastAsia="pl-PL"/>
    </w:rPr>
  </w:style>
  <w:style w:type="paragraph" w:styleId="Tekstpodstawowywcity">
    <w:name w:val="Body Text Indent"/>
    <w:basedOn w:val="Normalny"/>
    <w:link w:val="TekstpodstawowywcityZnak"/>
    <w:rsid w:val="002B1EDD"/>
    <w:pPr>
      <w:ind w:hanging="720"/>
      <w:jc w:val="both"/>
    </w:pPr>
    <w:rPr>
      <w:rFonts w:ascii="Arial" w:hAnsi="Arial"/>
      <w:sz w:val="26"/>
    </w:rPr>
  </w:style>
  <w:style w:type="character" w:customStyle="1" w:styleId="TekstpodstawowywcityZnak">
    <w:name w:val="Tekst podstawowy wcięty Znak"/>
    <w:basedOn w:val="Domylnaczcionkaakapitu"/>
    <w:link w:val="Tekstpodstawowywcity"/>
    <w:rsid w:val="002B1EDD"/>
    <w:rPr>
      <w:rFonts w:ascii="Arial" w:eastAsia="Times New Roman" w:hAnsi="Arial" w:cs="Times New Roman"/>
      <w:sz w:val="26"/>
      <w:szCs w:val="20"/>
      <w:lang w:val="en-GB" w:eastAsia="pl-PL"/>
    </w:rPr>
  </w:style>
  <w:style w:type="paragraph" w:styleId="Tekstpodstawowy">
    <w:name w:val="Body Text"/>
    <w:basedOn w:val="Normalny"/>
    <w:link w:val="TekstpodstawowyZnak"/>
    <w:rsid w:val="002B1EDD"/>
    <w:pPr>
      <w:jc w:val="both"/>
    </w:pPr>
    <w:rPr>
      <w:rFonts w:ascii="Arial" w:hAnsi="Arial"/>
      <w:sz w:val="26"/>
    </w:rPr>
  </w:style>
  <w:style w:type="character" w:customStyle="1" w:styleId="TekstpodstawowyZnak">
    <w:name w:val="Tekst podstawowy Znak"/>
    <w:basedOn w:val="Domylnaczcionkaakapitu"/>
    <w:link w:val="Tekstpodstawowy"/>
    <w:rsid w:val="002B1EDD"/>
    <w:rPr>
      <w:rFonts w:ascii="Arial" w:eastAsia="Times New Roman" w:hAnsi="Arial" w:cs="Times New Roman"/>
      <w:sz w:val="26"/>
      <w:szCs w:val="20"/>
      <w:lang w:val="en-GB" w:eastAsia="pl-PL"/>
    </w:rPr>
  </w:style>
  <w:style w:type="paragraph" w:styleId="Tekstpodstawowywcity2">
    <w:name w:val="Body Text Indent 2"/>
    <w:basedOn w:val="Normalny"/>
    <w:link w:val="Tekstpodstawowywcity2Znak"/>
    <w:rsid w:val="002B1EDD"/>
    <w:pPr>
      <w:ind w:firstLine="720"/>
      <w:jc w:val="both"/>
    </w:pPr>
    <w:rPr>
      <w:rFonts w:ascii="Arial" w:hAnsi="Arial"/>
      <w:sz w:val="26"/>
    </w:rPr>
  </w:style>
  <w:style w:type="character" w:customStyle="1" w:styleId="Tekstpodstawowywcity2Znak">
    <w:name w:val="Tekst podstawowy wcięty 2 Znak"/>
    <w:basedOn w:val="Domylnaczcionkaakapitu"/>
    <w:link w:val="Tekstpodstawowywcity2"/>
    <w:rsid w:val="002B1EDD"/>
    <w:rPr>
      <w:rFonts w:ascii="Arial" w:eastAsia="Times New Roman" w:hAnsi="Arial" w:cs="Times New Roman"/>
      <w:sz w:val="26"/>
      <w:szCs w:val="20"/>
      <w:lang w:val="en-GB" w:eastAsia="pl-PL"/>
    </w:rPr>
  </w:style>
  <w:style w:type="paragraph" w:styleId="Tekstpodstawowy2">
    <w:name w:val="Body Text 2"/>
    <w:basedOn w:val="Normalny"/>
    <w:link w:val="Tekstpodstawowy2Znak"/>
    <w:rsid w:val="002B1EDD"/>
    <w:pPr>
      <w:jc w:val="both"/>
    </w:pPr>
    <w:rPr>
      <w:rFonts w:ascii="Arial" w:hAnsi="Arial"/>
      <w:b/>
      <w:sz w:val="28"/>
    </w:rPr>
  </w:style>
  <w:style w:type="character" w:customStyle="1" w:styleId="Tekstpodstawowy2Znak">
    <w:name w:val="Tekst podstawowy 2 Znak"/>
    <w:basedOn w:val="Domylnaczcionkaakapitu"/>
    <w:link w:val="Tekstpodstawowy2"/>
    <w:rsid w:val="002B1EDD"/>
    <w:rPr>
      <w:rFonts w:ascii="Arial" w:eastAsia="Times New Roman" w:hAnsi="Arial" w:cs="Times New Roman"/>
      <w:b/>
      <w:sz w:val="28"/>
      <w:szCs w:val="20"/>
      <w:lang w:val="en-GB" w:eastAsia="pl-PL"/>
    </w:rPr>
  </w:style>
  <w:style w:type="paragraph" w:styleId="Tekstpodstawowywcity3">
    <w:name w:val="Body Text Indent 3"/>
    <w:basedOn w:val="Normalny"/>
    <w:link w:val="Tekstpodstawowywcity3Znak"/>
    <w:rsid w:val="002B1EDD"/>
    <w:pPr>
      <w:ind w:left="720" w:hanging="720"/>
      <w:jc w:val="both"/>
    </w:pPr>
    <w:rPr>
      <w:rFonts w:ascii="Arial" w:hAnsi="Arial"/>
      <w:sz w:val="26"/>
    </w:rPr>
  </w:style>
  <w:style w:type="character" w:customStyle="1" w:styleId="Tekstpodstawowywcity3Znak">
    <w:name w:val="Tekst podstawowy wcięty 3 Znak"/>
    <w:basedOn w:val="Domylnaczcionkaakapitu"/>
    <w:link w:val="Tekstpodstawowywcity3"/>
    <w:rsid w:val="002B1EDD"/>
    <w:rPr>
      <w:rFonts w:ascii="Arial" w:eastAsia="Times New Roman" w:hAnsi="Arial" w:cs="Times New Roman"/>
      <w:sz w:val="26"/>
      <w:szCs w:val="20"/>
      <w:lang w:val="en-GB" w:eastAsia="pl-PL"/>
    </w:rPr>
  </w:style>
  <w:style w:type="paragraph" w:styleId="Tekstblokowy">
    <w:name w:val="Block Text"/>
    <w:basedOn w:val="Normalny"/>
    <w:rsid w:val="002B1EDD"/>
    <w:pPr>
      <w:ind w:left="1560" w:right="-936" w:hanging="567"/>
      <w:jc w:val="both"/>
    </w:pPr>
    <w:rPr>
      <w:rFonts w:ascii="Arial" w:hAnsi="Arial"/>
      <w:sz w:val="26"/>
    </w:rPr>
  </w:style>
  <w:style w:type="paragraph" w:styleId="Tekstpodstawowy3">
    <w:name w:val="Body Text 3"/>
    <w:basedOn w:val="Normalny"/>
    <w:link w:val="Tekstpodstawowy3Znak"/>
    <w:rsid w:val="002B1EDD"/>
    <w:rPr>
      <w:rFonts w:ascii="Arial" w:hAnsi="Arial"/>
      <w:sz w:val="24"/>
    </w:rPr>
  </w:style>
  <w:style w:type="character" w:customStyle="1" w:styleId="Tekstpodstawowy3Znak">
    <w:name w:val="Tekst podstawowy 3 Znak"/>
    <w:basedOn w:val="Domylnaczcionkaakapitu"/>
    <w:link w:val="Tekstpodstawowy3"/>
    <w:rsid w:val="002B1EDD"/>
    <w:rPr>
      <w:rFonts w:ascii="Arial" w:eastAsia="Times New Roman" w:hAnsi="Arial" w:cs="Times New Roman"/>
      <w:sz w:val="24"/>
      <w:szCs w:val="20"/>
      <w:lang w:val="en-GB" w:eastAsia="pl-PL"/>
    </w:rPr>
  </w:style>
  <w:style w:type="paragraph" w:customStyle="1" w:styleId="dtn">
    <w:name w:val="dtn"/>
    <w:basedOn w:val="Normalny"/>
    <w:rsid w:val="002B1EDD"/>
    <w:pPr>
      <w:spacing w:after="120"/>
      <w:jc w:val="center"/>
    </w:pPr>
    <w:rPr>
      <w:rFonts w:ascii="Arial" w:hAnsi="Arial"/>
      <w:b/>
      <w:sz w:val="24"/>
      <w:lang w:val="pl-PL"/>
    </w:rPr>
  </w:style>
  <w:style w:type="paragraph" w:customStyle="1" w:styleId="dtz">
    <w:name w:val="dtz"/>
    <w:basedOn w:val="Normalny"/>
    <w:rsid w:val="002B1EDD"/>
    <w:pPr>
      <w:spacing w:before="120" w:after="120"/>
      <w:jc w:val="center"/>
    </w:pPr>
    <w:rPr>
      <w:rFonts w:ascii="Arial" w:hAnsi="Arial"/>
      <w:lang w:val="pl-PL"/>
    </w:rPr>
  </w:style>
  <w:style w:type="paragraph" w:customStyle="1" w:styleId="dtu">
    <w:name w:val="dtu"/>
    <w:basedOn w:val="Normalny"/>
    <w:rsid w:val="002B1EDD"/>
    <w:pPr>
      <w:spacing w:after="120"/>
      <w:jc w:val="center"/>
    </w:pPr>
    <w:rPr>
      <w:rFonts w:ascii="Arial" w:hAnsi="Arial"/>
      <w:b/>
      <w:lang w:val="pl-PL"/>
    </w:rPr>
  </w:style>
  <w:style w:type="paragraph" w:customStyle="1" w:styleId="p1">
    <w:name w:val="p1"/>
    <w:basedOn w:val="Normalny"/>
    <w:rsid w:val="002B1EDD"/>
    <w:pPr>
      <w:spacing w:after="120"/>
      <w:ind w:left="454" w:hanging="284"/>
      <w:jc w:val="both"/>
    </w:pPr>
    <w:rPr>
      <w:rFonts w:ascii="Arial" w:hAnsi="Arial"/>
      <w:lang w:val="pl-PL"/>
    </w:rPr>
  </w:style>
  <w:style w:type="paragraph" w:customStyle="1" w:styleId="p2">
    <w:name w:val="p2"/>
    <w:basedOn w:val="Normalny"/>
    <w:rsid w:val="002B1EDD"/>
    <w:pPr>
      <w:spacing w:after="120"/>
      <w:ind w:left="738" w:hanging="284"/>
      <w:jc w:val="both"/>
    </w:pPr>
    <w:rPr>
      <w:rFonts w:ascii="Arial" w:hAnsi="Arial"/>
      <w:lang w:val="pl-PL"/>
    </w:rPr>
  </w:style>
  <w:style w:type="paragraph" w:customStyle="1" w:styleId="info">
    <w:name w:val="info"/>
    <w:basedOn w:val="Normalny"/>
    <w:rsid w:val="002B1EDD"/>
    <w:pPr>
      <w:spacing w:before="100" w:after="100"/>
    </w:pPr>
    <w:rPr>
      <w:sz w:val="24"/>
      <w:lang w:val="pl-PL"/>
    </w:rPr>
  </w:style>
  <w:style w:type="paragraph" w:customStyle="1" w:styleId="ztsc">
    <w:name w:val="ztsc"/>
    <w:basedOn w:val="Normalny"/>
    <w:rsid w:val="002B1EDD"/>
    <w:pPr>
      <w:spacing w:before="120" w:after="120"/>
      <w:jc w:val="center"/>
    </w:pPr>
    <w:rPr>
      <w:rFonts w:ascii="Arial" w:hAnsi="Arial" w:cs="Arial"/>
      <w:lang w:val="pl-PL"/>
    </w:rPr>
  </w:style>
  <w:style w:type="paragraph" w:customStyle="1" w:styleId="Styl">
    <w:name w:val="Styl"/>
    <w:rsid w:val="002B1EDD"/>
    <w:pPr>
      <w:widowControl w:val="0"/>
      <w:autoSpaceDE w:val="0"/>
      <w:autoSpaceDN w:val="0"/>
      <w:adjustRightInd w:val="0"/>
      <w:spacing w:after="0" w:line="240" w:lineRule="auto"/>
    </w:pPr>
    <w:rPr>
      <w:rFonts w:ascii="Arial" w:eastAsia="Times New Roman" w:hAnsi="Arial" w:cs="Arial"/>
      <w:sz w:val="20"/>
      <w:szCs w:val="24"/>
      <w:lang w:eastAsia="pl-PL"/>
    </w:rPr>
  </w:style>
  <w:style w:type="table" w:styleId="Tabela-Siatka">
    <w:name w:val="Table Grid"/>
    <w:basedOn w:val="Standardowy"/>
    <w:uiPriority w:val="39"/>
    <w:rsid w:val="002B1ED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2B1EDD"/>
    <w:pPr>
      <w:spacing w:after="200" w:line="276" w:lineRule="auto"/>
      <w:ind w:left="720"/>
    </w:pPr>
    <w:rPr>
      <w:rFonts w:ascii="Calibri" w:hAnsi="Calibri"/>
      <w:sz w:val="22"/>
      <w:szCs w:val="22"/>
      <w:lang w:val="pl-PL"/>
    </w:rPr>
  </w:style>
  <w:style w:type="paragraph" w:styleId="Tekstprzypisudolnego">
    <w:name w:val="footnote text"/>
    <w:aliases w:val="Footnote Text Char"/>
    <w:basedOn w:val="Normalny"/>
    <w:link w:val="TekstprzypisudolnegoZnak"/>
    <w:semiHidden/>
    <w:rsid w:val="002B1EDD"/>
  </w:style>
  <w:style w:type="character" w:customStyle="1" w:styleId="TekstprzypisudolnegoZnak">
    <w:name w:val="Tekst przypisu dolnego Znak"/>
    <w:aliases w:val="Footnote Text Char Znak"/>
    <w:basedOn w:val="Domylnaczcionkaakapitu"/>
    <w:link w:val="Tekstprzypisudolnego"/>
    <w:semiHidden/>
    <w:rsid w:val="002B1EDD"/>
    <w:rPr>
      <w:rFonts w:ascii="Times New Roman" w:eastAsia="Times New Roman" w:hAnsi="Times New Roman" w:cs="Times New Roman"/>
      <w:sz w:val="20"/>
      <w:szCs w:val="20"/>
      <w:lang w:val="en-GB" w:eastAsia="pl-PL"/>
    </w:rPr>
  </w:style>
  <w:style w:type="character" w:styleId="Odwoanieprzypisudolnego">
    <w:name w:val="footnote reference"/>
    <w:basedOn w:val="Domylnaczcionkaakapitu"/>
    <w:semiHidden/>
    <w:rsid w:val="002B1EDD"/>
    <w:rPr>
      <w:rFonts w:cs="Times New Roman"/>
      <w:vertAlign w:val="superscript"/>
    </w:rPr>
  </w:style>
  <w:style w:type="paragraph" w:customStyle="1" w:styleId="Default">
    <w:name w:val="Default"/>
    <w:rsid w:val="002B1ED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dymka">
    <w:name w:val="Balloon Text"/>
    <w:basedOn w:val="Normalny"/>
    <w:link w:val="TekstdymkaZnak"/>
    <w:uiPriority w:val="99"/>
    <w:semiHidden/>
    <w:unhideWhenUsed/>
    <w:rsid w:val="009513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1320"/>
    <w:rPr>
      <w:rFonts w:ascii="Segoe UI" w:eastAsia="Times New Roman" w:hAnsi="Segoe UI" w:cs="Segoe UI"/>
      <w:sz w:val="18"/>
      <w:szCs w:val="18"/>
      <w:lang w:val="en-GB" w:eastAsia="pl-PL"/>
    </w:rPr>
  </w:style>
  <w:style w:type="paragraph" w:styleId="Akapitzlist">
    <w:name w:val="List Paragraph"/>
    <w:basedOn w:val="Normalny"/>
    <w:uiPriority w:val="34"/>
    <w:qFormat/>
    <w:rsid w:val="005F3D97"/>
    <w:pPr>
      <w:ind w:left="720"/>
      <w:contextualSpacing/>
    </w:pPr>
  </w:style>
  <w:style w:type="table" w:customStyle="1" w:styleId="TableNormal">
    <w:name w:val="Table Normal"/>
    <w:uiPriority w:val="2"/>
    <w:semiHidden/>
    <w:unhideWhenUsed/>
    <w:qFormat/>
    <w:rsid w:val="001744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744A1"/>
    <w:pPr>
      <w:widowControl w:val="0"/>
      <w:autoSpaceDE w:val="0"/>
      <w:autoSpaceDN w:val="0"/>
    </w:pPr>
    <w:rPr>
      <w:rFonts w:ascii="Arial" w:eastAsia="Arial" w:hAnsi="Arial" w:cs="Arial"/>
      <w:sz w:val="22"/>
      <w:szCs w:val="22"/>
      <w:lang w:val="en-US" w:eastAsia="en-US"/>
    </w:rPr>
  </w:style>
  <w:style w:type="paragraph" w:customStyle="1" w:styleId="kwadrat2">
    <w:name w:val="kwadrat2"/>
    <w:basedOn w:val="kreska2"/>
    <w:rsid w:val="008F0BE6"/>
    <w:pPr>
      <w:widowControl/>
      <w:numPr>
        <w:numId w:val="33"/>
      </w:numPr>
      <w:tabs>
        <w:tab w:val="clear" w:pos="360"/>
        <w:tab w:val="clear" w:pos="850"/>
        <w:tab w:val="clear" w:pos="1417"/>
        <w:tab w:val="clear" w:pos="1984"/>
        <w:tab w:val="clear" w:pos="2551"/>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num" w:pos="567"/>
        <w:tab w:val="right" w:leader="dot" w:pos="9356"/>
      </w:tabs>
      <w:autoSpaceDE/>
      <w:autoSpaceDN/>
      <w:adjustRightInd/>
      <w:spacing w:before="60" w:after="0" w:line="276" w:lineRule="auto"/>
      <w:ind w:left="567"/>
    </w:pPr>
    <w:rPr>
      <w:szCs w:val="20"/>
    </w:rPr>
  </w:style>
  <w:style w:type="paragraph" w:customStyle="1" w:styleId="kreska2">
    <w:name w:val="kreska2"/>
    <w:rsid w:val="008F0BE6"/>
    <w:pPr>
      <w:widowControl w:val="0"/>
      <w:numPr>
        <w:numId w:val="1"/>
      </w:numPr>
      <w:tabs>
        <w:tab w:val="left" w:pos="567"/>
        <w:tab w:val="left" w:pos="850"/>
        <w:tab w:val="num" w:pos="108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80" w:line="275" w:lineRule="atLeast"/>
      <w:ind w:left="567" w:hanging="284"/>
      <w:jc w:val="both"/>
    </w:pPr>
    <w:rPr>
      <w:rFonts w:ascii="Times New Roman" w:eastAsia="Times New Roman" w:hAnsi="Times New Roman" w:cs="Times New Roman"/>
      <w:lang w:eastAsia="pl-PL"/>
    </w:rPr>
  </w:style>
  <w:style w:type="paragraph" w:customStyle="1" w:styleId="kreska3">
    <w:name w:val="kreska3"/>
    <w:rsid w:val="008F0BE6"/>
    <w:pPr>
      <w:widowControl w:val="0"/>
      <w:tabs>
        <w:tab w:val="left" w:pos="850"/>
        <w:tab w:val="num" w:pos="108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80" w:line="275" w:lineRule="atLeast"/>
      <w:ind w:left="851" w:hanging="284"/>
      <w:jc w:val="both"/>
    </w:pPr>
    <w:rPr>
      <w:rFonts w:ascii="Times New Roman" w:eastAsia="Times New Roman" w:hAnsi="Times New Roman" w:cs="Times New Roman"/>
      <w:lang w:eastAsia="pl-PL"/>
    </w:rPr>
  </w:style>
  <w:style w:type="character" w:customStyle="1" w:styleId="czeinternetowe">
    <w:name w:val="Łącze internetowe"/>
    <w:rsid w:val="005973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85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gofin.pl/ustawa-z-dnia-29091994-r-o-rachunkowosci,70saj30yu,1.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gofin.pl/ustawa-z-dnia-29091994-r-o-rachunkowosci,gtoibbsa6,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gofin.pl/ustawa-z-dnia-29091994-r-o-rachunkowosci,fwft2krk7,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l.gofin.pl/ustawa-z-dnia-29091994-r-o-rachunkowosci,gtoibbsa6,1.html" TargetMode="External"/><Relationship Id="rId4" Type="http://schemas.openxmlformats.org/officeDocument/2006/relationships/settings" Target="settings.xml"/><Relationship Id="rId9" Type="http://schemas.openxmlformats.org/officeDocument/2006/relationships/hyperlink" Target="http://www.sl.gofin.pl/ustawa-z-dnia-29091994-r-o-rachunkowosci,bkr7ipkek,1.htm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A38DE-1E6C-4952-BCA3-2DE29A12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25</Pages>
  <Words>10704</Words>
  <Characters>64229</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izam</dc:creator>
  <cp:keywords/>
  <dc:description/>
  <cp:lastModifiedBy>Renata Nerkowska</cp:lastModifiedBy>
  <cp:revision>20</cp:revision>
  <cp:lastPrinted>2020-03-17T06:36:00Z</cp:lastPrinted>
  <dcterms:created xsi:type="dcterms:W3CDTF">2020-07-14T16:16:00Z</dcterms:created>
  <dcterms:modified xsi:type="dcterms:W3CDTF">2024-02-28T12:03:00Z</dcterms:modified>
</cp:coreProperties>
</file>