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CA" w:rsidRPr="0054706A" w:rsidRDefault="004C3771" w:rsidP="00E068C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4706A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2905B9">
        <w:rPr>
          <w:rFonts w:ascii="Times New Roman" w:hAnsi="Times New Roman" w:cs="Times New Roman"/>
          <w:sz w:val="18"/>
          <w:szCs w:val="18"/>
        </w:rPr>
        <w:t>1</w:t>
      </w:r>
    </w:p>
    <w:p w:rsidR="00E068CA" w:rsidRPr="0054706A" w:rsidRDefault="00E068CA" w:rsidP="00E068C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4706A">
        <w:rPr>
          <w:rFonts w:ascii="Times New Roman" w:hAnsi="Times New Roman" w:cs="Times New Roman"/>
          <w:sz w:val="18"/>
          <w:szCs w:val="18"/>
        </w:rPr>
        <w:t xml:space="preserve">do Zarządzenia nr </w:t>
      </w:r>
      <w:r w:rsidR="003D6B53">
        <w:rPr>
          <w:rFonts w:ascii="Times New Roman" w:hAnsi="Times New Roman" w:cs="Times New Roman"/>
          <w:sz w:val="18"/>
          <w:szCs w:val="18"/>
        </w:rPr>
        <w:t>……</w:t>
      </w:r>
    </w:p>
    <w:p w:rsidR="00E068CA" w:rsidRPr="0054706A" w:rsidRDefault="00E068CA" w:rsidP="00E068C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4706A">
        <w:rPr>
          <w:rFonts w:ascii="Times New Roman" w:hAnsi="Times New Roman" w:cs="Times New Roman"/>
          <w:sz w:val="18"/>
          <w:szCs w:val="18"/>
        </w:rPr>
        <w:t>Prezydenta Miasta Łomża</w:t>
      </w:r>
    </w:p>
    <w:p w:rsidR="00E068CA" w:rsidRPr="0054706A" w:rsidRDefault="00E068CA" w:rsidP="00E068C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4706A">
        <w:rPr>
          <w:rFonts w:ascii="Times New Roman" w:hAnsi="Times New Roman" w:cs="Times New Roman"/>
          <w:sz w:val="18"/>
          <w:szCs w:val="18"/>
        </w:rPr>
        <w:t xml:space="preserve">z dnia </w:t>
      </w:r>
      <w:r w:rsidR="003D6B53">
        <w:rPr>
          <w:rFonts w:ascii="Times New Roman" w:hAnsi="Times New Roman" w:cs="Times New Roman"/>
          <w:sz w:val="18"/>
          <w:szCs w:val="18"/>
        </w:rPr>
        <w:t>……</w:t>
      </w:r>
      <w:r w:rsidR="00A82F5C">
        <w:rPr>
          <w:rFonts w:ascii="Times New Roman" w:hAnsi="Times New Roman" w:cs="Times New Roman"/>
          <w:sz w:val="18"/>
          <w:szCs w:val="18"/>
        </w:rPr>
        <w:t xml:space="preserve"> </w:t>
      </w:r>
      <w:r w:rsidRPr="0054706A">
        <w:rPr>
          <w:rFonts w:ascii="Times New Roman" w:hAnsi="Times New Roman" w:cs="Times New Roman"/>
          <w:sz w:val="18"/>
          <w:szCs w:val="18"/>
        </w:rPr>
        <w:t>stycznia 202</w:t>
      </w:r>
      <w:r w:rsidR="0054706A">
        <w:rPr>
          <w:rFonts w:ascii="Times New Roman" w:hAnsi="Times New Roman" w:cs="Times New Roman"/>
          <w:sz w:val="18"/>
          <w:szCs w:val="18"/>
        </w:rPr>
        <w:t>4</w:t>
      </w:r>
    </w:p>
    <w:p w:rsidR="00E068CA" w:rsidRDefault="00E068CA" w:rsidP="00E068CA">
      <w:pPr>
        <w:spacing w:after="0"/>
        <w:jc w:val="right"/>
        <w:rPr>
          <w:sz w:val="18"/>
          <w:szCs w:val="18"/>
        </w:rPr>
      </w:pPr>
    </w:p>
    <w:p w:rsidR="00E068CA" w:rsidRDefault="00E068CA" w:rsidP="00E068CA">
      <w:pPr>
        <w:spacing w:after="0"/>
        <w:jc w:val="right"/>
        <w:rPr>
          <w:sz w:val="18"/>
          <w:szCs w:val="18"/>
        </w:rPr>
      </w:pPr>
    </w:p>
    <w:p w:rsidR="00E068CA" w:rsidRPr="00A50D1A" w:rsidRDefault="00E068CA" w:rsidP="00E06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D1A"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E068CA" w:rsidRPr="00A50D1A" w:rsidRDefault="00E068CA" w:rsidP="00E06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D1A">
        <w:rPr>
          <w:rFonts w:ascii="Times New Roman" w:hAnsi="Times New Roman" w:cs="Times New Roman"/>
          <w:b/>
          <w:sz w:val="24"/>
          <w:szCs w:val="24"/>
        </w:rPr>
        <w:t>Otwarteg</w:t>
      </w:r>
      <w:r w:rsidR="003D6B53">
        <w:rPr>
          <w:rFonts w:ascii="Times New Roman" w:hAnsi="Times New Roman" w:cs="Times New Roman"/>
          <w:b/>
          <w:sz w:val="24"/>
          <w:szCs w:val="24"/>
        </w:rPr>
        <w:t>o konkursu ofert na realizację</w:t>
      </w:r>
      <w:r w:rsidRPr="00A50D1A">
        <w:rPr>
          <w:rFonts w:ascii="Times New Roman" w:hAnsi="Times New Roman" w:cs="Times New Roman"/>
          <w:b/>
          <w:sz w:val="24"/>
          <w:szCs w:val="24"/>
        </w:rPr>
        <w:t xml:space="preserve"> zadań publicznych w zakresie</w:t>
      </w:r>
    </w:p>
    <w:p w:rsidR="00E068CA" w:rsidRPr="00A50D1A" w:rsidRDefault="00E068CA" w:rsidP="00E068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D1A">
        <w:rPr>
          <w:rFonts w:ascii="Times New Roman" w:hAnsi="Times New Roman" w:cs="Times New Roman"/>
          <w:b/>
          <w:sz w:val="24"/>
          <w:szCs w:val="24"/>
        </w:rPr>
        <w:t>wspierania i upowszechniania kultury fizycznej i sportu</w:t>
      </w:r>
      <w:r w:rsidR="003D6B53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3D6B53" w:rsidRPr="00A50D1A">
        <w:rPr>
          <w:rFonts w:ascii="Times New Roman" w:hAnsi="Times New Roman" w:cs="Times New Roman"/>
          <w:b/>
          <w:sz w:val="24"/>
          <w:szCs w:val="24"/>
        </w:rPr>
        <w:t>202</w:t>
      </w:r>
      <w:r w:rsidR="003D6B53">
        <w:rPr>
          <w:rFonts w:ascii="Times New Roman" w:hAnsi="Times New Roman" w:cs="Times New Roman"/>
          <w:b/>
          <w:sz w:val="24"/>
          <w:szCs w:val="24"/>
        </w:rPr>
        <w:t>4</w:t>
      </w:r>
      <w:r w:rsidR="003D6B53" w:rsidRPr="003D6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B53" w:rsidRPr="00A50D1A">
        <w:rPr>
          <w:rFonts w:ascii="Times New Roman" w:hAnsi="Times New Roman" w:cs="Times New Roman"/>
          <w:b/>
          <w:sz w:val="24"/>
          <w:szCs w:val="24"/>
        </w:rPr>
        <w:t>roku</w:t>
      </w:r>
    </w:p>
    <w:p w:rsidR="002E657E" w:rsidRDefault="002E657E"/>
    <w:p w:rsidR="002E657E" w:rsidRDefault="00832FA3" w:rsidP="00B766A1">
      <w:pPr>
        <w:pStyle w:val="NormalnyWeb"/>
        <w:numPr>
          <w:ilvl w:val="0"/>
          <w:numId w:val="5"/>
        </w:numPr>
      </w:pPr>
      <w:r>
        <w:rPr>
          <w:b/>
          <w:bCs/>
        </w:rPr>
        <w:t>RODZAJ</w:t>
      </w:r>
      <w:r w:rsidR="002E657E">
        <w:rPr>
          <w:b/>
          <w:bCs/>
        </w:rPr>
        <w:t xml:space="preserve"> ZADANIA</w:t>
      </w:r>
    </w:p>
    <w:p w:rsidR="002E657E" w:rsidRPr="00E068CA" w:rsidRDefault="002E657E" w:rsidP="002E657E">
      <w:pPr>
        <w:pStyle w:val="NormalnyWeb"/>
        <w:rPr>
          <w:b/>
        </w:rPr>
      </w:pPr>
      <w:r w:rsidRPr="00E068CA">
        <w:rPr>
          <w:b/>
        </w:rPr>
        <w:t>„Realizacja systemu współzawodnictwa sportowego dzieci i młodzieży szkolnej”</w:t>
      </w:r>
    </w:p>
    <w:p w:rsidR="002E657E" w:rsidRDefault="002E657E" w:rsidP="00B766A1">
      <w:pPr>
        <w:pStyle w:val="NormalnyWeb"/>
        <w:numPr>
          <w:ilvl w:val="0"/>
          <w:numId w:val="5"/>
        </w:numPr>
      </w:pPr>
      <w:r>
        <w:rPr>
          <w:b/>
          <w:bCs/>
        </w:rPr>
        <w:t>CEL ZADANIA</w:t>
      </w:r>
    </w:p>
    <w:p w:rsidR="002E657E" w:rsidRDefault="002E657E" w:rsidP="0024520D">
      <w:pPr>
        <w:pStyle w:val="NormalnyWeb"/>
        <w:jc w:val="both"/>
      </w:pPr>
      <w:r>
        <w:t>Celem zadania jest organizacja zawodów wynikających z kalendarza Szkolnego Związku Sportowego na terenie Łomży oraz udziału uczniów szkół łomżyńskich w zawodach wyższego szczebla wynikających z tego kalendarza.</w:t>
      </w:r>
    </w:p>
    <w:p w:rsidR="002E657E" w:rsidRDefault="002E657E" w:rsidP="003D6B53">
      <w:pPr>
        <w:pStyle w:val="NormalnyWeb"/>
        <w:numPr>
          <w:ilvl w:val="0"/>
          <w:numId w:val="5"/>
        </w:numPr>
      </w:pPr>
      <w:r>
        <w:rPr>
          <w:b/>
          <w:bCs/>
        </w:rPr>
        <w:t>MAKSYMAL</w:t>
      </w:r>
      <w:r w:rsidR="00B766A1">
        <w:rPr>
          <w:b/>
          <w:bCs/>
        </w:rPr>
        <w:t xml:space="preserve">NA WYSOKOŚĆ ŚRODKÓW PUBLICZNYCH </w:t>
      </w:r>
      <w:r>
        <w:rPr>
          <w:b/>
          <w:bCs/>
        </w:rPr>
        <w:t>PRZEZNACZONYCH NA REALIZACJĘ ZADANIA:</w:t>
      </w:r>
    </w:p>
    <w:p w:rsidR="00B766A1" w:rsidRDefault="00E068CA" w:rsidP="002E657E">
      <w:pPr>
        <w:pStyle w:val="NormalnyWeb"/>
      </w:pPr>
      <w:r>
        <w:rPr>
          <w:b/>
          <w:bCs/>
        </w:rPr>
        <w:t>9</w:t>
      </w:r>
      <w:r w:rsidR="002E657E">
        <w:rPr>
          <w:b/>
          <w:bCs/>
        </w:rPr>
        <w:t xml:space="preserve">0.000 zł (słownie: </w:t>
      </w:r>
      <w:r>
        <w:rPr>
          <w:b/>
          <w:bCs/>
        </w:rPr>
        <w:t>dziewięćdziesiąt</w:t>
      </w:r>
      <w:r w:rsidR="002E657E">
        <w:rPr>
          <w:b/>
          <w:bCs/>
        </w:rPr>
        <w:t xml:space="preserve"> tysięcy złotych)</w:t>
      </w:r>
    </w:p>
    <w:p w:rsidR="002E657E" w:rsidRDefault="002E657E" w:rsidP="00B766A1">
      <w:pPr>
        <w:pStyle w:val="NormalnyWeb"/>
        <w:numPr>
          <w:ilvl w:val="0"/>
          <w:numId w:val="5"/>
        </w:numPr>
      </w:pPr>
      <w:r>
        <w:rPr>
          <w:b/>
          <w:bCs/>
        </w:rPr>
        <w:t>ZASADY PRZYZNAWANIA DOTACJI</w:t>
      </w:r>
    </w:p>
    <w:p w:rsidR="00B766A1" w:rsidRDefault="002E657E" w:rsidP="00B766A1">
      <w:pPr>
        <w:pStyle w:val="NormalnyWeb"/>
        <w:numPr>
          <w:ilvl w:val="0"/>
          <w:numId w:val="4"/>
        </w:numPr>
        <w:spacing w:after="0"/>
        <w:jc w:val="both"/>
      </w:pPr>
      <w:r>
        <w:t>Przyznani</w:t>
      </w:r>
      <w:r w:rsidR="003D6B53">
        <w:t>e dotacji na realizację zadania</w:t>
      </w:r>
      <w:r>
        <w:t xml:space="preserve"> następuje na zasadzie powierzenia zadania publicznego, o którym mówi art. 11</w:t>
      </w:r>
      <w:r w:rsidRPr="00A50D1A">
        <w:t xml:space="preserve"> ustawy z dnia 24 kwietnia 2003r. o działalności pożytku publicz</w:t>
      </w:r>
      <w:r w:rsidR="00B766A1">
        <w:t xml:space="preserve">nego i o wolontariacie (t. </w:t>
      </w:r>
      <w:r>
        <w:t xml:space="preserve">j. </w:t>
      </w:r>
      <w:r w:rsidR="003D6B53">
        <w:t>Dz. U. z 2023 r. poz. 571</w:t>
      </w:r>
      <w:r w:rsidRPr="00A50D1A">
        <w:t>).</w:t>
      </w:r>
    </w:p>
    <w:p w:rsidR="00832FA3" w:rsidRDefault="002E657E" w:rsidP="00832FA3">
      <w:pPr>
        <w:pStyle w:val="NormalnyWeb"/>
        <w:numPr>
          <w:ilvl w:val="0"/>
          <w:numId w:val="4"/>
        </w:numPr>
        <w:spacing w:after="0"/>
        <w:jc w:val="both"/>
      </w:pPr>
      <w:r>
        <w:t xml:space="preserve">Podmiotami uprawnionymi do udziału w konkursie są  organizacje pozarządowe </w:t>
      </w:r>
      <w:r w:rsidR="00B766A1">
        <w:t xml:space="preserve">                                </w:t>
      </w:r>
      <w:r>
        <w:t>w rozumieniu art. 3 ust. 2 i 3 ustawy o działalności pożytku publicznego i o wolontariacie z siedzibą w Łomży i działające na rzecz Miasta Łomż</w:t>
      </w:r>
      <w:r w:rsidR="003D6B53">
        <w:t>a</w:t>
      </w:r>
      <w:r>
        <w:t>.</w:t>
      </w:r>
    </w:p>
    <w:p w:rsidR="00832FA3" w:rsidRPr="00A82F5C" w:rsidRDefault="00832FA3" w:rsidP="00832FA3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A82F5C">
        <w:t>Dotacja na realizację zadania publicznego może być wykorzystana w szczególności na:</w:t>
      </w:r>
    </w:p>
    <w:p w:rsidR="00832FA3" w:rsidRPr="00832FA3" w:rsidRDefault="00832FA3" w:rsidP="00832FA3">
      <w:pPr>
        <w:numPr>
          <w:ilvl w:val="0"/>
          <w:numId w:val="30"/>
        </w:numPr>
        <w:spacing w:after="0" w:line="240" w:lineRule="auto"/>
        <w:ind w:left="709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sprzętu sportowego – w wysokości nie wyższej niż wskazanej w </w:t>
      </w:r>
      <w:r w:rsidR="00931934">
        <w:rPr>
          <w:rFonts w:ascii="Times New Roman" w:eastAsia="Times New Roman" w:hAnsi="Times New Roman" w:cs="Times New Roman"/>
          <w:sz w:val="24"/>
          <w:szCs w:val="24"/>
          <w:lang w:eastAsia="pl-PL"/>
        </w:rPr>
        <w:t>cz.</w:t>
      </w:r>
      <w:r w:rsidR="00FD5E11"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</w:t>
      </w: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1934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19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niniejszego Regulaminu,</w:t>
      </w:r>
    </w:p>
    <w:p w:rsidR="00832FA3" w:rsidRPr="00832FA3" w:rsidRDefault="00832FA3" w:rsidP="00832FA3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pucharów, medali i nagród,</w:t>
      </w:r>
    </w:p>
    <w:p w:rsidR="00832FA3" w:rsidRPr="00832FA3" w:rsidRDefault="00832FA3" w:rsidP="00832FA3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płace trenerów (instruktorów),</w:t>
      </w:r>
    </w:p>
    <w:p w:rsidR="00832FA3" w:rsidRPr="00832FA3" w:rsidRDefault="00832FA3" w:rsidP="00832FA3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wyżywienie, noclegi,</w:t>
      </w:r>
    </w:p>
    <w:p w:rsidR="00832FA3" w:rsidRPr="00832FA3" w:rsidRDefault="00832FA3" w:rsidP="00832FA3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sędziowania,</w:t>
      </w:r>
    </w:p>
    <w:p w:rsidR="00832FA3" w:rsidRPr="00832FA3" w:rsidRDefault="00832FA3" w:rsidP="00832FA3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ubezpieczenia,</w:t>
      </w:r>
    </w:p>
    <w:p w:rsidR="00832FA3" w:rsidRPr="00832FA3" w:rsidRDefault="00832FA3" w:rsidP="00832FA3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transport,</w:t>
      </w:r>
    </w:p>
    <w:p w:rsidR="00832FA3" w:rsidRPr="00832FA3" w:rsidRDefault="00832FA3" w:rsidP="00832FA3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medyczne,</w:t>
      </w:r>
    </w:p>
    <w:p w:rsidR="00832FA3" w:rsidRPr="00832FA3" w:rsidRDefault="00832FA3" w:rsidP="00832FA3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opłaty licencyjne,</w:t>
      </w:r>
    </w:p>
    <w:p w:rsidR="00832FA3" w:rsidRPr="00832FA3" w:rsidRDefault="00832FA3" w:rsidP="00832FA3">
      <w:pPr>
        <w:numPr>
          <w:ilvl w:val="0"/>
          <w:numId w:val="30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wynajem obiektów sportowych,</w:t>
      </w:r>
    </w:p>
    <w:p w:rsidR="004B2F5B" w:rsidRPr="00A82F5C" w:rsidRDefault="00832FA3" w:rsidP="00832FA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obsługi zadania</w:t>
      </w:r>
      <w:r w:rsidR="00BE0DFC"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nie większej niż wskazanej w </w:t>
      </w:r>
      <w:r w:rsidR="00931934">
        <w:rPr>
          <w:rFonts w:ascii="Times New Roman" w:eastAsia="Times New Roman" w:hAnsi="Times New Roman" w:cs="Times New Roman"/>
          <w:sz w:val="24"/>
          <w:szCs w:val="24"/>
          <w:lang w:eastAsia="pl-PL"/>
        </w:rPr>
        <w:t>cz.</w:t>
      </w: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0DFC"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="00931934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BE0DFC"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t. 5</w:t>
      </w: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Regulaminu.</w:t>
      </w:r>
    </w:p>
    <w:p w:rsidR="00832FA3" w:rsidRPr="00832FA3" w:rsidRDefault="00832FA3" w:rsidP="00BE0DFC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kalkulacji przewidywanych kosztów realizacji zadania należy uwzględnić koszty, które będą miały potwierdzenie w dokumentach księgowych oferenta (umowy, faktury, rachunki) </w:t>
      </w: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oraz wycenę pracy wolontariuszy potwierdzoną zawartymi umowami/porozumieniami lub oświadczeniami złożonymi przez te osoby.</w:t>
      </w:r>
    </w:p>
    <w:p w:rsidR="00832FA3" w:rsidRPr="00A82F5C" w:rsidRDefault="00A82F5C" w:rsidP="00832FA3">
      <w:pPr>
        <w:numPr>
          <w:ilvl w:val="0"/>
          <w:numId w:val="11"/>
        </w:numPr>
        <w:spacing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A82F5C">
        <w:rPr>
          <w:rFonts w:ascii="Times New Roman" w:hAnsi="Times New Roman" w:cs="Times New Roman"/>
          <w:bCs/>
          <w:sz w:val="24"/>
        </w:rPr>
        <w:t>Dofinansowanie z dotacji kosztów obsługi zadania publicznego</w:t>
      </w:r>
      <w:r w:rsidR="00832FA3" w:rsidRPr="00832FA3">
        <w:rPr>
          <w:rFonts w:ascii="Times New Roman" w:hAnsi="Times New Roman" w:cs="Times New Roman"/>
          <w:sz w:val="24"/>
        </w:rPr>
        <w:t xml:space="preserve">, w tym kosztów administracyjnych obejmujących: usługi księgowe, prawnicze, koordynację projektu, zakup materiałów biurowych dotyczących zadania, </w:t>
      </w:r>
      <w:r w:rsidR="00FC7A0D">
        <w:rPr>
          <w:rFonts w:ascii="Times New Roman" w:hAnsi="Times New Roman" w:cs="Times New Roman"/>
          <w:b/>
          <w:bCs/>
          <w:sz w:val="24"/>
        </w:rPr>
        <w:t>nie może przekroczyć 15</w:t>
      </w:r>
      <w:r w:rsidRPr="003D6B53">
        <w:rPr>
          <w:rFonts w:ascii="Times New Roman" w:hAnsi="Times New Roman" w:cs="Times New Roman"/>
          <w:b/>
          <w:bCs/>
          <w:sz w:val="24"/>
        </w:rPr>
        <w:t>%</w:t>
      </w:r>
      <w:r w:rsidRPr="00A82F5C">
        <w:rPr>
          <w:rFonts w:ascii="Times New Roman" w:hAnsi="Times New Roman" w:cs="Times New Roman"/>
          <w:bCs/>
          <w:sz w:val="24"/>
        </w:rPr>
        <w:t xml:space="preserve"> całkowitej wartości dotacji. </w:t>
      </w:r>
    </w:p>
    <w:p w:rsidR="00FD5E11" w:rsidRPr="00A82F5C" w:rsidRDefault="00FD5E11" w:rsidP="00FD5E11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 w:rsidRPr="00A82F5C">
        <w:t xml:space="preserve">Oferent może zawrzeć w ofercie pozycję dotyczącą zakupu niezbędnego do realizacji zadania sprzętu sportowego, jednakże w wysokości </w:t>
      </w:r>
      <w:r w:rsidRPr="00FC7A0D">
        <w:rPr>
          <w:b/>
        </w:rPr>
        <w:t>nie większej</w:t>
      </w:r>
      <w:r w:rsidRPr="00A82F5C">
        <w:t xml:space="preserve"> </w:t>
      </w:r>
      <w:r w:rsidRPr="00A82F5C">
        <w:rPr>
          <w:b/>
        </w:rPr>
        <w:t>niż 50%</w:t>
      </w:r>
      <w:r w:rsidRPr="00A82F5C">
        <w:t xml:space="preserve"> całkowit</w:t>
      </w:r>
      <w:r w:rsidR="00FC7A0D">
        <w:t>ego</w:t>
      </w:r>
      <w:r w:rsidRPr="00A82F5C">
        <w:t xml:space="preserve"> </w:t>
      </w:r>
      <w:r w:rsidR="00FC7A0D">
        <w:t>kosztu zadania</w:t>
      </w:r>
      <w:r w:rsidRPr="00A82F5C">
        <w:t>.</w:t>
      </w:r>
    </w:p>
    <w:p w:rsidR="00832FA3" w:rsidRPr="00832FA3" w:rsidRDefault="00832FA3" w:rsidP="00832FA3">
      <w:pPr>
        <w:numPr>
          <w:ilvl w:val="0"/>
          <w:numId w:val="11"/>
        </w:numPr>
        <w:spacing w:after="100" w:afterAutospacing="1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na realizację zadania publicznego nie może być wykorzystana na wydatki nieodnoszące się jednoznacznie do realizowanego zadania, w tym m.in. :</w:t>
      </w:r>
    </w:p>
    <w:p w:rsidR="00832FA3" w:rsidRPr="00832FA3" w:rsidRDefault="00832FA3" w:rsidP="00832FA3">
      <w:pPr>
        <w:numPr>
          <w:ilvl w:val="0"/>
          <w:numId w:val="3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finansowane z innych źródeł,</w:t>
      </w:r>
    </w:p>
    <w:p w:rsidR="00832FA3" w:rsidRPr="00832FA3" w:rsidRDefault="00832FA3" w:rsidP="00832FA3">
      <w:pPr>
        <w:numPr>
          <w:ilvl w:val="0"/>
          <w:numId w:val="3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kar nałożonych na zawodników i klub sportowy,</w:t>
      </w:r>
    </w:p>
    <w:p w:rsidR="00832FA3" w:rsidRPr="00832FA3" w:rsidRDefault="00832FA3" w:rsidP="00832FA3">
      <w:pPr>
        <w:numPr>
          <w:ilvl w:val="0"/>
          <w:numId w:val="3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premie i nagrody pracownicze,</w:t>
      </w:r>
    </w:p>
    <w:p w:rsidR="00832FA3" w:rsidRPr="00832FA3" w:rsidRDefault="00832FA3" w:rsidP="00832FA3">
      <w:pPr>
        <w:numPr>
          <w:ilvl w:val="0"/>
          <w:numId w:val="3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powstałe przed zawarciem umowy i po okresie jej obowiązywania. </w:t>
      </w:r>
    </w:p>
    <w:p w:rsidR="004B2F5B" w:rsidRPr="00A82F5C" w:rsidRDefault="00832FA3" w:rsidP="00832FA3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Oferent zobowiązany je</w:t>
      </w:r>
      <w:r w:rsidR="00FC7A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st do podania </w:t>
      </w:r>
      <w:r w:rsidRPr="00A82F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dodatkowych informacji dotyczących rezultatów realizacji zadania publicznego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zakładanych rezultatów zadania publicznego, planowanego poziomu osiągnięcia rezultatów – wartości docelowej, sposobu monitorowania rezultatów/źródeł informacji </w:t>
      </w:r>
      <w:r w:rsidR="00A82F5C"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osiągnięciu wskaźnika).  </w:t>
      </w:r>
    </w:p>
    <w:p w:rsidR="003D6B53" w:rsidRPr="003D6B53" w:rsidRDefault="003D6B53" w:rsidP="003D6B5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D6B53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Zadanie zostanie uznane za zrealizowane, jeżeli oferent osiągnie co najmniej 80% założonych w ofercie rezultatów. </w:t>
      </w:r>
    </w:p>
    <w:p w:rsidR="00832FA3" w:rsidRPr="00832FA3" w:rsidRDefault="00832FA3" w:rsidP="00FD40B6">
      <w:pPr>
        <w:numPr>
          <w:ilvl w:val="0"/>
          <w:numId w:val="1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dany wydatek wykazany w sprawozdaniu z realizacji zadania publicznego nie będzie równy odpowiedniemu kosztowi określonemu w umowie, to uznaje się go za zgodny </w:t>
      </w:r>
      <w:r w:rsidR="00FD4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z umową wtedy, gdy:</w:t>
      </w:r>
    </w:p>
    <w:p w:rsidR="00832FA3" w:rsidRPr="00832FA3" w:rsidRDefault="00832FA3" w:rsidP="00832FA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nastąpiło zwiększenie tego wydatku o więcej niż 20% w części dotyczącej przyznanej dotacji,</w:t>
      </w:r>
    </w:p>
    <w:p w:rsidR="00832FA3" w:rsidRPr="00832FA3" w:rsidRDefault="00832FA3" w:rsidP="00832FA3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nastąpiło jego zmniejszenie w dowolnej wysokości.</w:t>
      </w:r>
    </w:p>
    <w:p w:rsidR="00832FA3" w:rsidRPr="00A82F5C" w:rsidRDefault="00832FA3" w:rsidP="00832FA3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Naruszenie postanowienia, o którym mowa w pkt. </w:t>
      </w:r>
      <w:r w:rsidR="00FD5E11"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, uważa się za pobranie części dotacji w nadmiernej wysokości.</w:t>
      </w:r>
    </w:p>
    <w:p w:rsidR="00832FA3" w:rsidRPr="00832FA3" w:rsidRDefault="00832FA3" w:rsidP="00832FA3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FA3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będą uznane za kwalifikowane tylko wtedy gdy są niezbędne i bezpośrednio związane z realizowanym zadaniem, racjonalnie skalkulowane w oparciu o ceny rynkowe, są poparte właściwymi dowodami księgowymi.</w:t>
      </w:r>
    </w:p>
    <w:p w:rsidR="00832FA3" w:rsidRPr="00A82F5C" w:rsidRDefault="00832FA3" w:rsidP="00832FA3">
      <w:pPr>
        <w:numPr>
          <w:ilvl w:val="0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zmiana w trakcie realizacji zadania publicznego, m.in. dotycząca wysokości wydatkowanych środków, poziomu rezultatów, terminu realizacji zadania itp. powinna zostać niezwłocznie zgłoszona do pracownika Urzędu Miejskiego w Łomży obsługującego konkurs. Zmiany mogą bowiem wymagać podpisania Aneksu do umowy.</w:t>
      </w:r>
    </w:p>
    <w:p w:rsidR="002E657E" w:rsidRDefault="001658CD" w:rsidP="00714BB1">
      <w:pPr>
        <w:pStyle w:val="NormalnyWeb"/>
        <w:numPr>
          <w:ilvl w:val="0"/>
          <w:numId w:val="5"/>
        </w:numPr>
        <w:spacing w:after="0"/>
        <w:jc w:val="both"/>
      </w:pPr>
      <w:r>
        <w:rPr>
          <w:b/>
          <w:bCs/>
        </w:rPr>
        <w:t xml:space="preserve">TERMIN I </w:t>
      </w:r>
      <w:r w:rsidR="002E657E" w:rsidRPr="009475A6">
        <w:rPr>
          <w:b/>
          <w:bCs/>
        </w:rPr>
        <w:t>WARUNKI REALIZACJI ZADANIA</w:t>
      </w:r>
    </w:p>
    <w:p w:rsidR="00BE0DFC" w:rsidRDefault="002E657E" w:rsidP="001658CD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>
        <w:t xml:space="preserve">Oferent zobowiązuje się do realizacji zadania na zasadach określonych w umowie </w:t>
      </w:r>
      <w:r w:rsidR="00B766A1">
        <w:t xml:space="preserve">                                  </w:t>
      </w:r>
      <w:r>
        <w:t xml:space="preserve">o powierzeniu realizacji zadania publicznego </w:t>
      </w:r>
    </w:p>
    <w:p w:rsidR="00BE0DFC" w:rsidRDefault="00BE0DFC" w:rsidP="001658CD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>
        <w:t>Termin realizacji zadania</w:t>
      </w:r>
      <w:r w:rsidR="002E657E">
        <w:t>:</w:t>
      </w:r>
      <w:r w:rsidR="00B766A1">
        <w:t xml:space="preserve"> </w:t>
      </w:r>
      <w:r w:rsidR="002E657E">
        <w:rPr>
          <w:b/>
          <w:bCs/>
        </w:rPr>
        <w:t>1 stycznia - 31 grudnia 202</w:t>
      </w:r>
      <w:r w:rsidR="0054706A">
        <w:rPr>
          <w:b/>
          <w:bCs/>
        </w:rPr>
        <w:t>4</w:t>
      </w:r>
      <w:r w:rsidR="002E657E">
        <w:rPr>
          <w:b/>
          <w:bCs/>
        </w:rPr>
        <w:t xml:space="preserve"> roku</w:t>
      </w:r>
      <w:r w:rsidR="009475A6">
        <w:rPr>
          <w:b/>
          <w:bCs/>
        </w:rPr>
        <w:t>.</w:t>
      </w:r>
    </w:p>
    <w:p w:rsidR="002E657E" w:rsidRDefault="003D6B53" w:rsidP="001658CD">
      <w:pPr>
        <w:pStyle w:val="NormalnyWeb"/>
        <w:numPr>
          <w:ilvl w:val="0"/>
          <w:numId w:val="10"/>
        </w:numPr>
        <w:spacing w:before="0" w:beforeAutospacing="0" w:after="0" w:afterAutospacing="0"/>
        <w:ind w:left="284" w:hanging="284"/>
        <w:jc w:val="both"/>
      </w:pPr>
      <w:r>
        <w:t xml:space="preserve">Oferent </w:t>
      </w:r>
      <w:r w:rsidR="002E657E">
        <w:t>powin</w:t>
      </w:r>
      <w:r>
        <w:t>ien</w:t>
      </w:r>
      <w:r w:rsidR="002E657E">
        <w:t xml:space="preserve"> w szczególności spełniać następujące warunki:</w:t>
      </w:r>
    </w:p>
    <w:p w:rsidR="009475A6" w:rsidRDefault="002E657E" w:rsidP="009475A6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>prowadzić działalność statutową w d</w:t>
      </w:r>
      <w:r w:rsidR="009475A6">
        <w:t>ziedzinie objętej konkursem;</w:t>
      </w:r>
    </w:p>
    <w:p w:rsidR="009475A6" w:rsidRDefault="002E657E" w:rsidP="009475A6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 xml:space="preserve">zapewnić realizację współzawodnictwa sportowego łomżyńskich szkół w ramach kalendarza </w:t>
      </w:r>
      <w:r w:rsidR="009475A6">
        <w:t>Szkolnego Związku Sportowego;</w:t>
      </w:r>
    </w:p>
    <w:p w:rsidR="002E657E" w:rsidRDefault="002E657E" w:rsidP="009475A6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>posiadać odpowiednią kadrę i inne zasoby pozwalające na samodzielną realizację zadania.</w:t>
      </w:r>
    </w:p>
    <w:p w:rsidR="002E657E" w:rsidRPr="009475A6" w:rsidRDefault="002E657E" w:rsidP="006B41A7">
      <w:pPr>
        <w:pStyle w:val="Akapitzlist"/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475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Zleceniobiorca zobowiązany jest do:</w:t>
      </w:r>
    </w:p>
    <w:p w:rsidR="00F423C8" w:rsidRPr="003D6B53" w:rsidRDefault="00F423C8" w:rsidP="00F423C8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złożenia,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ofertą realizacji zadania publicznego, informacji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zapewnieniu w trakcie realizacji zadania dostępności osobom ze szczególnymi potrzebami (wzór informacji stanowi </w:t>
      </w:r>
      <w:r w:rsidRPr="00FD5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F90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Regulaminu).</w:t>
      </w:r>
      <w:r w:rsidR="003D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6B5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Informację należy wypełnić, podpisać przez osoby upoważnione (zgodnie z KRS lub inną ewidencją) i jej skan załączyć do oferty w systemie Witkac.pl.</w:t>
      </w:r>
    </w:p>
    <w:p w:rsidR="00F423C8" w:rsidRPr="004B2EC7" w:rsidRDefault="00F423C8" w:rsidP="00F423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dostosowania oferty do obowiązujących w Polsce obostrzeń związanych z zagrożeniem epidemicznym, w szczególności śledzenia komunikatów, wytycznych</w:t>
      </w:r>
      <w:r w:rsidR="003D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zaleceń Ministerstwa Zdrowia, Głównego Inspektora Sanitarnego i innych właściwych służb </w:t>
      </w:r>
      <w:r w:rsidR="009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i organów.</w:t>
      </w:r>
    </w:p>
    <w:p w:rsidR="00F423C8" w:rsidRDefault="00F423C8" w:rsidP="00F423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nformowania opinii publicznej o otrzymanej dotacji ze środków budżetu Miasta Łomża na każdym etapie realizacji zadania. Ponadto, zobowiązany jest do stosowania na materiałach promocyjnych, informacyjnych i edukacyjnych logotypu, którego wzór stanowi </w:t>
      </w:r>
      <w:r w:rsidRPr="00FD5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</w:t>
      </w:r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informacją, że zadanie publiczne finansowane jest ze środków budżetu Miasta Łomża oraz używania na profilach społecznościowych #</w:t>
      </w:r>
      <w:proofErr w:type="spellStart"/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zasmakujwłomży</w:t>
      </w:r>
      <w:proofErr w:type="spellEnd"/>
      <w:r w:rsidRPr="004B2EC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23C8" w:rsidRPr="00A82F5C" w:rsidRDefault="00F423C8" w:rsidP="00F423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złożenia, przy zawarciu umowy o realizację zadania publicznego oświadczenia </w:t>
      </w:r>
      <w:r w:rsidR="003D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o podatku VAT, któr</w:t>
      </w:r>
      <w:r w:rsidR="003D6B5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zostanie załączony do umowy.  </w:t>
      </w:r>
    </w:p>
    <w:p w:rsidR="00F423C8" w:rsidRPr="00A82F5C" w:rsidRDefault="00F423C8" w:rsidP="00F423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sporządzania i złożenia sprawozdania z wykonania zadania publicznego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określonym w umowie wg wzoru określonego w załączniku do Rozporządzenia Przewodniczącego Komitetu do Spraw Pożytku Publicznego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24 października 2018 r. w sprawie wzorów ofert i ramowych wzorów umów dotyczących realizacji zadań publicznych oraz wzorów sprawozdań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wykonania tych zadań (Dz. U. z 2018 r., poz. 2057).</w:t>
      </w:r>
    </w:p>
    <w:p w:rsidR="00F423C8" w:rsidRPr="00A82F5C" w:rsidRDefault="00F423C8" w:rsidP="00F423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złożenia, wraz ze sprawozdaniem z wykonania zadania publicznego, zestawienia kosztów realizacji zadania publicznego, którego wzór zostanie załączony do umowy. </w:t>
      </w:r>
    </w:p>
    <w:p w:rsidR="00F423C8" w:rsidRPr="00A82F5C" w:rsidRDefault="00F423C8" w:rsidP="0056680D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dostarczenia, na wezwanie Wydziału Kultury, Sportu i Inicjatyw Społecznych Urzędu Miejskiego w Łomży, oryginałów dokumentów (faktur, rachunków), celem kontroli prawidłowości wydatkowania dofinansowania oraz kontroli prowadzenia właściwej dokumentacji z nią związanej; kontrola, o której mowa wyżej, nie ogranicza prawa do kontroli całości realizowanego zadania pod wzgl</w:t>
      </w:r>
      <w:r w:rsidR="00FD5E11"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ędem finansowym i merytorycznym.</w:t>
      </w:r>
    </w:p>
    <w:p w:rsidR="00FD5E11" w:rsidRDefault="00FD5E11" w:rsidP="00FD5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D5E11" w:rsidRPr="00FD5E11" w:rsidRDefault="00FD5E11" w:rsidP="00FD5E11">
      <w:pPr>
        <w:numPr>
          <w:ilvl w:val="0"/>
          <w:numId w:val="3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SKŁADANIE OFERT</w:t>
      </w:r>
    </w:p>
    <w:p w:rsidR="00FD5E11" w:rsidRPr="00FD5E11" w:rsidRDefault="00FD5E11" w:rsidP="00FD5E11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5E11" w:rsidRPr="00FD5E11" w:rsidRDefault="00FD5E11" w:rsidP="00FD5E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E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 należy złożyć poprzez serwis Witkac.pl</w:t>
      </w:r>
    </w:p>
    <w:p w:rsidR="00FD5E11" w:rsidRPr="00FD5E11" w:rsidRDefault="00FD5E11" w:rsidP="00FD5E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E11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jest zgodny z</w:t>
      </w:r>
      <w:r w:rsidR="00FD40B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D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wzorem określonym w załączniku do Rozporządzenia Przewodniczącego Komitetu do Spraw Pożytku Publicznego z dnia 24 października 2018 r. w sprawie wzorów ofert i ramowych wzorów umów dotyczących realizacji zadań publicznych oraz wzorów sprawozdań z wykonania tych zadań.</w:t>
      </w:r>
    </w:p>
    <w:p w:rsidR="00FD5E11" w:rsidRPr="00FD5E11" w:rsidRDefault="00FD5E11" w:rsidP="00FD5E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złożenia ofert: elektronicznie w systemie Witkac.pl: </w:t>
      </w:r>
      <w:r w:rsidRPr="00FD5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3055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FD5E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 2024 roku do godziny 23:59 </w:t>
      </w:r>
    </w:p>
    <w:p w:rsidR="00FD5E11" w:rsidRPr="00FD5E11" w:rsidRDefault="00FD5E11" w:rsidP="00FD5E11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D5E11">
        <w:rPr>
          <w:rFonts w:ascii="Times New Roman" w:hAnsi="Times New Roman" w:cs="Times New Roman"/>
          <w:color w:val="000000" w:themeColor="text1"/>
          <w:sz w:val="24"/>
          <w:szCs w:val="24"/>
        </w:rPr>
        <w:t>Po wypełnieniu elektronicznego formularza oferty należy wydrukować</w:t>
      </w:r>
      <w:r w:rsidRPr="00FD5E11">
        <w:rPr>
          <w:rFonts w:ascii="Times New Roman" w:hAnsi="Times New Roman" w:cs="Times New Roman"/>
          <w:sz w:val="24"/>
          <w:szCs w:val="24"/>
        </w:rPr>
        <w:t xml:space="preserve"> </w:t>
      </w:r>
      <w:r w:rsidRPr="00FD5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systemu Witkac.pl </w:t>
      </w:r>
      <w:r w:rsidRPr="00FD5E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potwierdzenie złożenia oferty,</w:t>
      </w:r>
      <w:r w:rsidRPr="00FD5E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podpisać je przez osoby upoważnione do składania oświadczeń woli w sprawach majątkowych (zgodnie z dokumentem KRS lub inną ewidencją) i niezwłocznie, nie później niż </w:t>
      </w:r>
      <w:r w:rsidRPr="00FD5E11">
        <w:rPr>
          <w:rFonts w:ascii="Times New Roman" w:hAnsi="Times New Roman" w:cs="Times New Roman"/>
          <w:sz w:val="24"/>
          <w:szCs w:val="24"/>
        </w:rPr>
        <w:t xml:space="preserve">w ciągu 3 dni roboczych od dnia złożenia elektronicznej oferty, </w:t>
      </w:r>
      <w:r w:rsidRPr="00FD5E11">
        <w:rPr>
          <w:rFonts w:ascii="Times New Roman" w:hAnsi="Times New Roman" w:cs="Times New Roman"/>
          <w:color w:val="000000" w:themeColor="text1"/>
          <w:sz w:val="24"/>
          <w:szCs w:val="24"/>
        </w:rPr>
        <w:t>złożyć podpisane potwierdzenie w Punkcie Obsługi Mieszkańców Urzędu Miejskiego w Łomży, Pl. Stary Rynek 14 lub wysłać pocztą na adres: Urząd Miejski w Łomży, Pl. Stary Rynek 14, 18-400 Łomża (decyduje data stempla pocztowego/nadania). Podpis na potwierdzeniu złożenia oferty powinien być czytelny lub towarzyszyć mu powinna pieczęć imienna.</w:t>
      </w:r>
    </w:p>
    <w:p w:rsidR="00FD5E11" w:rsidRDefault="00FD5E11" w:rsidP="00FD5E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E657E" w:rsidRDefault="002E657E" w:rsidP="00A82F5C">
      <w:pPr>
        <w:pStyle w:val="NormalnyWeb"/>
        <w:numPr>
          <w:ilvl w:val="0"/>
          <w:numId w:val="36"/>
        </w:numPr>
      </w:pPr>
      <w:r>
        <w:rPr>
          <w:b/>
          <w:bCs/>
        </w:rPr>
        <w:t xml:space="preserve">TRYB </w:t>
      </w:r>
      <w:r w:rsidR="003D6B53">
        <w:rPr>
          <w:b/>
          <w:bCs/>
        </w:rPr>
        <w:t>I</w:t>
      </w:r>
      <w:r>
        <w:rPr>
          <w:b/>
          <w:bCs/>
        </w:rPr>
        <w:t xml:space="preserve"> TERMIN DOKONYWANIA WYBORU OFERT</w:t>
      </w:r>
    </w:p>
    <w:p w:rsidR="00A82F5C" w:rsidRPr="00A82F5C" w:rsidRDefault="00A82F5C" w:rsidP="00A82F5C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Złożone oferty podlegają ocenie formalnej przez pracownika Wydziału Kultury, Sportu </w:t>
      </w:r>
      <w:r w:rsidR="003D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Inicjatyw Społecznych Urzędu Miejskiego w Łomży, zgodnie z kryteriami zawartymi </w:t>
      </w:r>
      <w:r w:rsidR="003D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A8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Karcie oceny </w:t>
      </w:r>
      <w:r w:rsidR="003D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formalnej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</w:t>
      </w:r>
      <w:r w:rsidRPr="00A8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:rsidR="00A82F5C" w:rsidRPr="00A82F5C" w:rsidRDefault="00A82F5C" w:rsidP="00A82F5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merytorycznej złożonych ofert Prezydent Miasta Łomża powoła komisję konkursową.</w:t>
      </w:r>
    </w:p>
    <w:p w:rsidR="00A82F5C" w:rsidRPr="00A82F5C" w:rsidRDefault="00A82F5C" w:rsidP="00A82F5C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konkursowej wejdzie trzech przedstawicieli Prezydenta Miasta Łomża oraz minimum trzy osoby wskazane przez organizacje pozarządowe lub podmioty wymienione w art. 3 ust. 3 ustawy z dnia 24 kwietnia 2003 r. 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działalności pożytku publicznego i wolontariacie, z wyłączeniem osób wskazanych przez organizacje pozarządowe biorące udział w konkursie.</w:t>
      </w:r>
    </w:p>
    <w:p w:rsidR="00A82F5C" w:rsidRPr="00BB7744" w:rsidRDefault="00A82F5C" w:rsidP="00BB7744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dokonuje oceny merytorycznej według kryteriów wskazanych w art. 15 ust.1 ustawy z dnia 24 kwietnia 2003 r. o działalności pożytku publicznego i wolontariacie, zawartych </w:t>
      </w:r>
      <w:r w:rsidRPr="00A8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Karcie oceny merytoryczn</w:t>
      </w:r>
      <w:r w:rsidR="003D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stanowiącej </w:t>
      </w:r>
      <w:r w:rsidRPr="00A82F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3D6B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  <w:r w:rsidR="00BB7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7744" w:rsidRPr="00BB77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ofercie należy opisać działania w taki sposób, aby umożliwić jej ocenę według kryteriów zawartych w Karcie oceny merytorycznej.</w:t>
      </w:r>
    </w:p>
    <w:p w:rsidR="00A82F5C" w:rsidRPr="00A82F5C" w:rsidRDefault="00A82F5C" w:rsidP="00A82F5C">
      <w:pPr>
        <w:numPr>
          <w:ilvl w:val="0"/>
          <w:numId w:val="3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zostanie pozytywnie zaopiniowana przez komisję konkursową, jeżeli otrzyma co najmniej 50% punktów w Karcie oceny</w:t>
      </w:r>
      <w:r w:rsidR="003D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merytorycznej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Oprócz oceny pozytywnej, 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rekomendacji do dofinansowania decydować będzie łączna liczba punktów</w:t>
      </w:r>
      <w:r w:rsidRPr="00A82F5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przyznanych ofercie przez komisję konkursową oraz pula środków przeznaczonych na dotacje </w:t>
      </w:r>
      <w:r w:rsidR="00B12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konkursie.</w:t>
      </w:r>
    </w:p>
    <w:p w:rsidR="00A82F5C" w:rsidRPr="00A82F5C" w:rsidRDefault="00A82F5C" w:rsidP="00A82F5C">
      <w:pPr>
        <w:numPr>
          <w:ilvl w:val="0"/>
          <w:numId w:val="37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sporządza protokół wraz z listą rekomendacyjną złożonych ofert </w:t>
      </w:r>
      <w:r w:rsidR="00B12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i proponowaną kwotą dotacji, którą przedstawia Prezydentowi Miasta Łomża.</w:t>
      </w:r>
    </w:p>
    <w:p w:rsidR="00A82F5C" w:rsidRPr="00A82F5C" w:rsidRDefault="00A82F5C" w:rsidP="00B1286D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Ostatecznego wyboru najkorzystniejszych ofert wraz z decyzją o wysokości kwoty przyznanej dotacji dokonuje Prezydent Miasta Łomża w formie Zarządzenia.</w:t>
      </w:r>
    </w:p>
    <w:p w:rsidR="00A82F5C" w:rsidRPr="00A82F5C" w:rsidRDefault="00A82F5C" w:rsidP="00B1286D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ofert w konkursie nastąpi w terminie 30 dni od dnia zakończenia naboru ofert wskazanego w cz. VI. pkt 3 niniejszego Regulaminu.</w:t>
      </w:r>
    </w:p>
    <w:p w:rsidR="00A82F5C" w:rsidRPr="00A82F5C" w:rsidRDefault="00A82F5C" w:rsidP="00A82F5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dotacji może być niższa niż wnioskowana w ofercie. W takim przypadku oferent otrzymuje informację o konieczności aktualizacji oferty w zakresie wskazanym przez organizatora konkursu.</w:t>
      </w:r>
    </w:p>
    <w:p w:rsidR="00A82F5C" w:rsidRPr="00A82F5C" w:rsidRDefault="00A82F5C" w:rsidP="00A82F5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Zaktualizowaną ofertę należy złożyć poprzez serwis Witkac.pl, a następnie  wydrukować </w:t>
      </w:r>
      <w:r w:rsidR="003D6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z systemu, podpisać (przez osoby upoważnione zgodnie z KRS/ewidencją) potwierdzenie złożenia zaktualizowanej oferty i złożyć je niezwłocznie, nie później niż w ciągu 3 dni roboczych od dnia aktualizacji oferty, do Urzędu Miejskiego w Łomży, Stary Rynek 14 (Punkt Obsługi Mieszkańców, parter) lub przesłać na adres Urząd Miejski w Łomży, Stary Rynek 14, 18-400 Łomża (decyduje data stempla pocztowego).</w:t>
      </w:r>
    </w:p>
    <w:p w:rsidR="00A82F5C" w:rsidRPr="00A82F5C" w:rsidRDefault="00A82F5C" w:rsidP="00A82F5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złożenia zaktualizowanej oferty i potwierdzenia jej złożenia (wygenerowanego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systemu Witkac.pl i podpisanego przez osoby upoważnione) określa obsługujący konkurs pracownik Urzędu Miejskiego w Łomży, przekazując tę informację niezwłocznie oferentowi. Niezłożenie aktualizacji w terminie oznacza rezygnację z dotacji.  </w:t>
      </w:r>
    </w:p>
    <w:p w:rsidR="00A82F5C" w:rsidRPr="00A82F5C" w:rsidRDefault="00A82F5C" w:rsidP="00A82F5C">
      <w:pPr>
        <w:numPr>
          <w:ilvl w:val="0"/>
          <w:numId w:val="37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zrezygnować z dotacji, oświadczając o tym pisemnie w ciągu 14 dni od dnia powiadomienia o wysokości przyznanej dotacji. Oświadczenie powinno być skierowane do Prezydenta Miasta Łomża i zawierać: nazwę zadania, pieczęć oferenta oraz podpisy osób uprawnionych do składania oświadczenia woli w imieniu oferenta.</w:t>
      </w:r>
    </w:p>
    <w:p w:rsidR="00A82F5C" w:rsidRPr="00A82F5C" w:rsidRDefault="00A82F5C" w:rsidP="00A82F5C">
      <w:pPr>
        <w:numPr>
          <w:ilvl w:val="0"/>
          <w:numId w:val="37"/>
        </w:numPr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Podmioty, których oferty zostały wybrane, celem zawarcia umowy o realizację zadania publicznego przedkładają następujące informacje:</w:t>
      </w:r>
    </w:p>
    <w:p w:rsidR="00A82F5C" w:rsidRPr="00A82F5C" w:rsidRDefault="00A82F5C" w:rsidP="00A82F5C">
      <w:pPr>
        <w:numPr>
          <w:ilvl w:val="0"/>
          <w:numId w:val="38"/>
        </w:num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sz w:val="24"/>
          <w:szCs w:val="24"/>
          <w:lang w:eastAsia="pl-PL"/>
        </w:rPr>
        <w:t>dane osób uprawnionych do podpisania umowy, tj. imię i nazwisko osoby/osób, nr PESEL,</w:t>
      </w:r>
    </w:p>
    <w:p w:rsidR="00A82F5C" w:rsidRPr="00A82F5C" w:rsidRDefault="00A82F5C" w:rsidP="00A82F5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sz w:val="24"/>
          <w:szCs w:val="24"/>
          <w:lang w:eastAsia="pl-PL"/>
        </w:rPr>
        <w:t>dane osoby odpowiedzialnej ze strony oferenta za koordynację realizacji umowy, tj. imię i nazwisko osoby oraz numer telefonu kontaktowego,</w:t>
      </w:r>
    </w:p>
    <w:p w:rsidR="00A82F5C" w:rsidRDefault="00A82F5C" w:rsidP="00A82F5C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sz w:val="24"/>
          <w:szCs w:val="24"/>
          <w:lang w:eastAsia="pl-PL"/>
        </w:rPr>
        <w:t>nr rachunku bankowego.</w:t>
      </w:r>
    </w:p>
    <w:p w:rsidR="00A82F5C" w:rsidRDefault="00A82F5C" w:rsidP="00A82F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82F5C" w:rsidRPr="00A82F5C" w:rsidRDefault="00A82F5C" w:rsidP="00A82F5C">
      <w:pPr>
        <w:numPr>
          <w:ilvl w:val="0"/>
          <w:numId w:val="39"/>
        </w:num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OGŁ</w:t>
      </w:r>
      <w:r w:rsidR="009854AF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OSZENIE KONKURSU ZAMIESZCZA SIĘ</w:t>
      </w:r>
    </w:p>
    <w:p w:rsidR="00A82F5C" w:rsidRPr="00A82F5C" w:rsidRDefault="00A82F5C" w:rsidP="00A82F5C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82F5C" w:rsidRPr="00A82F5C" w:rsidRDefault="00A82F5C" w:rsidP="00A82F5C">
      <w:pPr>
        <w:numPr>
          <w:ilvl w:val="0"/>
          <w:numId w:val="40"/>
        </w:numPr>
        <w:spacing w:after="0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sz w:val="24"/>
          <w:szCs w:val="24"/>
          <w:lang w:eastAsia="pl-PL"/>
        </w:rPr>
        <w:t>w Biuletynie Informacji Publicznej,</w:t>
      </w:r>
    </w:p>
    <w:p w:rsidR="00A82F5C" w:rsidRPr="00A82F5C" w:rsidRDefault="009854AF" w:rsidP="00A82F5C">
      <w:pPr>
        <w:numPr>
          <w:ilvl w:val="0"/>
          <w:numId w:val="40"/>
        </w:numPr>
        <w:spacing w:after="0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serwisie W</w:t>
      </w:r>
      <w:r w:rsidR="00FD40B6">
        <w:rPr>
          <w:rFonts w:ascii="Times New Roman" w:hAnsi="Times New Roman" w:cs="Times New Roman"/>
          <w:sz w:val="24"/>
          <w:szCs w:val="24"/>
          <w:lang w:eastAsia="pl-PL"/>
        </w:rPr>
        <w:t>itkac.pl</w:t>
      </w:r>
      <w:r w:rsidR="00A82F5C" w:rsidRPr="00A82F5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A82F5C" w:rsidRPr="00A82F5C" w:rsidRDefault="00A82F5C" w:rsidP="00A82F5C">
      <w:pPr>
        <w:numPr>
          <w:ilvl w:val="0"/>
          <w:numId w:val="40"/>
        </w:numPr>
        <w:spacing w:after="0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sz w:val="24"/>
          <w:szCs w:val="24"/>
          <w:lang w:eastAsia="pl-PL"/>
        </w:rPr>
        <w:t>na tablicy ogłoszeń Urzędu Miejskiego w Łomży,</w:t>
      </w:r>
    </w:p>
    <w:p w:rsidR="00A82F5C" w:rsidRPr="00A82F5C" w:rsidRDefault="00A82F5C" w:rsidP="00A82F5C">
      <w:pPr>
        <w:numPr>
          <w:ilvl w:val="0"/>
          <w:numId w:val="40"/>
        </w:numPr>
        <w:spacing w:after="0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sz w:val="24"/>
          <w:szCs w:val="24"/>
          <w:lang w:eastAsia="pl-PL"/>
        </w:rPr>
        <w:t>na oficjalnej stronie internetowej miasta www.lomza.pl</w:t>
      </w:r>
      <w:r w:rsidR="009854A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82F5C" w:rsidRPr="00A82F5C" w:rsidRDefault="00A82F5C" w:rsidP="00A82F5C">
      <w:pPr>
        <w:tabs>
          <w:tab w:val="left" w:pos="1500"/>
        </w:tabs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A82F5C" w:rsidRPr="00A82F5C" w:rsidRDefault="00A82F5C" w:rsidP="00A82F5C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b/>
          <w:sz w:val="24"/>
          <w:szCs w:val="24"/>
          <w:lang w:eastAsia="pl-PL"/>
        </w:rPr>
        <w:t>WYNIK</w:t>
      </w:r>
      <w:r w:rsidR="009854AF">
        <w:rPr>
          <w:rFonts w:ascii="Times New Roman" w:hAnsi="Times New Roman" w:cs="Times New Roman"/>
          <w:b/>
          <w:sz w:val="24"/>
          <w:szCs w:val="24"/>
          <w:lang w:eastAsia="pl-PL"/>
        </w:rPr>
        <w:t>I KONKURSU OPUBLIKOWANE ZOSTANĄ</w:t>
      </w:r>
    </w:p>
    <w:p w:rsidR="009854AF" w:rsidRPr="00A82F5C" w:rsidRDefault="009854AF" w:rsidP="009854AF">
      <w:pPr>
        <w:numPr>
          <w:ilvl w:val="0"/>
          <w:numId w:val="43"/>
        </w:numPr>
        <w:spacing w:after="0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sz w:val="24"/>
          <w:szCs w:val="24"/>
          <w:lang w:eastAsia="pl-PL"/>
        </w:rPr>
        <w:t>w Biuletynie Informacji Publicznej,</w:t>
      </w:r>
    </w:p>
    <w:p w:rsidR="009854AF" w:rsidRPr="00A82F5C" w:rsidRDefault="009854AF" w:rsidP="009854AF">
      <w:pPr>
        <w:numPr>
          <w:ilvl w:val="0"/>
          <w:numId w:val="43"/>
        </w:numPr>
        <w:spacing w:after="0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serwisie W</w:t>
      </w:r>
      <w:r w:rsidR="00FD40B6">
        <w:rPr>
          <w:rFonts w:ascii="Times New Roman" w:hAnsi="Times New Roman" w:cs="Times New Roman"/>
          <w:sz w:val="24"/>
          <w:szCs w:val="24"/>
          <w:lang w:eastAsia="pl-PL"/>
        </w:rPr>
        <w:t>itkac.pl</w:t>
      </w:r>
      <w:bookmarkStart w:id="0" w:name="_GoBack"/>
      <w:bookmarkEnd w:id="0"/>
      <w:r w:rsidRPr="00A82F5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9854AF" w:rsidRPr="00A82F5C" w:rsidRDefault="009854AF" w:rsidP="009854AF">
      <w:pPr>
        <w:numPr>
          <w:ilvl w:val="0"/>
          <w:numId w:val="43"/>
        </w:numPr>
        <w:spacing w:after="0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sz w:val="24"/>
          <w:szCs w:val="24"/>
          <w:lang w:eastAsia="pl-PL"/>
        </w:rPr>
        <w:t>na tablicy ogłoszeń Urzędu Miejskiego w Łomży,</w:t>
      </w:r>
    </w:p>
    <w:p w:rsidR="009854AF" w:rsidRPr="00A82F5C" w:rsidRDefault="009854AF" w:rsidP="009854AF">
      <w:pPr>
        <w:numPr>
          <w:ilvl w:val="0"/>
          <w:numId w:val="43"/>
        </w:numPr>
        <w:spacing w:after="0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2F5C">
        <w:rPr>
          <w:rFonts w:ascii="Times New Roman" w:hAnsi="Times New Roman" w:cs="Times New Roman"/>
          <w:sz w:val="24"/>
          <w:szCs w:val="24"/>
          <w:lang w:eastAsia="pl-PL"/>
        </w:rPr>
        <w:t>na oficjalnej stronie internetowej miasta www.lomza.pl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82F5C" w:rsidRPr="00A82F5C" w:rsidRDefault="00A82F5C" w:rsidP="00A82F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82F5C" w:rsidRPr="00A82F5C" w:rsidRDefault="00A82F5C" w:rsidP="00A82F5C">
      <w:pPr>
        <w:numPr>
          <w:ilvl w:val="0"/>
          <w:numId w:val="39"/>
        </w:num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82F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ZREALIZOWANYCH W POPRZEDNIM ROKU  ZADANIACH PUBLICZNYCH TEGO SAMEGO RODZAJU </w:t>
      </w:r>
    </w:p>
    <w:p w:rsidR="002E657E" w:rsidRPr="00E068CA" w:rsidRDefault="002E657E" w:rsidP="002E657E">
      <w:pPr>
        <w:pStyle w:val="NormalnyWeb"/>
      </w:pPr>
      <w:r w:rsidRPr="00E068CA">
        <w:t>W roku 202</w:t>
      </w:r>
      <w:r w:rsidR="001658CD">
        <w:t>3</w:t>
      </w:r>
      <w:r w:rsidRPr="00E068CA">
        <w:t xml:space="preserve"> na realizację zadania przyznana została dotacja na kwotę 90.</w:t>
      </w:r>
      <w:r w:rsidR="0040086C">
        <w:t>0</w:t>
      </w:r>
      <w:r w:rsidRPr="00E068CA">
        <w:t xml:space="preserve">00 zł, zgodnie </w:t>
      </w:r>
      <w:r w:rsidR="003D6B53">
        <w:t xml:space="preserve">               </w:t>
      </w:r>
      <w:r w:rsidRPr="00E068CA">
        <w:t>z Zarządzeniem Prezyde</w:t>
      </w:r>
      <w:r w:rsidR="00E068CA" w:rsidRPr="00E068CA">
        <w:t xml:space="preserve">nta Miasta Łomży Nr </w:t>
      </w:r>
      <w:r w:rsidR="0040086C">
        <w:t>54</w:t>
      </w:r>
      <w:r w:rsidR="00E068CA" w:rsidRPr="00E068CA">
        <w:t>/</w:t>
      </w:r>
      <w:r w:rsidR="0040086C">
        <w:t>20</w:t>
      </w:r>
      <w:r w:rsidR="00E068CA" w:rsidRPr="00E068CA">
        <w:t>2</w:t>
      </w:r>
      <w:r w:rsidR="0040086C">
        <w:t>3</w:t>
      </w:r>
      <w:r w:rsidR="00E068CA" w:rsidRPr="00E068CA">
        <w:t xml:space="preserve"> z dnia </w:t>
      </w:r>
      <w:r w:rsidR="0040086C">
        <w:t>28</w:t>
      </w:r>
      <w:r w:rsidR="00E068CA" w:rsidRPr="00E068CA">
        <w:t xml:space="preserve"> </w:t>
      </w:r>
      <w:r w:rsidR="0040086C">
        <w:t>lutego</w:t>
      </w:r>
      <w:r w:rsidR="00E068CA" w:rsidRPr="00E068CA">
        <w:t xml:space="preserve"> 202</w:t>
      </w:r>
      <w:r w:rsidR="0040086C">
        <w:t>3</w:t>
      </w:r>
      <w:r w:rsidRPr="00E068CA">
        <w:t xml:space="preserve"> roku.</w:t>
      </w:r>
      <w:r w:rsidR="003D6B53">
        <w:t xml:space="preserve">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1560"/>
      </w:tblGrid>
      <w:tr w:rsidR="002E657E" w:rsidRPr="002E657E" w:rsidTr="00E068CA">
        <w:tc>
          <w:tcPr>
            <w:tcW w:w="2972" w:type="dxa"/>
          </w:tcPr>
          <w:p w:rsidR="002E657E" w:rsidRPr="002E657E" w:rsidRDefault="002E657E" w:rsidP="00400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CA">
              <w:rPr>
                <w:rFonts w:ascii="Times New Roman" w:hAnsi="Times New Roman" w:cs="Times New Roman"/>
                <w:sz w:val="24"/>
                <w:szCs w:val="24"/>
              </w:rPr>
              <w:t>Miejski Szkolny Związek Sportowy</w:t>
            </w:r>
            <w:r w:rsidR="0040086C">
              <w:rPr>
                <w:rFonts w:ascii="Times New Roman" w:hAnsi="Times New Roman" w:cs="Times New Roman"/>
                <w:sz w:val="24"/>
                <w:szCs w:val="24"/>
              </w:rPr>
              <w:t xml:space="preserve"> w Łomży</w:t>
            </w:r>
          </w:p>
        </w:tc>
        <w:tc>
          <w:tcPr>
            <w:tcW w:w="4394" w:type="dxa"/>
          </w:tcPr>
          <w:p w:rsidR="002E657E" w:rsidRPr="002E657E" w:rsidRDefault="0040086C" w:rsidP="002E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86C">
              <w:rPr>
                <w:rFonts w:ascii="Times New Roman" w:hAnsi="Times New Roman" w:cs="Times New Roman"/>
                <w:sz w:val="24"/>
                <w:szCs w:val="24"/>
              </w:rPr>
              <w:t>Realizacja systemu współzawodnictwa sportowego dzieci i młodzieży szkolnej</w:t>
            </w:r>
          </w:p>
        </w:tc>
        <w:tc>
          <w:tcPr>
            <w:tcW w:w="1560" w:type="dxa"/>
          </w:tcPr>
          <w:p w:rsidR="002E657E" w:rsidRPr="002E657E" w:rsidRDefault="00E068CA" w:rsidP="0040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C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  <w:r w:rsidR="004008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657E" w:rsidRPr="002E657E">
              <w:rPr>
                <w:rFonts w:ascii="Times New Roman" w:hAnsi="Times New Roman" w:cs="Times New Roman"/>
                <w:sz w:val="24"/>
                <w:szCs w:val="24"/>
              </w:rPr>
              <w:t>00 zł</w:t>
            </w:r>
          </w:p>
        </w:tc>
      </w:tr>
    </w:tbl>
    <w:p w:rsidR="00A82F5C" w:rsidRDefault="00A82F5C" w:rsidP="002E657E">
      <w:pPr>
        <w:pStyle w:val="NormalnyWeb"/>
        <w:rPr>
          <w:b/>
          <w:bCs/>
        </w:rPr>
      </w:pPr>
    </w:p>
    <w:p w:rsidR="002E657E" w:rsidRDefault="002E657E" w:rsidP="002E657E">
      <w:pPr>
        <w:pStyle w:val="NormalnyWeb"/>
      </w:pPr>
      <w:r>
        <w:t>Załącznik:</w:t>
      </w:r>
    </w:p>
    <w:p w:rsidR="002E657E" w:rsidRDefault="0040086C" w:rsidP="0040086C">
      <w:pPr>
        <w:pStyle w:val="NormalnyWeb"/>
        <w:numPr>
          <w:ilvl w:val="0"/>
          <w:numId w:val="29"/>
        </w:numPr>
      </w:pPr>
      <w:r w:rsidRPr="0040086C">
        <w:t>Informacja o zapewnieniu dostępności osobom ze szczególnymi potrzebami</w:t>
      </w:r>
    </w:p>
    <w:p w:rsidR="0040086C" w:rsidRDefault="0040086C" w:rsidP="0040086C">
      <w:pPr>
        <w:pStyle w:val="NormalnyWeb"/>
        <w:numPr>
          <w:ilvl w:val="0"/>
          <w:numId w:val="29"/>
        </w:numPr>
      </w:pPr>
      <w:r w:rsidRPr="004B2EC7">
        <w:t>Logotypy</w:t>
      </w:r>
    </w:p>
    <w:p w:rsidR="0040086C" w:rsidRDefault="0040086C" w:rsidP="0040086C">
      <w:pPr>
        <w:pStyle w:val="NormalnyWeb"/>
        <w:numPr>
          <w:ilvl w:val="0"/>
          <w:numId w:val="29"/>
        </w:numPr>
      </w:pPr>
      <w:r w:rsidRPr="004B2EC7">
        <w:t xml:space="preserve">Karta oceny </w:t>
      </w:r>
      <w:r w:rsidR="003D6B53">
        <w:t>formalnej</w:t>
      </w:r>
    </w:p>
    <w:p w:rsidR="003D6B53" w:rsidRDefault="003D6B53" w:rsidP="0040086C">
      <w:pPr>
        <w:pStyle w:val="NormalnyWeb"/>
        <w:numPr>
          <w:ilvl w:val="0"/>
          <w:numId w:val="29"/>
        </w:numPr>
      </w:pPr>
      <w:r>
        <w:t>Karta oceny merytorycznej</w:t>
      </w:r>
    </w:p>
    <w:p w:rsidR="002E657E" w:rsidRDefault="002E657E"/>
    <w:sectPr w:rsidR="002E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9DA"/>
    <w:multiLevelType w:val="hybridMultilevel"/>
    <w:tmpl w:val="AF4EB804"/>
    <w:lvl w:ilvl="0" w:tplc="B182537E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E7824"/>
    <w:multiLevelType w:val="multilevel"/>
    <w:tmpl w:val="B0EE47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061"/>
    <w:multiLevelType w:val="hybridMultilevel"/>
    <w:tmpl w:val="325C4796"/>
    <w:lvl w:ilvl="0" w:tplc="BABEB8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42B5A"/>
    <w:multiLevelType w:val="hybridMultilevel"/>
    <w:tmpl w:val="92FA1A8A"/>
    <w:lvl w:ilvl="0" w:tplc="243A22BC">
      <w:start w:val="6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96594"/>
    <w:multiLevelType w:val="hybridMultilevel"/>
    <w:tmpl w:val="5098396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244E4A"/>
    <w:multiLevelType w:val="hybridMultilevel"/>
    <w:tmpl w:val="76FC0B56"/>
    <w:lvl w:ilvl="0" w:tplc="AB740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7BF"/>
    <w:multiLevelType w:val="hybridMultilevel"/>
    <w:tmpl w:val="37AAFD9A"/>
    <w:lvl w:ilvl="0" w:tplc="AB740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50FE8"/>
    <w:multiLevelType w:val="multilevel"/>
    <w:tmpl w:val="C7BAE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17F5D6C"/>
    <w:multiLevelType w:val="hybridMultilevel"/>
    <w:tmpl w:val="8E54B782"/>
    <w:lvl w:ilvl="0" w:tplc="914486A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3FA0DD6"/>
    <w:multiLevelType w:val="hybridMultilevel"/>
    <w:tmpl w:val="034A8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46F5E"/>
    <w:multiLevelType w:val="multilevel"/>
    <w:tmpl w:val="51F69C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4A4D50"/>
    <w:multiLevelType w:val="hybridMultilevel"/>
    <w:tmpl w:val="3E0495D2"/>
    <w:lvl w:ilvl="0" w:tplc="906880EA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A1DB2"/>
    <w:multiLevelType w:val="multilevel"/>
    <w:tmpl w:val="E644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7D63ED"/>
    <w:multiLevelType w:val="hybridMultilevel"/>
    <w:tmpl w:val="E4E48A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D7F57"/>
    <w:multiLevelType w:val="multilevel"/>
    <w:tmpl w:val="F35471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BE5E68"/>
    <w:multiLevelType w:val="hybridMultilevel"/>
    <w:tmpl w:val="7228F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476BF7"/>
    <w:multiLevelType w:val="hybridMultilevel"/>
    <w:tmpl w:val="006EBA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A62572"/>
    <w:multiLevelType w:val="multilevel"/>
    <w:tmpl w:val="69E4BC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843F7D"/>
    <w:multiLevelType w:val="hybridMultilevel"/>
    <w:tmpl w:val="31026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6ECA5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39416F"/>
    <w:multiLevelType w:val="hybridMultilevel"/>
    <w:tmpl w:val="E40E9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CF315A"/>
    <w:multiLevelType w:val="hybridMultilevel"/>
    <w:tmpl w:val="EB42D126"/>
    <w:lvl w:ilvl="0" w:tplc="A406F9A2">
      <w:start w:val="8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E11CD"/>
    <w:multiLevelType w:val="hybridMultilevel"/>
    <w:tmpl w:val="0FA46F2A"/>
    <w:lvl w:ilvl="0" w:tplc="B1D0F1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F48CD"/>
    <w:multiLevelType w:val="hybridMultilevel"/>
    <w:tmpl w:val="413E32F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FB701B9"/>
    <w:multiLevelType w:val="multilevel"/>
    <w:tmpl w:val="93525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4B215BB"/>
    <w:multiLevelType w:val="hybridMultilevel"/>
    <w:tmpl w:val="AC1EA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AD42CF"/>
    <w:multiLevelType w:val="hybridMultilevel"/>
    <w:tmpl w:val="95EC08A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71C4C96"/>
    <w:multiLevelType w:val="hybridMultilevel"/>
    <w:tmpl w:val="C18EE8F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D62FD4"/>
    <w:multiLevelType w:val="hybridMultilevel"/>
    <w:tmpl w:val="4C18A0A8"/>
    <w:lvl w:ilvl="0" w:tplc="25FA63D0">
      <w:start w:val="7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B2B67"/>
    <w:multiLevelType w:val="hybridMultilevel"/>
    <w:tmpl w:val="7228F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6402BD"/>
    <w:multiLevelType w:val="hybridMultilevel"/>
    <w:tmpl w:val="6C289C7A"/>
    <w:lvl w:ilvl="0" w:tplc="AB740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C7A27"/>
    <w:multiLevelType w:val="hybridMultilevel"/>
    <w:tmpl w:val="951E2292"/>
    <w:lvl w:ilvl="0" w:tplc="CF0A576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B00472"/>
    <w:multiLevelType w:val="hybridMultilevel"/>
    <w:tmpl w:val="8ACAF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52F37"/>
    <w:multiLevelType w:val="multilevel"/>
    <w:tmpl w:val="B84259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F2CBB"/>
    <w:multiLevelType w:val="hybridMultilevel"/>
    <w:tmpl w:val="7C16F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352933"/>
    <w:multiLevelType w:val="multilevel"/>
    <w:tmpl w:val="2A7C62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5" w15:restartNumberingAfterBreak="0">
    <w:nsid w:val="5D850D2C"/>
    <w:multiLevelType w:val="hybridMultilevel"/>
    <w:tmpl w:val="06AA121E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5703BE"/>
    <w:multiLevelType w:val="hybridMultilevel"/>
    <w:tmpl w:val="A10E370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E4B17"/>
    <w:multiLevelType w:val="hybridMultilevel"/>
    <w:tmpl w:val="413E32F4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851451A"/>
    <w:multiLevelType w:val="hybridMultilevel"/>
    <w:tmpl w:val="5E10199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9B460A8"/>
    <w:multiLevelType w:val="hybridMultilevel"/>
    <w:tmpl w:val="29DA05B4"/>
    <w:lvl w:ilvl="0" w:tplc="DD90885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886BB5"/>
    <w:multiLevelType w:val="hybridMultilevel"/>
    <w:tmpl w:val="93A218DA"/>
    <w:lvl w:ilvl="0" w:tplc="AB740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32EFA"/>
    <w:multiLevelType w:val="multilevel"/>
    <w:tmpl w:val="35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4984531"/>
    <w:multiLevelType w:val="hybridMultilevel"/>
    <w:tmpl w:val="37564120"/>
    <w:lvl w:ilvl="0" w:tplc="D5581BC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2"/>
  </w:num>
  <w:num w:numId="3">
    <w:abstractNumId w:val="17"/>
  </w:num>
  <w:num w:numId="4">
    <w:abstractNumId w:val="24"/>
  </w:num>
  <w:num w:numId="5">
    <w:abstractNumId w:val="0"/>
  </w:num>
  <w:num w:numId="6">
    <w:abstractNumId w:val="40"/>
  </w:num>
  <w:num w:numId="7">
    <w:abstractNumId w:val="36"/>
  </w:num>
  <w:num w:numId="8">
    <w:abstractNumId w:val="13"/>
  </w:num>
  <w:num w:numId="9">
    <w:abstractNumId w:val="42"/>
  </w:num>
  <w:num w:numId="10">
    <w:abstractNumId w:val="15"/>
  </w:num>
  <w:num w:numId="11">
    <w:abstractNumId w:val="34"/>
  </w:num>
  <w:num w:numId="12">
    <w:abstractNumId w:val="39"/>
  </w:num>
  <w:num w:numId="13">
    <w:abstractNumId w:val="9"/>
  </w:num>
  <w:num w:numId="14">
    <w:abstractNumId w:val="31"/>
  </w:num>
  <w:num w:numId="15">
    <w:abstractNumId w:val="38"/>
  </w:num>
  <w:num w:numId="16">
    <w:abstractNumId w:val="21"/>
  </w:num>
  <w:num w:numId="17">
    <w:abstractNumId w:val="1"/>
  </w:num>
  <w:num w:numId="18">
    <w:abstractNumId w:val="4"/>
  </w:num>
  <w:num w:numId="19">
    <w:abstractNumId w:val="5"/>
  </w:num>
  <w:num w:numId="20">
    <w:abstractNumId w:val="8"/>
  </w:num>
  <w:num w:numId="21">
    <w:abstractNumId w:val="2"/>
  </w:num>
  <w:num w:numId="22">
    <w:abstractNumId w:val="28"/>
  </w:num>
  <w:num w:numId="23">
    <w:abstractNumId w:val="29"/>
  </w:num>
  <w:num w:numId="24">
    <w:abstractNumId w:val="11"/>
  </w:num>
  <w:num w:numId="25">
    <w:abstractNumId w:val="6"/>
  </w:num>
  <w:num w:numId="26">
    <w:abstractNumId w:val="18"/>
  </w:num>
  <w:num w:numId="27">
    <w:abstractNumId w:val="19"/>
  </w:num>
  <w:num w:numId="28">
    <w:abstractNumId w:val="33"/>
  </w:num>
  <w:num w:numId="29">
    <w:abstractNumId w:val="16"/>
  </w:num>
  <w:num w:numId="30">
    <w:abstractNumId w:val="14"/>
  </w:num>
  <w:num w:numId="31">
    <w:abstractNumId w:val="26"/>
  </w:num>
  <w:num w:numId="32">
    <w:abstractNumId w:val="25"/>
  </w:num>
  <w:num w:numId="33">
    <w:abstractNumId w:val="23"/>
  </w:num>
  <w:num w:numId="34">
    <w:abstractNumId w:val="30"/>
  </w:num>
  <w:num w:numId="35">
    <w:abstractNumId w:val="3"/>
  </w:num>
  <w:num w:numId="36">
    <w:abstractNumId w:val="27"/>
  </w:num>
  <w:num w:numId="37">
    <w:abstractNumId w:val="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7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2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0B"/>
    <w:rsid w:val="001658CD"/>
    <w:rsid w:val="001D6038"/>
    <w:rsid w:val="0024520D"/>
    <w:rsid w:val="002905B9"/>
    <w:rsid w:val="002E657E"/>
    <w:rsid w:val="003055E2"/>
    <w:rsid w:val="003561A1"/>
    <w:rsid w:val="003D6B53"/>
    <w:rsid w:val="0040086C"/>
    <w:rsid w:val="004A2CC4"/>
    <w:rsid w:val="004C3771"/>
    <w:rsid w:val="0054706A"/>
    <w:rsid w:val="00614FC6"/>
    <w:rsid w:val="006B41A7"/>
    <w:rsid w:val="00832FA3"/>
    <w:rsid w:val="0083470B"/>
    <w:rsid w:val="00931934"/>
    <w:rsid w:val="009475A6"/>
    <w:rsid w:val="009854AF"/>
    <w:rsid w:val="00A82F5C"/>
    <w:rsid w:val="00B1286D"/>
    <w:rsid w:val="00B45488"/>
    <w:rsid w:val="00B766A1"/>
    <w:rsid w:val="00BB7744"/>
    <w:rsid w:val="00BE0DFC"/>
    <w:rsid w:val="00D47876"/>
    <w:rsid w:val="00E068CA"/>
    <w:rsid w:val="00ED1A97"/>
    <w:rsid w:val="00F423C8"/>
    <w:rsid w:val="00FC7A0D"/>
    <w:rsid w:val="00FD40B6"/>
    <w:rsid w:val="00FD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93B53-2536-417D-9718-4764CB5C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657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E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8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75A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4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1832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Fabiszewski</dc:creator>
  <cp:keywords/>
  <dc:description/>
  <cp:lastModifiedBy>Dominika Stankiewicz</cp:lastModifiedBy>
  <cp:revision>10</cp:revision>
  <cp:lastPrinted>2024-01-19T13:17:00Z</cp:lastPrinted>
  <dcterms:created xsi:type="dcterms:W3CDTF">2024-01-18T12:03:00Z</dcterms:created>
  <dcterms:modified xsi:type="dcterms:W3CDTF">2024-01-19T13:17:00Z</dcterms:modified>
</cp:coreProperties>
</file>