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0A" w:rsidRPr="00FB0938" w:rsidRDefault="00E048F2" w:rsidP="00FB0938">
      <w:pPr>
        <w:spacing w:line="240" w:lineRule="auto"/>
        <w:contextualSpacing/>
        <w:jc w:val="right"/>
        <w:rPr>
          <w:rFonts w:cs="Arial"/>
          <w:sz w:val="24"/>
          <w:szCs w:val="24"/>
        </w:rPr>
      </w:pPr>
      <w:r>
        <w:rPr>
          <w:rFonts w:cs="Arial"/>
          <w:sz w:val="24"/>
          <w:szCs w:val="24"/>
        </w:rPr>
        <w:t>Załącznik nr 1</w:t>
      </w:r>
      <w:r w:rsidR="00EC600A" w:rsidRPr="00FB0938">
        <w:rPr>
          <w:rFonts w:cs="Arial"/>
          <w:sz w:val="24"/>
          <w:szCs w:val="24"/>
        </w:rPr>
        <w:t xml:space="preserve"> do    </w:t>
      </w:r>
    </w:p>
    <w:p w:rsidR="00EC600A" w:rsidRPr="00FB0938" w:rsidRDefault="00EC600A" w:rsidP="00FB0938">
      <w:pPr>
        <w:spacing w:line="240" w:lineRule="auto"/>
        <w:contextualSpacing/>
        <w:jc w:val="right"/>
        <w:rPr>
          <w:rFonts w:cs="Arial"/>
          <w:sz w:val="24"/>
          <w:szCs w:val="24"/>
        </w:rPr>
      </w:pPr>
      <w:r w:rsidRPr="00FB0938">
        <w:rPr>
          <w:rFonts w:cs="Arial"/>
          <w:sz w:val="24"/>
          <w:szCs w:val="24"/>
        </w:rPr>
        <w:t>Zarządzenia Nr …………….</w:t>
      </w:r>
    </w:p>
    <w:p w:rsidR="00EC600A" w:rsidRPr="00FB0938" w:rsidRDefault="00EC600A" w:rsidP="00FB0938">
      <w:pPr>
        <w:spacing w:line="240" w:lineRule="auto"/>
        <w:contextualSpacing/>
        <w:jc w:val="right"/>
        <w:rPr>
          <w:rFonts w:cs="Arial"/>
          <w:sz w:val="24"/>
          <w:szCs w:val="24"/>
        </w:rPr>
      </w:pPr>
      <w:r w:rsidRPr="00FB0938">
        <w:rPr>
          <w:rFonts w:cs="Arial"/>
          <w:sz w:val="24"/>
          <w:szCs w:val="24"/>
        </w:rPr>
        <w:t>Prezydenta Miasta Łomża</w:t>
      </w:r>
    </w:p>
    <w:p w:rsidR="00EC600A" w:rsidRPr="00FB0938" w:rsidRDefault="00EC600A" w:rsidP="00FB0938">
      <w:pPr>
        <w:spacing w:line="240" w:lineRule="auto"/>
        <w:contextualSpacing/>
        <w:jc w:val="right"/>
        <w:rPr>
          <w:rFonts w:cs="Arial"/>
          <w:sz w:val="24"/>
          <w:szCs w:val="24"/>
        </w:rPr>
      </w:pPr>
      <w:r w:rsidRPr="00FB0938">
        <w:rPr>
          <w:rFonts w:cs="Arial"/>
          <w:sz w:val="24"/>
          <w:szCs w:val="24"/>
        </w:rPr>
        <w:t>z dnia …………………. 2021 r.</w:t>
      </w:r>
    </w:p>
    <w:p w:rsidR="00EC600A" w:rsidRPr="00FB0938" w:rsidRDefault="00EC600A" w:rsidP="00FB0938">
      <w:pPr>
        <w:spacing w:line="360" w:lineRule="auto"/>
        <w:contextualSpacing/>
        <w:jc w:val="center"/>
        <w:rPr>
          <w:b/>
          <w:sz w:val="24"/>
          <w:szCs w:val="24"/>
        </w:rPr>
      </w:pPr>
    </w:p>
    <w:p w:rsidR="00245450" w:rsidRPr="0060775C" w:rsidRDefault="00245450" w:rsidP="0060775C">
      <w:pPr>
        <w:spacing w:line="360" w:lineRule="auto"/>
        <w:contextualSpacing/>
        <w:jc w:val="center"/>
        <w:rPr>
          <w:b/>
          <w:sz w:val="26"/>
          <w:szCs w:val="26"/>
        </w:rPr>
      </w:pPr>
      <w:r w:rsidRPr="0060775C">
        <w:rPr>
          <w:b/>
          <w:sz w:val="26"/>
          <w:szCs w:val="26"/>
        </w:rPr>
        <w:t xml:space="preserve">REGULAMIN </w:t>
      </w:r>
    </w:p>
    <w:p w:rsidR="0060775C" w:rsidRDefault="00245450" w:rsidP="0060775C">
      <w:pPr>
        <w:spacing w:line="360" w:lineRule="auto"/>
        <w:contextualSpacing/>
        <w:jc w:val="center"/>
        <w:rPr>
          <w:b/>
          <w:sz w:val="26"/>
          <w:szCs w:val="26"/>
        </w:rPr>
      </w:pPr>
      <w:r w:rsidRPr="0060775C">
        <w:rPr>
          <w:b/>
          <w:sz w:val="26"/>
          <w:szCs w:val="26"/>
        </w:rPr>
        <w:t>przyznawania środków w ramach konkurs</w:t>
      </w:r>
      <w:r w:rsidR="0060775C">
        <w:rPr>
          <w:b/>
          <w:sz w:val="26"/>
          <w:szCs w:val="26"/>
        </w:rPr>
        <w:t xml:space="preserve">u projektów </w:t>
      </w:r>
    </w:p>
    <w:p w:rsidR="0060775C" w:rsidRDefault="0060775C" w:rsidP="0060775C">
      <w:pPr>
        <w:spacing w:line="360" w:lineRule="auto"/>
        <w:contextualSpacing/>
        <w:jc w:val="center"/>
        <w:rPr>
          <w:b/>
          <w:sz w:val="26"/>
          <w:szCs w:val="26"/>
        </w:rPr>
      </w:pPr>
      <w:r>
        <w:rPr>
          <w:b/>
          <w:sz w:val="26"/>
          <w:szCs w:val="26"/>
        </w:rPr>
        <w:t xml:space="preserve">mających szczególne </w:t>
      </w:r>
      <w:r w:rsidR="00245450" w:rsidRPr="0060775C">
        <w:rPr>
          <w:b/>
          <w:sz w:val="26"/>
          <w:szCs w:val="26"/>
        </w:rPr>
        <w:t>znaczenie</w:t>
      </w:r>
      <w:r>
        <w:rPr>
          <w:b/>
          <w:sz w:val="26"/>
          <w:szCs w:val="26"/>
        </w:rPr>
        <w:t xml:space="preserve"> </w:t>
      </w:r>
      <w:r w:rsidR="00245450" w:rsidRPr="0060775C">
        <w:rPr>
          <w:b/>
          <w:sz w:val="26"/>
          <w:szCs w:val="26"/>
        </w:rPr>
        <w:t xml:space="preserve">dla </w:t>
      </w:r>
      <w:r w:rsidR="00FC75DB" w:rsidRPr="0060775C">
        <w:rPr>
          <w:b/>
          <w:sz w:val="26"/>
          <w:szCs w:val="26"/>
        </w:rPr>
        <w:t xml:space="preserve">wewnętrznej </w:t>
      </w:r>
      <w:r w:rsidR="00245450" w:rsidRPr="0060775C">
        <w:rPr>
          <w:b/>
          <w:sz w:val="26"/>
          <w:szCs w:val="26"/>
        </w:rPr>
        <w:t xml:space="preserve">promocji </w:t>
      </w:r>
    </w:p>
    <w:p w:rsidR="00245450" w:rsidRPr="0060775C" w:rsidRDefault="00245450" w:rsidP="0060775C">
      <w:pPr>
        <w:spacing w:line="360" w:lineRule="auto"/>
        <w:contextualSpacing/>
        <w:jc w:val="center"/>
        <w:rPr>
          <w:b/>
          <w:sz w:val="26"/>
          <w:szCs w:val="26"/>
        </w:rPr>
      </w:pPr>
      <w:r w:rsidRPr="0060775C">
        <w:rPr>
          <w:b/>
          <w:sz w:val="26"/>
          <w:szCs w:val="26"/>
        </w:rPr>
        <w:t xml:space="preserve">marki </w:t>
      </w:r>
      <w:r w:rsidR="00FC75DB" w:rsidRPr="0060775C">
        <w:rPr>
          <w:b/>
          <w:sz w:val="26"/>
          <w:szCs w:val="26"/>
        </w:rPr>
        <w:t>,,</w:t>
      </w:r>
      <w:r w:rsidRPr="0060775C">
        <w:rPr>
          <w:b/>
          <w:sz w:val="26"/>
          <w:szCs w:val="26"/>
        </w:rPr>
        <w:t>Zasmakuj</w:t>
      </w:r>
      <w:r w:rsidR="0060775C">
        <w:rPr>
          <w:b/>
          <w:sz w:val="26"/>
          <w:szCs w:val="26"/>
        </w:rPr>
        <w:t xml:space="preserve"> w </w:t>
      </w:r>
      <w:r w:rsidRPr="0060775C">
        <w:rPr>
          <w:b/>
          <w:sz w:val="26"/>
          <w:szCs w:val="26"/>
        </w:rPr>
        <w:t>Łomży</w:t>
      </w:r>
      <w:r w:rsidR="00FC75DB" w:rsidRPr="0060775C">
        <w:rPr>
          <w:b/>
          <w:sz w:val="26"/>
          <w:szCs w:val="26"/>
        </w:rPr>
        <w:t>”</w:t>
      </w:r>
    </w:p>
    <w:p w:rsidR="00245450" w:rsidRPr="0060775C" w:rsidRDefault="00245450" w:rsidP="0060775C">
      <w:pPr>
        <w:spacing w:line="360" w:lineRule="auto"/>
        <w:contextualSpacing/>
        <w:jc w:val="center"/>
        <w:rPr>
          <w:sz w:val="24"/>
          <w:szCs w:val="24"/>
        </w:rPr>
      </w:pPr>
    </w:p>
    <w:p w:rsidR="003636F2" w:rsidRPr="0060775C" w:rsidRDefault="00F6308D" w:rsidP="0060775C">
      <w:pPr>
        <w:spacing w:line="360" w:lineRule="auto"/>
        <w:contextualSpacing/>
        <w:jc w:val="center"/>
        <w:rPr>
          <w:b/>
          <w:sz w:val="24"/>
          <w:szCs w:val="24"/>
        </w:rPr>
      </w:pPr>
      <w:r>
        <w:rPr>
          <w:b/>
          <w:sz w:val="24"/>
          <w:szCs w:val="24"/>
        </w:rPr>
        <w:t>CZĘŚĆ I</w:t>
      </w:r>
    </w:p>
    <w:p w:rsidR="00CE6BB4" w:rsidRPr="0060775C" w:rsidRDefault="00CE6BB4" w:rsidP="0060775C">
      <w:pPr>
        <w:spacing w:line="360" w:lineRule="auto"/>
        <w:contextualSpacing/>
        <w:jc w:val="center"/>
        <w:rPr>
          <w:b/>
          <w:sz w:val="24"/>
          <w:szCs w:val="24"/>
        </w:rPr>
      </w:pPr>
      <w:r w:rsidRPr="0060775C">
        <w:rPr>
          <w:b/>
          <w:sz w:val="24"/>
          <w:szCs w:val="24"/>
        </w:rPr>
        <w:t>ZASADY OGÓLNE</w:t>
      </w:r>
      <w:bookmarkStart w:id="0" w:name="_GoBack"/>
      <w:bookmarkEnd w:id="0"/>
    </w:p>
    <w:p w:rsidR="00CE6E08" w:rsidRPr="0060775C" w:rsidRDefault="00CE6E08" w:rsidP="0060775C">
      <w:pPr>
        <w:spacing w:line="360" w:lineRule="auto"/>
        <w:contextualSpacing/>
        <w:jc w:val="center"/>
        <w:rPr>
          <w:sz w:val="24"/>
          <w:szCs w:val="24"/>
        </w:rPr>
      </w:pPr>
      <w:r w:rsidRPr="0060775C">
        <w:rPr>
          <w:sz w:val="24"/>
          <w:szCs w:val="24"/>
        </w:rPr>
        <w:t>§1</w:t>
      </w:r>
    </w:p>
    <w:p w:rsidR="00FC75DB" w:rsidRPr="0060775C" w:rsidRDefault="00FC75DB" w:rsidP="0060775C">
      <w:pPr>
        <w:spacing w:line="360" w:lineRule="auto"/>
        <w:contextualSpacing/>
        <w:jc w:val="both"/>
        <w:rPr>
          <w:sz w:val="24"/>
          <w:szCs w:val="24"/>
        </w:rPr>
      </w:pPr>
      <w:r w:rsidRPr="0060775C">
        <w:rPr>
          <w:sz w:val="24"/>
          <w:szCs w:val="24"/>
        </w:rPr>
        <w:t xml:space="preserve">Celem konkursu projektów jest: </w:t>
      </w:r>
    </w:p>
    <w:p w:rsidR="00FC75DB" w:rsidRPr="0060775C" w:rsidRDefault="00FC75DB" w:rsidP="0060775C">
      <w:pPr>
        <w:spacing w:line="360" w:lineRule="auto"/>
        <w:contextualSpacing/>
        <w:jc w:val="both"/>
        <w:rPr>
          <w:sz w:val="24"/>
          <w:szCs w:val="24"/>
          <w:shd w:val="clear" w:color="auto" w:fill="FFFFFF"/>
        </w:rPr>
      </w:pPr>
      <w:r w:rsidRPr="0060775C">
        <w:rPr>
          <w:sz w:val="24"/>
          <w:szCs w:val="24"/>
        </w:rPr>
        <w:t xml:space="preserve">- integracja środowiska lokalnego, w tym </w:t>
      </w:r>
      <w:r w:rsidRPr="0060775C">
        <w:rPr>
          <w:sz w:val="24"/>
          <w:szCs w:val="24"/>
          <w:shd w:val="clear" w:color="auto" w:fill="FFFFFF"/>
        </w:rPr>
        <w:t xml:space="preserve">osób wykluczonych społecznie, </w:t>
      </w:r>
    </w:p>
    <w:p w:rsidR="00FC75DB" w:rsidRPr="0060775C" w:rsidRDefault="00FC75DB" w:rsidP="0060775C">
      <w:pPr>
        <w:spacing w:line="360" w:lineRule="auto"/>
        <w:contextualSpacing/>
        <w:jc w:val="both"/>
        <w:rPr>
          <w:sz w:val="24"/>
          <w:szCs w:val="24"/>
          <w:shd w:val="clear" w:color="auto" w:fill="FFFFFF"/>
        </w:rPr>
      </w:pPr>
      <w:r w:rsidRPr="0060775C">
        <w:rPr>
          <w:sz w:val="24"/>
          <w:szCs w:val="24"/>
          <w:shd w:val="clear" w:color="auto" w:fill="FFFFFF"/>
        </w:rPr>
        <w:t xml:space="preserve">- aktywizacja społeczna na poziomie lokalnym, </w:t>
      </w:r>
    </w:p>
    <w:p w:rsidR="00500B09" w:rsidRPr="0060775C" w:rsidRDefault="00500B09" w:rsidP="0060775C">
      <w:pPr>
        <w:spacing w:line="360" w:lineRule="auto"/>
        <w:contextualSpacing/>
        <w:jc w:val="both"/>
        <w:rPr>
          <w:sz w:val="24"/>
          <w:szCs w:val="24"/>
        </w:rPr>
      </w:pPr>
      <w:r w:rsidRPr="0060775C">
        <w:rPr>
          <w:sz w:val="24"/>
          <w:szCs w:val="24"/>
          <w:shd w:val="clear" w:color="auto" w:fill="FFFFFF"/>
        </w:rPr>
        <w:t xml:space="preserve">- budowanie i wspieranie lokalnej tożsamości mieszkańców, </w:t>
      </w:r>
    </w:p>
    <w:p w:rsidR="00245450" w:rsidRPr="0060775C" w:rsidRDefault="00FC75DB" w:rsidP="0060775C">
      <w:pPr>
        <w:spacing w:line="360" w:lineRule="auto"/>
        <w:contextualSpacing/>
        <w:jc w:val="both"/>
        <w:rPr>
          <w:sz w:val="24"/>
          <w:szCs w:val="24"/>
          <w:shd w:val="clear" w:color="auto" w:fill="FFFFFF"/>
        </w:rPr>
      </w:pPr>
      <w:r w:rsidRPr="0060775C">
        <w:rPr>
          <w:sz w:val="24"/>
          <w:szCs w:val="24"/>
        </w:rPr>
        <w:t>- a</w:t>
      </w:r>
      <w:r w:rsidRPr="0060775C">
        <w:rPr>
          <w:sz w:val="24"/>
          <w:szCs w:val="24"/>
          <w:shd w:val="clear" w:color="auto" w:fill="FFFFFF"/>
        </w:rPr>
        <w:t>ktywizacja</w:t>
      </w:r>
      <w:r w:rsidR="00DE2AFD" w:rsidRPr="0060775C">
        <w:rPr>
          <w:sz w:val="24"/>
          <w:szCs w:val="24"/>
          <w:shd w:val="clear" w:color="auto" w:fill="FFFFFF"/>
        </w:rPr>
        <w:t xml:space="preserve"> i profesjonalizacja </w:t>
      </w:r>
      <w:r w:rsidR="00245450" w:rsidRPr="0060775C">
        <w:rPr>
          <w:sz w:val="24"/>
          <w:szCs w:val="24"/>
          <w:shd w:val="clear" w:color="auto" w:fill="FFFFFF"/>
        </w:rPr>
        <w:t>usług w zakresie promocji na rzecz mieszkańców Łomży</w:t>
      </w:r>
      <w:r w:rsidR="00DE2AFD" w:rsidRPr="0060775C">
        <w:rPr>
          <w:sz w:val="24"/>
          <w:szCs w:val="24"/>
          <w:shd w:val="clear" w:color="auto" w:fill="FFFFFF"/>
        </w:rPr>
        <w:t>,</w:t>
      </w:r>
    </w:p>
    <w:p w:rsidR="00500B09" w:rsidRPr="0060775C" w:rsidRDefault="00FC75DB" w:rsidP="0060775C">
      <w:pPr>
        <w:spacing w:line="360" w:lineRule="auto"/>
        <w:contextualSpacing/>
        <w:jc w:val="both"/>
        <w:rPr>
          <w:sz w:val="24"/>
          <w:szCs w:val="24"/>
          <w:shd w:val="clear" w:color="auto" w:fill="FFFFFF"/>
        </w:rPr>
      </w:pPr>
      <w:r w:rsidRPr="0060775C">
        <w:rPr>
          <w:sz w:val="24"/>
          <w:szCs w:val="24"/>
          <w:shd w:val="clear" w:color="auto" w:fill="FFFFFF"/>
        </w:rPr>
        <w:t>- organizacja i promocja wydarzeń o charakterze kulturalnym, rozrywkowym, edukacyjnym, sportowym, rekreacyjnym oraz turystycznym dla jak najszerszego, zróżnicowanego</w:t>
      </w:r>
      <w:r w:rsidR="00DE2AFD" w:rsidRPr="0060775C">
        <w:rPr>
          <w:sz w:val="24"/>
          <w:szCs w:val="24"/>
          <w:shd w:val="clear" w:color="auto" w:fill="FFFFFF"/>
        </w:rPr>
        <w:t xml:space="preserve"> grona odbiorców, </w:t>
      </w:r>
      <w:r w:rsidR="00500B09" w:rsidRPr="0060775C">
        <w:rPr>
          <w:sz w:val="24"/>
          <w:szCs w:val="24"/>
          <w:shd w:val="clear" w:color="auto" w:fill="FFFFFF"/>
        </w:rPr>
        <w:t xml:space="preserve"> </w:t>
      </w:r>
    </w:p>
    <w:p w:rsidR="00DE2AFD" w:rsidRPr="0060775C" w:rsidRDefault="00FC75DB" w:rsidP="0060775C">
      <w:pPr>
        <w:spacing w:line="360" w:lineRule="auto"/>
        <w:contextualSpacing/>
        <w:jc w:val="both"/>
        <w:rPr>
          <w:sz w:val="24"/>
          <w:szCs w:val="24"/>
          <w:shd w:val="clear" w:color="auto" w:fill="FFFFFF"/>
        </w:rPr>
      </w:pPr>
      <w:r w:rsidRPr="0060775C">
        <w:rPr>
          <w:sz w:val="24"/>
          <w:szCs w:val="24"/>
          <w:shd w:val="clear" w:color="auto" w:fill="FFFFFF"/>
        </w:rPr>
        <w:t>- promocja marki ,,Zasmakuj w Łomży”</w:t>
      </w:r>
      <w:r w:rsidR="00DE2AFD" w:rsidRPr="0060775C">
        <w:rPr>
          <w:sz w:val="24"/>
          <w:szCs w:val="24"/>
          <w:shd w:val="clear" w:color="auto" w:fill="FFFFFF"/>
        </w:rPr>
        <w:t xml:space="preserve">, </w:t>
      </w:r>
    </w:p>
    <w:p w:rsidR="004358B9" w:rsidRDefault="00DE2AFD" w:rsidP="0060775C">
      <w:pPr>
        <w:spacing w:line="360" w:lineRule="auto"/>
        <w:contextualSpacing/>
        <w:jc w:val="both"/>
        <w:rPr>
          <w:sz w:val="24"/>
          <w:szCs w:val="24"/>
        </w:rPr>
      </w:pPr>
      <w:r w:rsidRPr="0060775C">
        <w:rPr>
          <w:sz w:val="24"/>
          <w:szCs w:val="24"/>
          <w:shd w:val="clear" w:color="auto" w:fill="FFFFFF"/>
        </w:rPr>
        <w:t xml:space="preserve">- realizacja polityki otwartego i powszechnego aplikowania </w:t>
      </w:r>
      <w:r w:rsidRPr="0060775C">
        <w:rPr>
          <w:sz w:val="24"/>
          <w:szCs w:val="24"/>
        </w:rPr>
        <w:t xml:space="preserve">o miejskie środki finansowe oraz zwiększenie ilości projektów wpływających na promocję Miasta Łomża. </w:t>
      </w:r>
    </w:p>
    <w:p w:rsidR="0060775C" w:rsidRPr="0060775C" w:rsidRDefault="0060775C" w:rsidP="0060775C">
      <w:pPr>
        <w:spacing w:line="360" w:lineRule="auto"/>
        <w:contextualSpacing/>
        <w:jc w:val="both"/>
        <w:rPr>
          <w:sz w:val="24"/>
          <w:szCs w:val="24"/>
        </w:rPr>
      </w:pPr>
    </w:p>
    <w:p w:rsidR="004358B9" w:rsidRPr="0060775C" w:rsidRDefault="004358B9" w:rsidP="0060775C">
      <w:pPr>
        <w:spacing w:line="360" w:lineRule="auto"/>
        <w:contextualSpacing/>
        <w:jc w:val="center"/>
        <w:rPr>
          <w:sz w:val="24"/>
          <w:szCs w:val="24"/>
        </w:rPr>
      </w:pPr>
      <w:r w:rsidRPr="0060775C">
        <w:rPr>
          <w:sz w:val="24"/>
          <w:szCs w:val="24"/>
        </w:rPr>
        <w:t>§2</w:t>
      </w:r>
    </w:p>
    <w:p w:rsidR="003636F2" w:rsidRPr="0060775C" w:rsidRDefault="00EC600A" w:rsidP="0060775C">
      <w:pPr>
        <w:spacing w:line="360" w:lineRule="auto"/>
        <w:contextualSpacing/>
        <w:jc w:val="both"/>
        <w:rPr>
          <w:sz w:val="24"/>
          <w:szCs w:val="24"/>
        </w:rPr>
      </w:pPr>
      <w:r>
        <w:rPr>
          <w:sz w:val="24"/>
          <w:szCs w:val="24"/>
        </w:rPr>
        <w:t>1</w:t>
      </w:r>
      <w:r w:rsidR="004358B9" w:rsidRPr="0060775C">
        <w:rPr>
          <w:sz w:val="24"/>
          <w:szCs w:val="24"/>
        </w:rPr>
        <w:t xml:space="preserve">. </w:t>
      </w:r>
      <w:r w:rsidR="00CE6E08" w:rsidRPr="00EC600A">
        <w:rPr>
          <w:b/>
          <w:sz w:val="24"/>
          <w:szCs w:val="24"/>
        </w:rPr>
        <w:t>Wnioskodawcy</w:t>
      </w:r>
      <w:r>
        <w:rPr>
          <w:sz w:val="24"/>
          <w:szCs w:val="24"/>
        </w:rPr>
        <w:t xml:space="preserve"> (zwani w dalszej części Regulaminu </w:t>
      </w:r>
      <w:r w:rsidRPr="00EC600A">
        <w:rPr>
          <w:b/>
          <w:sz w:val="24"/>
          <w:szCs w:val="24"/>
        </w:rPr>
        <w:t>,,Organizatorami”</w:t>
      </w:r>
      <w:r w:rsidRPr="00EC600A">
        <w:rPr>
          <w:sz w:val="24"/>
          <w:szCs w:val="24"/>
        </w:rPr>
        <w:t>)</w:t>
      </w:r>
      <w:r w:rsidR="00CE6E08" w:rsidRPr="00EC600A">
        <w:rPr>
          <w:sz w:val="24"/>
          <w:szCs w:val="24"/>
        </w:rPr>
        <w:t xml:space="preserve"> </w:t>
      </w:r>
      <w:r w:rsidR="00CE6E08" w:rsidRPr="0060775C">
        <w:rPr>
          <w:sz w:val="24"/>
          <w:szCs w:val="24"/>
        </w:rPr>
        <w:t xml:space="preserve">mogą ubiegać się o środki finansowe z budżetu </w:t>
      </w:r>
      <w:r w:rsidR="00CE6E08" w:rsidRPr="00EC600A">
        <w:rPr>
          <w:b/>
          <w:sz w:val="24"/>
          <w:szCs w:val="24"/>
        </w:rPr>
        <w:t>Miasta Łomża</w:t>
      </w:r>
      <w:r w:rsidR="00CE6E08" w:rsidRPr="0060775C">
        <w:rPr>
          <w:sz w:val="24"/>
          <w:szCs w:val="24"/>
        </w:rPr>
        <w:t xml:space="preserve"> (zwanego w dalszej części Regulaminu </w:t>
      </w:r>
      <w:r w:rsidR="00CE6E08" w:rsidRPr="00EC600A">
        <w:rPr>
          <w:b/>
          <w:sz w:val="24"/>
          <w:szCs w:val="24"/>
        </w:rPr>
        <w:t>„Miastem”</w:t>
      </w:r>
      <w:r w:rsidR="00CE6E08" w:rsidRPr="0060775C">
        <w:rPr>
          <w:sz w:val="24"/>
          <w:szCs w:val="24"/>
        </w:rPr>
        <w:t>) przeznaczone na działania promocyjne, w ramach wydarzeń</w:t>
      </w:r>
      <w:r w:rsidR="00CE6BB4" w:rsidRPr="0060775C">
        <w:rPr>
          <w:sz w:val="24"/>
          <w:szCs w:val="24"/>
        </w:rPr>
        <w:t xml:space="preserve"> oraz</w:t>
      </w:r>
      <w:r w:rsidR="00CE6E08" w:rsidRPr="0060775C">
        <w:rPr>
          <w:sz w:val="24"/>
          <w:szCs w:val="24"/>
        </w:rPr>
        <w:t xml:space="preserve"> inicjatyw</w:t>
      </w:r>
      <w:r w:rsidR="00CE6BB4" w:rsidRPr="0060775C">
        <w:rPr>
          <w:sz w:val="24"/>
          <w:szCs w:val="24"/>
        </w:rPr>
        <w:t xml:space="preserve"> (zwanych w dalszej części Regulaminu </w:t>
      </w:r>
      <w:r w:rsidRPr="00EC600A">
        <w:rPr>
          <w:b/>
          <w:sz w:val="24"/>
          <w:szCs w:val="24"/>
        </w:rPr>
        <w:t>,,</w:t>
      </w:r>
      <w:r w:rsidR="00CE6BB4" w:rsidRPr="00EC600A">
        <w:rPr>
          <w:b/>
          <w:sz w:val="24"/>
          <w:szCs w:val="24"/>
        </w:rPr>
        <w:t>Projektem</w:t>
      </w:r>
      <w:r w:rsidRPr="00EC600A">
        <w:rPr>
          <w:b/>
          <w:sz w:val="24"/>
          <w:szCs w:val="24"/>
        </w:rPr>
        <w:t>”</w:t>
      </w:r>
      <w:r w:rsidR="00CE6BB4" w:rsidRPr="0060775C">
        <w:rPr>
          <w:sz w:val="24"/>
          <w:szCs w:val="24"/>
        </w:rPr>
        <w:t>)</w:t>
      </w:r>
      <w:r w:rsidR="00CE6E08" w:rsidRPr="0060775C">
        <w:rPr>
          <w:sz w:val="24"/>
          <w:szCs w:val="24"/>
        </w:rPr>
        <w:t xml:space="preserve">, które zrealizowane zostaną w Łomży na terenie Parku Jana Pawła II Papieża Pielgrzyma. </w:t>
      </w:r>
    </w:p>
    <w:p w:rsidR="0060775C" w:rsidRDefault="00EC600A" w:rsidP="00EC600A">
      <w:pPr>
        <w:spacing w:line="360" w:lineRule="auto"/>
        <w:contextualSpacing/>
        <w:jc w:val="both"/>
        <w:rPr>
          <w:sz w:val="24"/>
          <w:szCs w:val="24"/>
        </w:rPr>
      </w:pPr>
      <w:r>
        <w:rPr>
          <w:sz w:val="24"/>
          <w:szCs w:val="24"/>
        </w:rPr>
        <w:t>2</w:t>
      </w:r>
      <w:r w:rsidR="004358B9" w:rsidRPr="0060775C">
        <w:rPr>
          <w:sz w:val="24"/>
          <w:szCs w:val="24"/>
        </w:rPr>
        <w:t xml:space="preserve">. </w:t>
      </w:r>
      <w:r w:rsidR="002A77BC" w:rsidRPr="0060775C">
        <w:rPr>
          <w:sz w:val="24"/>
          <w:szCs w:val="24"/>
        </w:rPr>
        <w:t>Projekt na</w:t>
      </w:r>
      <w:r w:rsidR="00442693" w:rsidRPr="0060775C">
        <w:rPr>
          <w:sz w:val="24"/>
          <w:szCs w:val="24"/>
        </w:rPr>
        <w:t>leży zrealizować w terminie do 1 czerwca</w:t>
      </w:r>
      <w:r w:rsidR="002A77BC" w:rsidRPr="0060775C">
        <w:rPr>
          <w:sz w:val="24"/>
          <w:szCs w:val="24"/>
        </w:rPr>
        <w:t xml:space="preserve"> do 30 września 2021r.</w:t>
      </w:r>
    </w:p>
    <w:p w:rsidR="0060775C" w:rsidRDefault="0060775C" w:rsidP="0060775C">
      <w:pPr>
        <w:spacing w:line="360" w:lineRule="auto"/>
        <w:contextualSpacing/>
        <w:jc w:val="center"/>
        <w:rPr>
          <w:sz w:val="24"/>
          <w:szCs w:val="24"/>
        </w:rPr>
      </w:pPr>
    </w:p>
    <w:p w:rsidR="00CE6BB4" w:rsidRPr="0060775C" w:rsidRDefault="00F6308D" w:rsidP="0060775C">
      <w:pPr>
        <w:spacing w:line="360" w:lineRule="auto"/>
        <w:contextualSpacing/>
        <w:jc w:val="center"/>
        <w:rPr>
          <w:b/>
          <w:sz w:val="24"/>
          <w:szCs w:val="24"/>
        </w:rPr>
      </w:pPr>
      <w:r>
        <w:rPr>
          <w:b/>
          <w:sz w:val="24"/>
          <w:szCs w:val="24"/>
        </w:rPr>
        <w:lastRenderedPageBreak/>
        <w:t>CZĘŚĆ II</w:t>
      </w:r>
    </w:p>
    <w:p w:rsidR="00CE6BB4" w:rsidRPr="0060775C" w:rsidRDefault="00CE6BB4" w:rsidP="0060775C">
      <w:pPr>
        <w:spacing w:line="360" w:lineRule="auto"/>
        <w:contextualSpacing/>
        <w:jc w:val="center"/>
        <w:rPr>
          <w:b/>
          <w:sz w:val="24"/>
          <w:szCs w:val="24"/>
        </w:rPr>
      </w:pPr>
      <w:r w:rsidRPr="0060775C">
        <w:rPr>
          <w:b/>
          <w:sz w:val="24"/>
          <w:szCs w:val="24"/>
        </w:rPr>
        <w:t>ZASADY FINANSOWANIA</w:t>
      </w:r>
    </w:p>
    <w:p w:rsidR="00EC600A" w:rsidRDefault="004358B9" w:rsidP="00EC600A">
      <w:pPr>
        <w:spacing w:line="360" w:lineRule="auto"/>
        <w:contextualSpacing/>
        <w:jc w:val="center"/>
        <w:rPr>
          <w:sz w:val="24"/>
          <w:szCs w:val="24"/>
        </w:rPr>
      </w:pPr>
      <w:r w:rsidRPr="0060775C">
        <w:rPr>
          <w:sz w:val="24"/>
          <w:szCs w:val="24"/>
        </w:rPr>
        <w:t>§3</w:t>
      </w:r>
    </w:p>
    <w:p w:rsidR="00F6308D" w:rsidRDefault="00EC600A" w:rsidP="00EC600A">
      <w:pPr>
        <w:spacing w:line="360" w:lineRule="auto"/>
        <w:contextualSpacing/>
        <w:jc w:val="both"/>
        <w:rPr>
          <w:rFonts w:eastAsia="Times New Roman" w:cs="Arial"/>
          <w:sz w:val="24"/>
          <w:szCs w:val="24"/>
          <w:highlight w:val="yellow"/>
          <w:lang w:eastAsia="pl-PL"/>
        </w:rPr>
      </w:pPr>
      <w:r>
        <w:rPr>
          <w:sz w:val="24"/>
          <w:szCs w:val="24"/>
        </w:rPr>
        <w:t xml:space="preserve">1. </w:t>
      </w:r>
      <w:r w:rsidR="00CE6E08" w:rsidRPr="00EC600A">
        <w:rPr>
          <w:sz w:val="24"/>
          <w:szCs w:val="24"/>
        </w:rPr>
        <w:t xml:space="preserve">O środki finansowe mogą ubiegać </w:t>
      </w:r>
      <w:r>
        <w:t xml:space="preserve">organizacje non-profit, organizacje pozarządowe, organizacje pożytku publicznego, osoby fizyczne i prawne oraz inne podmioty zewnętrzne (z wyłączeniem zakładów budżetowych, samorządowych instytucji kultury i jednostek budżetowych Miasta) </w:t>
      </w:r>
    </w:p>
    <w:p w:rsidR="00EC600A" w:rsidRDefault="00EC600A" w:rsidP="00EC600A">
      <w:pPr>
        <w:spacing w:line="360" w:lineRule="auto"/>
        <w:contextualSpacing/>
        <w:jc w:val="both"/>
        <w:rPr>
          <w:sz w:val="24"/>
          <w:szCs w:val="24"/>
        </w:rPr>
      </w:pPr>
      <w:r w:rsidRPr="00F6308D">
        <w:rPr>
          <w:sz w:val="24"/>
          <w:szCs w:val="24"/>
        </w:rPr>
        <w:t xml:space="preserve">2. </w:t>
      </w:r>
      <w:r w:rsidRPr="00F6308D">
        <w:t>Nie wprowadza się żadnych ograniczeń współpracy, które mogłyby wynikać z siedziby, zasięgu funkcjonowania czy narodowości Organizatorów.</w:t>
      </w:r>
    </w:p>
    <w:p w:rsidR="00375847" w:rsidRPr="0060775C" w:rsidRDefault="004358B9" w:rsidP="00EC600A">
      <w:pPr>
        <w:spacing w:line="360" w:lineRule="auto"/>
        <w:contextualSpacing/>
        <w:jc w:val="both"/>
        <w:rPr>
          <w:sz w:val="24"/>
          <w:szCs w:val="24"/>
        </w:rPr>
      </w:pPr>
      <w:r w:rsidRPr="0060775C">
        <w:rPr>
          <w:sz w:val="24"/>
          <w:szCs w:val="24"/>
        </w:rPr>
        <w:t xml:space="preserve">3. Współpraca promocyjna polega na wykupieniu przez Miasto u Organizatorów konkretnych usług promocyjnych związanych z organizacją wydarzeń bądź realizacją inicjatyw świadczonych w ramach projektu. </w:t>
      </w:r>
    </w:p>
    <w:p w:rsidR="00375847" w:rsidRPr="0060775C" w:rsidRDefault="00375847" w:rsidP="00EC600A">
      <w:pPr>
        <w:spacing w:line="360" w:lineRule="auto"/>
        <w:contextualSpacing/>
        <w:jc w:val="both"/>
        <w:rPr>
          <w:sz w:val="24"/>
          <w:szCs w:val="24"/>
        </w:rPr>
      </w:pPr>
      <w:r w:rsidRPr="0060775C">
        <w:rPr>
          <w:sz w:val="24"/>
          <w:szCs w:val="24"/>
        </w:rPr>
        <w:t xml:space="preserve">4. </w:t>
      </w:r>
      <w:r w:rsidRPr="0060775C">
        <w:rPr>
          <w:rFonts w:eastAsia="Times New Roman" w:cs="Arial"/>
          <w:sz w:val="24"/>
          <w:szCs w:val="24"/>
          <w:lang w:eastAsia="pl-PL"/>
        </w:rPr>
        <w:t>Jeden podmiot może w konkursie złożyć tylko jedną ofertę.</w:t>
      </w:r>
    </w:p>
    <w:p w:rsidR="00500B09" w:rsidRPr="0060775C" w:rsidRDefault="0060775C" w:rsidP="00EC600A">
      <w:pPr>
        <w:spacing w:line="360" w:lineRule="auto"/>
        <w:contextualSpacing/>
        <w:jc w:val="both"/>
        <w:rPr>
          <w:sz w:val="24"/>
          <w:szCs w:val="24"/>
        </w:rPr>
      </w:pPr>
      <w:r>
        <w:rPr>
          <w:sz w:val="24"/>
          <w:szCs w:val="24"/>
        </w:rPr>
        <w:t>5</w:t>
      </w:r>
      <w:r w:rsidR="004358B9" w:rsidRPr="0060775C">
        <w:rPr>
          <w:sz w:val="24"/>
          <w:szCs w:val="24"/>
        </w:rPr>
        <w:t xml:space="preserve">. </w:t>
      </w:r>
      <w:r w:rsidR="00DE2AFD" w:rsidRPr="0060775C">
        <w:rPr>
          <w:sz w:val="24"/>
          <w:szCs w:val="24"/>
        </w:rPr>
        <w:t>Poziom zaangażowania środków budżetowych Miasta może stanowić całość bądź część kompleksowych kosztów realizacji projektu</w:t>
      </w:r>
      <w:r w:rsidR="004358B9" w:rsidRPr="0060775C">
        <w:rPr>
          <w:sz w:val="24"/>
          <w:szCs w:val="24"/>
        </w:rPr>
        <w:t xml:space="preserve"> określonych </w:t>
      </w:r>
      <w:r w:rsidR="00DE2AFD" w:rsidRPr="0060775C">
        <w:rPr>
          <w:sz w:val="24"/>
          <w:szCs w:val="24"/>
        </w:rPr>
        <w:t>na podstawie szczegółowego Kosztorysu, który należy przedłoż</w:t>
      </w:r>
      <w:r w:rsidR="004358B9" w:rsidRPr="0060775C">
        <w:rPr>
          <w:sz w:val="24"/>
          <w:szCs w:val="24"/>
        </w:rPr>
        <w:t xml:space="preserve">yć </w:t>
      </w:r>
      <w:r w:rsidR="00DE2AFD" w:rsidRPr="0060775C">
        <w:rPr>
          <w:sz w:val="24"/>
          <w:szCs w:val="24"/>
        </w:rPr>
        <w:t xml:space="preserve">w ramach procedury konkursowej. </w:t>
      </w:r>
    </w:p>
    <w:p w:rsidR="004358B9" w:rsidRPr="0060775C" w:rsidRDefault="0060775C" w:rsidP="00EC600A">
      <w:pPr>
        <w:spacing w:line="360" w:lineRule="auto"/>
        <w:contextualSpacing/>
        <w:jc w:val="both"/>
        <w:rPr>
          <w:sz w:val="24"/>
          <w:szCs w:val="24"/>
        </w:rPr>
      </w:pPr>
      <w:r>
        <w:rPr>
          <w:sz w:val="24"/>
          <w:szCs w:val="24"/>
        </w:rPr>
        <w:t>6</w:t>
      </w:r>
      <w:r w:rsidR="004358B9" w:rsidRPr="0060775C">
        <w:rPr>
          <w:sz w:val="24"/>
          <w:szCs w:val="24"/>
        </w:rPr>
        <w:t xml:space="preserve">. </w:t>
      </w:r>
      <w:r w:rsidR="00DE2AFD" w:rsidRPr="0060775C">
        <w:rPr>
          <w:sz w:val="24"/>
          <w:szCs w:val="24"/>
        </w:rPr>
        <w:t xml:space="preserve">Miasto pozostawia sobie prawo do weryfikacji kosztów w oparciu o obowiązujące cenniki </w:t>
      </w:r>
      <w:r w:rsidR="00500B09" w:rsidRPr="0060775C">
        <w:rPr>
          <w:sz w:val="24"/>
          <w:szCs w:val="24"/>
        </w:rPr>
        <w:t xml:space="preserve">               </w:t>
      </w:r>
      <w:r w:rsidR="00DE2AFD" w:rsidRPr="0060775C">
        <w:rPr>
          <w:sz w:val="24"/>
          <w:szCs w:val="24"/>
        </w:rPr>
        <w:t xml:space="preserve">i warunki rynkowe. </w:t>
      </w:r>
    </w:p>
    <w:p w:rsidR="00500B09" w:rsidRPr="0060775C" w:rsidRDefault="0060775C" w:rsidP="00EC600A">
      <w:pPr>
        <w:spacing w:line="360" w:lineRule="auto"/>
        <w:contextualSpacing/>
        <w:jc w:val="both"/>
        <w:rPr>
          <w:sz w:val="24"/>
          <w:szCs w:val="24"/>
        </w:rPr>
      </w:pPr>
      <w:r>
        <w:rPr>
          <w:sz w:val="24"/>
          <w:szCs w:val="24"/>
        </w:rPr>
        <w:t>7</w:t>
      </w:r>
      <w:r w:rsidR="004358B9" w:rsidRPr="0060775C">
        <w:rPr>
          <w:sz w:val="24"/>
          <w:szCs w:val="24"/>
        </w:rPr>
        <w:t>. W</w:t>
      </w:r>
      <w:r w:rsidR="00500B09" w:rsidRPr="0060775C">
        <w:rPr>
          <w:sz w:val="24"/>
          <w:szCs w:val="24"/>
        </w:rPr>
        <w:t xml:space="preserve">e </w:t>
      </w:r>
      <w:r w:rsidR="00500B09" w:rsidRPr="00CF6AF4">
        <w:rPr>
          <w:b/>
          <w:sz w:val="24"/>
          <w:szCs w:val="24"/>
        </w:rPr>
        <w:t>Wniosku</w:t>
      </w:r>
      <w:r w:rsidR="00500B09" w:rsidRPr="0060775C">
        <w:rPr>
          <w:sz w:val="24"/>
          <w:szCs w:val="24"/>
        </w:rPr>
        <w:t xml:space="preserve"> będącym załącznikiem numer 1 do Regulaminu (zwanym dalej </w:t>
      </w:r>
      <w:r w:rsidR="00CF6AF4" w:rsidRPr="00CF6AF4">
        <w:rPr>
          <w:b/>
          <w:sz w:val="24"/>
          <w:szCs w:val="24"/>
        </w:rPr>
        <w:t>,,</w:t>
      </w:r>
      <w:r w:rsidR="00500B09" w:rsidRPr="00CF6AF4">
        <w:rPr>
          <w:b/>
          <w:sz w:val="24"/>
          <w:szCs w:val="24"/>
        </w:rPr>
        <w:t>Wnioskiem</w:t>
      </w:r>
      <w:r w:rsidR="00CF6AF4" w:rsidRPr="00CF6AF4">
        <w:rPr>
          <w:b/>
          <w:sz w:val="24"/>
          <w:szCs w:val="24"/>
        </w:rPr>
        <w:t>”</w:t>
      </w:r>
      <w:r w:rsidR="00500B09" w:rsidRPr="0060775C">
        <w:rPr>
          <w:sz w:val="24"/>
          <w:szCs w:val="24"/>
        </w:rPr>
        <w:t xml:space="preserve">) </w:t>
      </w:r>
      <w:r w:rsidR="00DE2AFD" w:rsidRPr="0060775C">
        <w:rPr>
          <w:sz w:val="24"/>
          <w:szCs w:val="24"/>
        </w:rPr>
        <w:t>należy zawrzeć świadczenia finansowe o</w:t>
      </w:r>
      <w:r w:rsidR="00500B09" w:rsidRPr="0060775C">
        <w:rPr>
          <w:sz w:val="24"/>
          <w:szCs w:val="24"/>
        </w:rPr>
        <w:t xml:space="preserve">raz rzeczowe wraz z ich wyceną </w:t>
      </w:r>
      <w:r w:rsidR="00DE2AFD" w:rsidRPr="0060775C">
        <w:rPr>
          <w:sz w:val="24"/>
          <w:szCs w:val="24"/>
        </w:rPr>
        <w:t>pozyskane do realizacji konkursowego projektu w wyniku współpracy z jednostkami budżetowymi Miasta, zakładami budżetowymi Miasta oraz sam</w:t>
      </w:r>
      <w:r w:rsidR="00500B09" w:rsidRPr="0060775C">
        <w:rPr>
          <w:sz w:val="24"/>
          <w:szCs w:val="24"/>
        </w:rPr>
        <w:t>orządow</w:t>
      </w:r>
      <w:r w:rsidR="00A54BB9" w:rsidRPr="0060775C">
        <w:rPr>
          <w:sz w:val="24"/>
          <w:szCs w:val="24"/>
        </w:rPr>
        <w:t xml:space="preserve">ymi instytucjami kultury. Środki te stanowią część kompleksowych kosztów realizacji projektu. </w:t>
      </w:r>
    </w:p>
    <w:p w:rsidR="002E4F6E" w:rsidRPr="0060775C" w:rsidRDefault="0060775C" w:rsidP="00EC600A">
      <w:pPr>
        <w:spacing w:line="360" w:lineRule="auto"/>
        <w:contextualSpacing/>
        <w:jc w:val="both"/>
        <w:rPr>
          <w:sz w:val="24"/>
          <w:szCs w:val="24"/>
        </w:rPr>
      </w:pPr>
      <w:r>
        <w:rPr>
          <w:sz w:val="24"/>
          <w:szCs w:val="24"/>
        </w:rPr>
        <w:t>8</w:t>
      </w:r>
      <w:r w:rsidR="00500B09" w:rsidRPr="0060775C">
        <w:rPr>
          <w:sz w:val="24"/>
          <w:szCs w:val="24"/>
        </w:rPr>
        <w:t xml:space="preserve">. </w:t>
      </w:r>
      <w:r w:rsidR="003636F2" w:rsidRPr="0060775C">
        <w:rPr>
          <w:sz w:val="24"/>
          <w:szCs w:val="24"/>
        </w:rPr>
        <w:t xml:space="preserve">Decyzja o podjęciu współpracy z Organizatorem jest podejmowana przez Miasto po wnikliwej analizie korzyści w zakresie promocji i </w:t>
      </w:r>
      <w:r w:rsidR="002A77BC" w:rsidRPr="0060775C">
        <w:rPr>
          <w:sz w:val="24"/>
          <w:szCs w:val="24"/>
        </w:rPr>
        <w:t xml:space="preserve">celów </w:t>
      </w:r>
      <w:r w:rsidR="00500B09" w:rsidRPr="0060775C">
        <w:rPr>
          <w:sz w:val="24"/>
          <w:szCs w:val="24"/>
        </w:rPr>
        <w:t xml:space="preserve">wskazanych w §1 Regulaminu </w:t>
      </w:r>
      <w:r w:rsidR="002A77BC" w:rsidRPr="0060775C">
        <w:rPr>
          <w:sz w:val="24"/>
          <w:szCs w:val="24"/>
        </w:rPr>
        <w:t xml:space="preserve">oraz parametrów finansowych </w:t>
      </w:r>
      <w:r w:rsidR="00500B09" w:rsidRPr="0060775C">
        <w:rPr>
          <w:sz w:val="24"/>
          <w:szCs w:val="24"/>
        </w:rPr>
        <w:t xml:space="preserve">wykazanych we Wniosku. </w:t>
      </w:r>
    </w:p>
    <w:p w:rsidR="00500B09" w:rsidRPr="0060775C" w:rsidRDefault="00500B09" w:rsidP="0060775C">
      <w:pPr>
        <w:spacing w:line="360" w:lineRule="auto"/>
        <w:contextualSpacing/>
        <w:jc w:val="center"/>
        <w:rPr>
          <w:sz w:val="24"/>
          <w:szCs w:val="24"/>
        </w:rPr>
      </w:pPr>
    </w:p>
    <w:p w:rsidR="00500B09" w:rsidRPr="0060775C" w:rsidRDefault="00500B09" w:rsidP="0060775C">
      <w:pPr>
        <w:spacing w:line="360" w:lineRule="auto"/>
        <w:contextualSpacing/>
        <w:jc w:val="center"/>
        <w:rPr>
          <w:sz w:val="24"/>
          <w:szCs w:val="24"/>
        </w:rPr>
      </w:pPr>
      <w:r w:rsidRPr="0060775C">
        <w:rPr>
          <w:sz w:val="24"/>
          <w:szCs w:val="24"/>
        </w:rPr>
        <w:t>§4</w:t>
      </w:r>
    </w:p>
    <w:p w:rsidR="00500B09" w:rsidRPr="0060775C" w:rsidRDefault="00CF6AF4" w:rsidP="00CF6AF4">
      <w:pPr>
        <w:spacing w:line="360" w:lineRule="auto"/>
        <w:contextualSpacing/>
        <w:jc w:val="both"/>
        <w:rPr>
          <w:sz w:val="24"/>
          <w:szCs w:val="24"/>
        </w:rPr>
      </w:pPr>
      <w:r>
        <w:rPr>
          <w:sz w:val="24"/>
          <w:szCs w:val="24"/>
        </w:rPr>
        <w:t>1</w:t>
      </w:r>
      <w:r w:rsidR="00500B09" w:rsidRPr="0060775C">
        <w:rPr>
          <w:sz w:val="24"/>
          <w:szCs w:val="24"/>
        </w:rPr>
        <w:t xml:space="preserve">. </w:t>
      </w:r>
      <w:r w:rsidR="002E4F6E" w:rsidRPr="0060775C">
        <w:rPr>
          <w:sz w:val="24"/>
          <w:szCs w:val="24"/>
        </w:rPr>
        <w:t>O</w:t>
      </w:r>
      <w:r w:rsidR="003636F2" w:rsidRPr="0060775C">
        <w:rPr>
          <w:sz w:val="24"/>
          <w:szCs w:val="24"/>
        </w:rPr>
        <w:t>cena i w</w:t>
      </w:r>
      <w:r w:rsidR="002E4F6E" w:rsidRPr="0060775C">
        <w:rPr>
          <w:sz w:val="24"/>
          <w:szCs w:val="24"/>
        </w:rPr>
        <w:t xml:space="preserve">eryfikacja nadesłanych Wniosków dokonywana jest przez właściwe referaty Wydziału Kultury, Sportu i Inicjatyw Społecznych </w:t>
      </w:r>
      <w:r w:rsidR="00444965" w:rsidRPr="0060775C">
        <w:rPr>
          <w:sz w:val="24"/>
          <w:szCs w:val="24"/>
        </w:rPr>
        <w:t>(zwany</w:t>
      </w:r>
      <w:r w:rsidR="00500B09" w:rsidRPr="0060775C">
        <w:rPr>
          <w:sz w:val="24"/>
          <w:szCs w:val="24"/>
        </w:rPr>
        <w:t>m</w:t>
      </w:r>
      <w:r w:rsidR="00444965" w:rsidRPr="0060775C">
        <w:rPr>
          <w:sz w:val="24"/>
          <w:szCs w:val="24"/>
        </w:rPr>
        <w:t xml:space="preserve"> dalej </w:t>
      </w:r>
      <w:r>
        <w:rPr>
          <w:sz w:val="24"/>
          <w:szCs w:val="24"/>
        </w:rPr>
        <w:t>,,</w:t>
      </w:r>
      <w:r w:rsidR="00444965" w:rsidRPr="0060775C">
        <w:rPr>
          <w:sz w:val="24"/>
          <w:szCs w:val="24"/>
        </w:rPr>
        <w:t>Wydziałem</w:t>
      </w:r>
      <w:r>
        <w:rPr>
          <w:sz w:val="24"/>
          <w:szCs w:val="24"/>
        </w:rPr>
        <w:t>”</w:t>
      </w:r>
      <w:r w:rsidR="00444965" w:rsidRPr="0060775C">
        <w:rPr>
          <w:sz w:val="24"/>
          <w:szCs w:val="24"/>
        </w:rPr>
        <w:t xml:space="preserve">) </w:t>
      </w:r>
      <w:r w:rsidR="002E4F6E" w:rsidRPr="0060775C">
        <w:rPr>
          <w:sz w:val="24"/>
          <w:szCs w:val="24"/>
        </w:rPr>
        <w:t>zgodnie</w:t>
      </w:r>
      <w:r w:rsidR="00444965" w:rsidRPr="0060775C">
        <w:rPr>
          <w:sz w:val="24"/>
          <w:szCs w:val="24"/>
        </w:rPr>
        <w:t xml:space="preserve"> z</w:t>
      </w:r>
      <w:r w:rsidR="002A77BC" w:rsidRPr="0060775C">
        <w:rPr>
          <w:sz w:val="24"/>
          <w:szCs w:val="24"/>
        </w:rPr>
        <w:t xml:space="preserve"> zakresem merytorycznym, którego projekt dotyczy.</w:t>
      </w:r>
      <w:r w:rsidR="002E4F6E" w:rsidRPr="0060775C">
        <w:rPr>
          <w:sz w:val="24"/>
          <w:szCs w:val="24"/>
        </w:rPr>
        <w:t xml:space="preserve"> Wydział Kultury Sportu i Inicjatyw Społecznych Urzędu Miejskiego w Łomży rekomenduje Prezydentowi Łomży </w:t>
      </w:r>
      <w:r w:rsidR="003636F2" w:rsidRPr="0060775C">
        <w:rPr>
          <w:sz w:val="24"/>
          <w:szCs w:val="24"/>
        </w:rPr>
        <w:t xml:space="preserve">konkretne projekty. </w:t>
      </w:r>
    </w:p>
    <w:p w:rsidR="00500B09" w:rsidRPr="0060775C" w:rsidRDefault="00CF6AF4" w:rsidP="00CF6AF4">
      <w:pPr>
        <w:spacing w:line="360" w:lineRule="auto"/>
        <w:contextualSpacing/>
        <w:jc w:val="both"/>
        <w:rPr>
          <w:sz w:val="24"/>
          <w:szCs w:val="24"/>
        </w:rPr>
      </w:pPr>
      <w:r>
        <w:rPr>
          <w:sz w:val="24"/>
          <w:szCs w:val="24"/>
        </w:rPr>
        <w:lastRenderedPageBreak/>
        <w:t>2</w:t>
      </w:r>
      <w:r w:rsidR="00500B09" w:rsidRPr="0060775C">
        <w:rPr>
          <w:sz w:val="24"/>
          <w:szCs w:val="24"/>
        </w:rPr>
        <w:t xml:space="preserve">. </w:t>
      </w:r>
      <w:r w:rsidR="003636F2" w:rsidRPr="0060775C">
        <w:rPr>
          <w:sz w:val="24"/>
          <w:szCs w:val="24"/>
        </w:rPr>
        <w:t>Decyzję o podjęciu współprac</w:t>
      </w:r>
      <w:r w:rsidR="002E4F6E" w:rsidRPr="0060775C">
        <w:rPr>
          <w:sz w:val="24"/>
          <w:szCs w:val="24"/>
        </w:rPr>
        <w:t xml:space="preserve">y z rekomendowanym przez Wydział </w:t>
      </w:r>
      <w:r w:rsidR="003636F2" w:rsidRPr="0060775C">
        <w:rPr>
          <w:sz w:val="24"/>
          <w:szCs w:val="24"/>
        </w:rPr>
        <w:t>Organizatorem każdorazowo p</w:t>
      </w:r>
      <w:r w:rsidR="002E4F6E" w:rsidRPr="0060775C">
        <w:rPr>
          <w:sz w:val="24"/>
          <w:szCs w:val="24"/>
        </w:rPr>
        <w:t xml:space="preserve">odejmuje Prezydent Łomży. </w:t>
      </w:r>
    </w:p>
    <w:p w:rsidR="00A54BB9" w:rsidRPr="0060775C" w:rsidRDefault="00CF6AF4" w:rsidP="00CF6AF4">
      <w:pPr>
        <w:spacing w:line="360" w:lineRule="auto"/>
        <w:contextualSpacing/>
        <w:jc w:val="both"/>
        <w:rPr>
          <w:sz w:val="24"/>
          <w:szCs w:val="24"/>
        </w:rPr>
      </w:pPr>
      <w:r>
        <w:rPr>
          <w:sz w:val="24"/>
          <w:szCs w:val="24"/>
        </w:rPr>
        <w:t>3</w:t>
      </w:r>
      <w:r w:rsidR="003636F2" w:rsidRPr="0060775C">
        <w:rPr>
          <w:sz w:val="24"/>
          <w:szCs w:val="24"/>
        </w:rPr>
        <w:t>. Szczegółowe zasady współpracy Miasta z Organizatorem zostaną każdorazowo określone w odrębnej umowie promocyjnej, wskazujące</w:t>
      </w:r>
      <w:r w:rsidR="00A54BB9" w:rsidRPr="0060775C">
        <w:rPr>
          <w:sz w:val="24"/>
          <w:szCs w:val="24"/>
        </w:rPr>
        <w:t>j zakres świadczeń promocyjnych, uwarunkowania organizacyjne</w:t>
      </w:r>
      <w:r w:rsidR="00ED2431" w:rsidRPr="0060775C">
        <w:rPr>
          <w:sz w:val="24"/>
          <w:szCs w:val="24"/>
        </w:rPr>
        <w:t xml:space="preserve"> usług promocyjnych świadczonych</w:t>
      </w:r>
      <w:r w:rsidR="00A54BB9" w:rsidRPr="0060775C">
        <w:rPr>
          <w:sz w:val="24"/>
          <w:szCs w:val="24"/>
        </w:rPr>
        <w:t xml:space="preserve"> przez Organizatora na r</w:t>
      </w:r>
      <w:r w:rsidR="00ED2431" w:rsidRPr="0060775C">
        <w:rPr>
          <w:sz w:val="24"/>
          <w:szCs w:val="24"/>
        </w:rPr>
        <w:t xml:space="preserve">zecz Miasta. </w:t>
      </w:r>
    </w:p>
    <w:p w:rsidR="00ED2431" w:rsidRPr="0060775C" w:rsidRDefault="00CF6AF4" w:rsidP="00CF6AF4">
      <w:pPr>
        <w:spacing w:line="360" w:lineRule="auto"/>
        <w:contextualSpacing/>
        <w:jc w:val="both"/>
        <w:rPr>
          <w:sz w:val="24"/>
          <w:szCs w:val="24"/>
        </w:rPr>
      </w:pPr>
      <w:r>
        <w:rPr>
          <w:sz w:val="24"/>
          <w:szCs w:val="24"/>
        </w:rPr>
        <w:t>4</w:t>
      </w:r>
      <w:r w:rsidR="00500B09" w:rsidRPr="0060775C">
        <w:rPr>
          <w:sz w:val="24"/>
          <w:szCs w:val="24"/>
        </w:rPr>
        <w:t xml:space="preserve">. </w:t>
      </w:r>
      <w:r w:rsidR="003636F2" w:rsidRPr="0060775C">
        <w:rPr>
          <w:sz w:val="24"/>
          <w:szCs w:val="24"/>
        </w:rPr>
        <w:t>Wynagr</w:t>
      </w:r>
      <w:r w:rsidR="00ED2431" w:rsidRPr="0060775C">
        <w:rPr>
          <w:sz w:val="24"/>
          <w:szCs w:val="24"/>
        </w:rPr>
        <w:t xml:space="preserve">odzenie Organizatora </w:t>
      </w:r>
      <w:r w:rsidR="002A77BC" w:rsidRPr="0060775C">
        <w:rPr>
          <w:rFonts w:cs="Arial"/>
          <w:sz w:val="24"/>
          <w:szCs w:val="24"/>
        </w:rPr>
        <w:t xml:space="preserve">nastąpi na podstawie prawidłowo wystawionych </w:t>
      </w:r>
      <w:r w:rsidR="00ED2431" w:rsidRPr="0060775C">
        <w:rPr>
          <w:rFonts w:cs="Arial"/>
          <w:sz w:val="24"/>
          <w:szCs w:val="24"/>
        </w:rPr>
        <w:t>dokumentów księgow</w:t>
      </w:r>
      <w:r>
        <w:rPr>
          <w:rFonts w:cs="Arial"/>
          <w:sz w:val="24"/>
          <w:szCs w:val="24"/>
        </w:rPr>
        <w:t xml:space="preserve">ych (faktura VAT bądź rachunek) </w:t>
      </w:r>
      <w:r w:rsidR="00ED2431" w:rsidRPr="0060775C">
        <w:rPr>
          <w:rFonts w:cs="Arial"/>
          <w:sz w:val="24"/>
          <w:szCs w:val="24"/>
        </w:rPr>
        <w:t xml:space="preserve">dostarczonych do Urzędu Miejskiego w Łomży </w:t>
      </w:r>
      <w:r w:rsidR="00ED2431" w:rsidRPr="0060775C">
        <w:rPr>
          <w:sz w:val="24"/>
          <w:szCs w:val="24"/>
        </w:rPr>
        <w:t>p</w:t>
      </w:r>
      <w:r w:rsidR="003636F2" w:rsidRPr="0060775C">
        <w:rPr>
          <w:sz w:val="24"/>
          <w:szCs w:val="24"/>
        </w:rPr>
        <w:t>o wykonaniu usługi promocyjnej i po przedstawieni</w:t>
      </w:r>
      <w:r w:rsidR="00ED2431" w:rsidRPr="0060775C">
        <w:rPr>
          <w:sz w:val="24"/>
          <w:szCs w:val="24"/>
        </w:rPr>
        <w:t>u sprawozdania z jej wykonania</w:t>
      </w:r>
      <w:r w:rsidR="00ED2431" w:rsidRPr="0060775C">
        <w:rPr>
          <w:rFonts w:cs="Arial"/>
          <w:sz w:val="24"/>
          <w:szCs w:val="24"/>
        </w:rPr>
        <w:t>. Wynagrodzenie płatne będzie przelewem na konto Organizatora wskazane w umowie oraz na dokumencie księgowym.</w:t>
      </w:r>
    </w:p>
    <w:p w:rsidR="00444965" w:rsidRPr="0060775C" w:rsidRDefault="00CF6AF4" w:rsidP="00CF6AF4">
      <w:pPr>
        <w:spacing w:line="360" w:lineRule="auto"/>
        <w:contextualSpacing/>
        <w:jc w:val="both"/>
        <w:rPr>
          <w:sz w:val="24"/>
          <w:szCs w:val="24"/>
        </w:rPr>
      </w:pPr>
      <w:r>
        <w:rPr>
          <w:sz w:val="24"/>
          <w:szCs w:val="24"/>
        </w:rPr>
        <w:t>5</w:t>
      </w:r>
      <w:r w:rsidR="0060775C">
        <w:rPr>
          <w:sz w:val="24"/>
          <w:szCs w:val="24"/>
        </w:rPr>
        <w:t>.</w:t>
      </w:r>
      <w:r w:rsidR="00ED2431" w:rsidRPr="0060775C">
        <w:rPr>
          <w:sz w:val="24"/>
          <w:szCs w:val="24"/>
        </w:rPr>
        <w:t xml:space="preserve"> </w:t>
      </w:r>
      <w:r w:rsidR="003636F2" w:rsidRPr="0060775C">
        <w:rPr>
          <w:sz w:val="24"/>
          <w:szCs w:val="24"/>
        </w:rPr>
        <w:t xml:space="preserve">Szczegółowy zakres sprawozdania określa umowa promocyjna. </w:t>
      </w:r>
    </w:p>
    <w:p w:rsidR="00444965" w:rsidRPr="0060775C" w:rsidRDefault="00CF6AF4" w:rsidP="00CF6AF4">
      <w:pPr>
        <w:spacing w:line="360" w:lineRule="auto"/>
        <w:contextualSpacing/>
        <w:jc w:val="both"/>
        <w:rPr>
          <w:sz w:val="24"/>
          <w:szCs w:val="24"/>
        </w:rPr>
      </w:pPr>
      <w:r>
        <w:rPr>
          <w:sz w:val="24"/>
          <w:szCs w:val="24"/>
        </w:rPr>
        <w:t>6</w:t>
      </w:r>
      <w:r w:rsidR="0060775C">
        <w:rPr>
          <w:sz w:val="24"/>
          <w:szCs w:val="24"/>
        </w:rPr>
        <w:t xml:space="preserve">. </w:t>
      </w:r>
      <w:r w:rsidR="003636F2" w:rsidRPr="0060775C">
        <w:rPr>
          <w:sz w:val="24"/>
          <w:szCs w:val="24"/>
        </w:rPr>
        <w:t>Środki fina</w:t>
      </w:r>
      <w:r w:rsidR="00375847" w:rsidRPr="0060775C">
        <w:rPr>
          <w:sz w:val="24"/>
          <w:szCs w:val="24"/>
        </w:rPr>
        <w:t xml:space="preserve">nsowe uzyskane za pośrednictwem procedury </w:t>
      </w:r>
      <w:r w:rsidR="003636F2" w:rsidRPr="0060775C">
        <w:rPr>
          <w:sz w:val="24"/>
          <w:szCs w:val="24"/>
        </w:rPr>
        <w:t>Wni</w:t>
      </w:r>
      <w:r w:rsidR="00375847" w:rsidRPr="0060775C">
        <w:rPr>
          <w:sz w:val="24"/>
          <w:szCs w:val="24"/>
        </w:rPr>
        <w:t>osków, określonej w niniejszym R</w:t>
      </w:r>
      <w:r w:rsidR="003636F2" w:rsidRPr="0060775C">
        <w:rPr>
          <w:sz w:val="24"/>
          <w:szCs w:val="24"/>
        </w:rPr>
        <w:t xml:space="preserve">egulaminie, mogą być wyłącznym, jedynym źródłem finansowania projektów z budżetu Miasta. W przypadku gdy Organizator, przed złożeniem Wniosku, uzyskał wcześniejsze dofinansowanie na ten sam projekt z </w:t>
      </w:r>
      <w:r w:rsidR="00375847" w:rsidRPr="0060775C">
        <w:rPr>
          <w:sz w:val="24"/>
          <w:szCs w:val="24"/>
        </w:rPr>
        <w:t>budżet</w:t>
      </w:r>
      <w:r w:rsidR="00F6308D">
        <w:rPr>
          <w:sz w:val="24"/>
          <w:szCs w:val="24"/>
        </w:rPr>
        <w:t xml:space="preserve">u Miasta </w:t>
      </w:r>
      <w:r w:rsidR="003636F2" w:rsidRPr="0060775C">
        <w:rPr>
          <w:sz w:val="24"/>
          <w:szCs w:val="24"/>
        </w:rPr>
        <w:t xml:space="preserve">Wniosek nie będzie rozpatrywany. </w:t>
      </w:r>
    </w:p>
    <w:p w:rsidR="00444965" w:rsidRPr="0060775C" w:rsidRDefault="00CF6AF4" w:rsidP="00CF6AF4">
      <w:pPr>
        <w:spacing w:line="360" w:lineRule="auto"/>
        <w:contextualSpacing/>
        <w:jc w:val="both"/>
        <w:rPr>
          <w:sz w:val="24"/>
          <w:szCs w:val="24"/>
        </w:rPr>
      </w:pPr>
      <w:r>
        <w:rPr>
          <w:sz w:val="24"/>
          <w:szCs w:val="24"/>
        </w:rPr>
        <w:t>7</w:t>
      </w:r>
      <w:r w:rsidR="003636F2" w:rsidRPr="0060775C">
        <w:rPr>
          <w:sz w:val="24"/>
          <w:szCs w:val="24"/>
        </w:rPr>
        <w:t xml:space="preserve">. Jeżeli Organizator otrzyma dofinansowanie w ramach niniejszej procedury konkursowej, nie będzie mógł się ubiegać o dofinansowanie tego samego projektu z innych wydziałów lub biur działających w ramach struktur Miasta. </w:t>
      </w:r>
    </w:p>
    <w:p w:rsidR="00375847" w:rsidRPr="0060775C" w:rsidRDefault="00CF6AF4" w:rsidP="00CF6AF4">
      <w:pPr>
        <w:spacing w:line="360" w:lineRule="auto"/>
        <w:contextualSpacing/>
        <w:jc w:val="both"/>
        <w:rPr>
          <w:sz w:val="24"/>
          <w:szCs w:val="24"/>
        </w:rPr>
      </w:pPr>
      <w:r>
        <w:rPr>
          <w:sz w:val="24"/>
          <w:szCs w:val="24"/>
        </w:rPr>
        <w:t xml:space="preserve">8. Dokument księgowy </w:t>
      </w:r>
      <w:r w:rsidR="003636F2" w:rsidRPr="0060775C">
        <w:rPr>
          <w:sz w:val="24"/>
          <w:szCs w:val="24"/>
        </w:rPr>
        <w:t>za świadczone usługi promocyjne zostanie wystawiona na następujący podmiot:</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bCs/>
          <w:color w:val="000000"/>
          <w:sz w:val="24"/>
          <w:szCs w:val="24"/>
          <w:lang w:eastAsia="pl-PL"/>
        </w:rPr>
        <w:t>Nabywca:</w:t>
      </w:r>
      <w:r w:rsidRPr="0060775C">
        <w:rPr>
          <w:rFonts w:eastAsia="Times New Roman" w:cs="Times New Roman"/>
          <w:color w:val="000000"/>
          <w:sz w:val="24"/>
          <w:szCs w:val="24"/>
          <w:lang w:eastAsia="pl-PL"/>
        </w:rPr>
        <w:t xml:space="preserve"> </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Miasto Łomża</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Pl. Stary Rynek 14</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 xml:space="preserve">18-400 Łomża </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NIP: 7182144919</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bCs/>
          <w:color w:val="000000"/>
          <w:sz w:val="24"/>
          <w:szCs w:val="24"/>
          <w:lang w:eastAsia="pl-PL"/>
        </w:rPr>
        <w:t>Odbiorca:</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Urząd Miejski w Łomży</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Pl. Stary Rynek 14</w:t>
      </w:r>
    </w:p>
    <w:p w:rsidR="00375847" w:rsidRP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 xml:space="preserve">18-400 Łomża </w:t>
      </w:r>
    </w:p>
    <w:p w:rsidR="0060775C" w:rsidRDefault="00375847" w:rsidP="00CF6AF4">
      <w:pPr>
        <w:spacing w:after="0" w:line="360" w:lineRule="auto"/>
        <w:contextualSpacing/>
        <w:jc w:val="both"/>
        <w:rPr>
          <w:rFonts w:eastAsia="Times New Roman" w:cs="Times New Roman"/>
          <w:color w:val="000000"/>
          <w:sz w:val="24"/>
          <w:szCs w:val="24"/>
          <w:lang w:eastAsia="pl-PL"/>
        </w:rPr>
      </w:pPr>
      <w:r w:rsidRPr="0060775C">
        <w:rPr>
          <w:rFonts w:eastAsia="Times New Roman" w:cs="Times New Roman"/>
          <w:color w:val="000000"/>
          <w:sz w:val="24"/>
          <w:szCs w:val="24"/>
          <w:lang w:eastAsia="pl-PL"/>
        </w:rPr>
        <w:t>NIP: 7182144919</w:t>
      </w:r>
    </w:p>
    <w:p w:rsidR="00375847" w:rsidRPr="0060775C" w:rsidRDefault="00375847" w:rsidP="0060775C">
      <w:pPr>
        <w:spacing w:line="360" w:lineRule="auto"/>
        <w:contextualSpacing/>
        <w:jc w:val="center"/>
        <w:rPr>
          <w:sz w:val="24"/>
          <w:szCs w:val="24"/>
        </w:rPr>
      </w:pPr>
    </w:p>
    <w:p w:rsidR="00444965" w:rsidRPr="0060775C" w:rsidRDefault="00375847" w:rsidP="0060775C">
      <w:pPr>
        <w:spacing w:line="360" w:lineRule="auto"/>
        <w:contextualSpacing/>
        <w:jc w:val="center"/>
        <w:rPr>
          <w:sz w:val="24"/>
          <w:szCs w:val="24"/>
        </w:rPr>
      </w:pPr>
      <w:r w:rsidRPr="0060775C">
        <w:rPr>
          <w:sz w:val="24"/>
          <w:szCs w:val="24"/>
        </w:rPr>
        <w:lastRenderedPageBreak/>
        <w:t>§5</w:t>
      </w:r>
    </w:p>
    <w:p w:rsidR="003636F2" w:rsidRPr="0060775C" w:rsidRDefault="00375847" w:rsidP="00CF6AF4">
      <w:pPr>
        <w:spacing w:line="360" w:lineRule="auto"/>
        <w:contextualSpacing/>
        <w:jc w:val="both"/>
        <w:rPr>
          <w:sz w:val="24"/>
          <w:szCs w:val="24"/>
        </w:rPr>
      </w:pPr>
      <w:r w:rsidRPr="0060775C">
        <w:rPr>
          <w:sz w:val="24"/>
          <w:szCs w:val="24"/>
        </w:rPr>
        <w:t>1. Kwota finansowania bądź dofinansowania nie może przekroczyć 10.000 zł brutto (słownie: dziesięć  tysięcy złotych brutto) na jeden finansowany bądź współfinansowany projekt.</w:t>
      </w:r>
    </w:p>
    <w:p w:rsidR="00375847" w:rsidRPr="0060775C" w:rsidRDefault="00CF6AF4" w:rsidP="00CF6AF4">
      <w:pPr>
        <w:spacing w:before="100" w:beforeAutospacing="1" w:after="100" w:afterAutospacing="1" w:line="360" w:lineRule="auto"/>
        <w:contextualSpacing/>
        <w:jc w:val="both"/>
        <w:rPr>
          <w:rFonts w:eastAsia="Times New Roman" w:cs="Arial"/>
          <w:bCs/>
          <w:sz w:val="24"/>
          <w:szCs w:val="24"/>
          <w:lang w:eastAsia="pl-PL"/>
        </w:rPr>
      </w:pPr>
      <w:r>
        <w:rPr>
          <w:sz w:val="24"/>
          <w:szCs w:val="24"/>
        </w:rPr>
        <w:t>2</w:t>
      </w:r>
      <w:r w:rsidR="00375847" w:rsidRPr="0060775C">
        <w:rPr>
          <w:sz w:val="24"/>
          <w:szCs w:val="24"/>
        </w:rPr>
        <w:t xml:space="preserve">. </w:t>
      </w:r>
      <w:r w:rsidR="00375847" w:rsidRPr="0060775C">
        <w:rPr>
          <w:rFonts w:eastAsia="Times New Roman" w:cs="Arial"/>
          <w:bCs/>
          <w:sz w:val="24"/>
          <w:szCs w:val="24"/>
          <w:lang w:eastAsia="pl-PL"/>
        </w:rPr>
        <w:t xml:space="preserve">Maksymalna wysokość środków publicznych przeznaczonych na realizację </w:t>
      </w:r>
      <w:r w:rsidR="00375847" w:rsidRPr="0060775C">
        <w:rPr>
          <w:sz w:val="24"/>
          <w:szCs w:val="24"/>
        </w:rPr>
        <w:t xml:space="preserve">w konkursu projektów </w:t>
      </w:r>
      <w:r w:rsidR="00375847" w:rsidRPr="0060775C">
        <w:rPr>
          <w:rFonts w:eastAsia="Times New Roman" w:cs="Arial"/>
          <w:bCs/>
          <w:sz w:val="24"/>
          <w:szCs w:val="24"/>
          <w:lang w:eastAsia="pl-PL"/>
        </w:rPr>
        <w:t>wynosi: 50.000 zł (słownie: pięćdziesiąt tysięcy złotych)</w:t>
      </w:r>
      <w:r w:rsidR="0060775C">
        <w:rPr>
          <w:rFonts w:eastAsia="Times New Roman" w:cs="Arial"/>
          <w:bCs/>
          <w:sz w:val="24"/>
          <w:szCs w:val="24"/>
          <w:lang w:eastAsia="pl-PL"/>
        </w:rPr>
        <w:t>.</w:t>
      </w:r>
    </w:p>
    <w:p w:rsidR="0060775C" w:rsidRDefault="0060775C" w:rsidP="00CF6AF4">
      <w:pPr>
        <w:spacing w:line="360" w:lineRule="auto"/>
        <w:contextualSpacing/>
        <w:jc w:val="both"/>
        <w:rPr>
          <w:sz w:val="24"/>
          <w:szCs w:val="24"/>
        </w:rPr>
      </w:pPr>
    </w:p>
    <w:p w:rsidR="00442693" w:rsidRPr="0060775C" w:rsidRDefault="0060775C" w:rsidP="0060775C">
      <w:pPr>
        <w:spacing w:line="360" w:lineRule="auto"/>
        <w:contextualSpacing/>
        <w:jc w:val="center"/>
        <w:rPr>
          <w:b/>
          <w:sz w:val="24"/>
          <w:szCs w:val="24"/>
        </w:rPr>
      </w:pPr>
      <w:r w:rsidRPr="0060775C">
        <w:rPr>
          <w:b/>
          <w:sz w:val="24"/>
          <w:szCs w:val="24"/>
        </w:rPr>
        <w:t>CZĘŚĆ III</w:t>
      </w:r>
    </w:p>
    <w:p w:rsidR="00442693" w:rsidRPr="0060775C" w:rsidRDefault="00375847" w:rsidP="0060775C">
      <w:pPr>
        <w:spacing w:line="360" w:lineRule="auto"/>
        <w:contextualSpacing/>
        <w:jc w:val="center"/>
        <w:rPr>
          <w:b/>
          <w:sz w:val="24"/>
          <w:szCs w:val="24"/>
        </w:rPr>
      </w:pPr>
      <w:r w:rsidRPr="0060775C">
        <w:rPr>
          <w:b/>
          <w:sz w:val="24"/>
          <w:szCs w:val="24"/>
        </w:rPr>
        <w:t>TERMIN I WARUNKI SKŁADANIA PROJEKTÓW</w:t>
      </w:r>
    </w:p>
    <w:p w:rsidR="00442693" w:rsidRPr="0060775C" w:rsidRDefault="00442693" w:rsidP="0060775C">
      <w:pPr>
        <w:spacing w:line="360" w:lineRule="auto"/>
        <w:contextualSpacing/>
        <w:jc w:val="center"/>
        <w:rPr>
          <w:sz w:val="24"/>
          <w:szCs w:val="24"/>
        </w:rPr>
      </w:pPr>
      <w:r w:rsidRPr="0060775C">
        <w:rPr>
          <w:sz w:val="24"/>
          <w:szCs w:val="24"/>
        </w:rPr>
        <w:t>§6</w:t>
      </w:r>
    </w:p>
    <w:p w:rsidR="00442693" w:rsidRPr="0060775C" w:rsidRDefault="00375847" w:rsidP="0060775C">
      <w:pPr>
        <w:spacing w:line="360" w:lineRule="auto"/>
        <w:contextualSpacing/>
        <w:jc w:val="both"/>
        <w:rPr>
          <w:sz w:val="24"/>
          <w:szCs w:val="24"/>
        </w:rPr>
      </w:pPr>
      <w:r w:rsidRPr="0060775C">
        <w:rPr>
          <w:sz w:val="24"/>
          <w:szCs w:val="24"/>
        </w:rPr>
        <w:t xml:space="preserve"> 1. Warunkiem ubiegania się o współpracę promocyjną jest złożenie prawidłowo wypełnionego Wniosku wraz ze szczegółowym Kosztorysem projektu. </w:t>
      </w:r>
    </w:p>
    <w:p w:rsidR="00442693" w:rsidRPr="0060775C" w:rsidRDefault="00442693" w:rsidP="0060775C">
      <w:pPr>
        <w:spacing w:line="360" w:lineRule="auto"/>
        <w:contextualSpacing/>
        <w:jc w:val="both"/>
        <w:rPr>
          <w:sz w:val="24"/>
          <w:szCs w:val="24"/>
        </w:rPr>
      </w:pPr>
      <w:r w:rsidRPr="0060775C">
        <w:rPr>
          <w:sz w:val="24"/>
          <w:szCs w:val="24"/>
        </w:rPr>
        <w:t>2. Zarówno Wniosek jak i k</w:t>
      </w:r>
      <w:r w:rsidR="00375847" w:rsidRPr="0060775C">
        <w:rPr>
          <w:sz w:val="24"/>
          <w:szCs w:val="24"/>
        </w:rPr>
        <w:t>osztorys muszą być podpis</w:t>
      </w:r>
      <w:r w:rsidRPr="0060775C">
        <w:rPr>
          <w:sz w:val="24"/>
          <w:szCs w:val="24"/>
        </w:rPr>
        <w:t>ane przez osoby</w:t>
      </w:r>
      <w:r w:rsidR="00375847" w:rsidRPr="0060775C">
        <w:rPr>
          <w:sz w:val="24"/>
          <w:szCs w:val="24"/>
        </w:rPr>
        <w:t xml:space="preserve"> </w:t>
      </w:r>
      <w:r w:rsidRPr="0060775C">
        <w:rPr>
          <w:rFonts w:cs="Arial"/>
          <w:sz w:val="24"/>
          <w:szCs w:val="24"/>
        </w:rPr>
        <w:t xml:space="preserve">upoważnione do składania oświadczeń woli w sprawach majątkowych (zgodnie z dokumentem KRS/ewidencją) oraz </w:t>
      </w:r>
      <w:r w:rsidRPr="0060775C">
        <w:rPr>
          <w:sz w:val="24"/>
          <w:szCs w:val="24"/>
        </w:rPr>
        <w:t>odpowiedzialne</w:t>
      </w:r>
      <w:r w:rsidR="00375847" w:rsidRPr="0060775C">
        <w:rPr>
          <w:sz w:val="24"/>
          <w:szCs w:val="24"/>
        </w:rPr>
        <w:t xml:space="preserve"> za realizację projektu. </w:t>
      </w:r>
      <w:r w:rsidR="00D25A23" w:rsidRPr="0060775C">
        <w:rPr>
          <w:sz w:val="24"/>
          <w:szCs w:val="24"/>
        </w:rPr>
        <w:t>Do wni</w:t>
      </w:r>
      <w:r w:rsidR="00F6308D">
        <w:rPr>
          <w:sz w:val="24"/>
          <w:szCs w:val="24"/>
        </w:rPr>
        <w:t>osku musi zostać dołączona kopia</w:t>
      </w:r>
      <w:r w:rsidR="00D25A23" w:rsidRPr="0060775C">
        <w:rPr>
          <w:sz w:val="24"/>
          <w:szCs w:val="24"/>
        </w:rPr>
        <w:t xml:space="preserve"> aktualnego odpisu z Krajowego Rejestru Sądowego, innego rejestru bądź ewidencji oraz dokument potwierdzający upoważnienie do </w:t>
      </w:r>
      <w:r w:rsidR="00CF6AF4">
        <w:rPr>
          <w:sz w:val="24"/>
          <w:szCs w:val="24"/>
        </w:rPr>
        <w:t>działania w imieniu Organizatora</w:t>
      </w:r>
      <w:r w:rsidR="00D25A23" w:rsidRPr="0060775C">
        <w:rPr>
          <w:sz w:val="24"/>
          <w:szCs w:val="24"/>
        </w:rPr>
        <w:t>.</w:t>
      </w:r>
    </w:p>
    <w:p w:rsidR="00442693" w:rsidRPr="0060775C" w:rsidRDefault="00375847" w:rsidP="0060775C">
      <w:pPr>
        <w:spacing w:line="360" w:lineRule="auto"/>
        <w:contextualSpacing/>
        <w:jc w:val="both"/>
        <w:rPr>
          <w:sz w:val="24"/>
          <w:szCs w:val="24"/>
        </w:rPr>
      </w:pPr>
      <w:r w:rsidRPr="00937F14">
        <w:rPr>
          <w:sz w:val="24"/>
          <w:szCs w:val="24"/>
        </w:rPr>
        <w:t>3. Okres składania Wniosków trwa</w:t>
      </w:r>
      <w:r w:rsidR="00442693" w:rsidRPr="00937F14">
        <w:rPr>
          <w:sz w:val="24"/>
          <w:szCs w:val="24"/>
        </w:rPr>
        <w:t xml:space="preserve"> od dnia ogłoszenia </w:t>
      </w:r>
      <w:r w:rsidRPr="00937F14">
        <w:rPr>
          <w:sz w:val="24"/>
          <w:szCs w:val="24"/>
        </w:rPr>
        <w:t>Z</w:t>
      </w:r>
      <w:r w:rsidR="00442693" w:rsidRPr="00937F14">
        <w:rPr>
          <w:sz w:val="24"/>
          <w:szCs w:val="24"/>
        </w:rPr>
        <w:t xml:space="preserve">arządzenia Prezydenta Miasta Łomży </w:t>
      </w:r>
      <w:r w:rsidRPr="00937F14">
        <w:rPr>
          <w:sz w:val="24"/>
          <w:szCs w:val="24"/>
        </w:rPr>
        <w:t>wdrażającego procedurę wni</w:t>
      </w:r>
      <w:r w:rsidR="00CF6AF4" w:rsidRPr="00937F14">
        <w:rPr>
          <w:sz w:val="24"/>
          <w:szCs w:val="24"/>
        </w:rPr>
        <w:t>osków promocyjnych, a upływa 14</w:t>
      </w:r>
      <w:r w:rsidR="00442693" w:rsidRPr="00937F14">
        <w:rPr>
          <w:sz w:val="24"/>
          <w:szCs w:val="24"/>
        </w:rPr>
        <w:t xml:space="preserve">.04.2021 </w:t>
      </w:r>
      <w:r w:rsidRPr="00937F14">
        <w:rPr>
          <w:sz w:val="24"/>
          <w:szCs w:val="24"/>
        </w:rPr>
        <w:t>o godzinie</w:t>
      </w:r>
      <w:r w:rsidR="00442693" w:rsidRPr="00937F14">
        <w:rPr>
          <w:sz w:val="24"/>
          <w:szCs w:val="24"/>
        </w:rPr>
        <w:t xml:space="preserve"> 15.3</w:t>
      </w:r>
      <w:r w:rsidRPr="00937F14">
        <w:rPr>
          <w:sz w:val="24"/>
          <w:szCs w:val="24"/>
        </w:rPr>
        <w:t>0. Termin składania Wniosków nie może zostać przekroczony. Wybór projektów zakwalifikowanych do współfinansowa</w:t>
      </w:r>
      <w:r w:rsidR="00442693" w:rsidRPr="00937F14">
        <w:rPr>
          <w:sz w:val="24"/>
          <w:szCs w:val="24"/>
        </w:rPr>
        <w:t xml:space="preserve">nia </w:t>
      </w:r>
      <w:r w:rsidR="00937F14" w:rsidRPr="00937F14">
        <w:rPr>
          <w:sz w:val="24"/>
          <w:szCs w:val="24"/>
        </w:rPr>
        <w:t>oraz o</w:t>
      </w:r>
      <w:r w:rsidRPr="00937F14">
        <w:rPr>
          <w:sz w:val="24"/>
          <w:szCs w:val="24"/>
        </w:rPr>
        <w:t>głoszenie wyników</w:t>
      </w:r>
      <w:r w:rsidR="00442693" w:rsidRPr="00937F14">
        <w:rPr>
          <w:sz w:val="24"/>
          <w:szCs w:val="24"/>
        </w:rPr>
        <w:t xml:space="preserve"> odbędzie się nie później niż 30.04.2021</w:t>
      </w:r>
      <w:r w:rsidRPr="00937F14">
        <w:rPr>
          <w:sz w:val="24"/>
          <w:szCs w:val="24"/>
        </w:rPr>
        <w:t xml:space="preserve"> r.</w:t>
      </w:r>
      <w:r w:rsidRPr="0060775C">
        <w:rPr>
          <w:sz w:val="24"/>
          <w:szCs w:val="24"/>
        </w:rPr>
        <w:t xml:space="preserve"> </w:t>
      </w:r>
    </w:p>
    <w:p w:rsidR="00442693" w:rsidRPr="0060775C" w:rsidRDefault="00375847" w:rsidP="0060775C">
      <w:pPr>
        <w:spacing w:line="360" w:lineRule="auto"/>
        <w:contextualSpacing/>
        <w:jc w:val="both"/>
        <w:rPr>
          <w:sz w:val="24"/>
          <w:szCs w:val="24"/>
        </w:rPr>
      </w:pPr>
      <w:r w:rsidRPr="0060775C">
        <w:rPr>
          <w:sz w:val="24"/>
          <w:szCs w:val="24"/>
        </w:rPr>
        <w:t>4. Warianty złożenia Wniosku:</w:t>
      </w:r>
    </w:p>
    <w:p w:rsidR="00A30A51" w:rsidRPr="0060775C" w:rsidRDefault="00A30A51" w:rsidP="0060775C">
      <w:pPr>
        <w:spacing w:line="360" w:lineRule="auto"/>
        <w:contextualSpacing/>
        <w:jc w:val="both"/>
        <w:rPr>
          <w:sz w:val="24"/>
          <w:szCs w:val="24"/>
        </w:rPr>
      </w:pPr>
      <w:r w:rsidRPr="0060775C">
        <w:rPr>
          <w:sz w:val="24"/>
          <w:szCs w:val="24"/>
        </w:rPr>
        <w:t>a) z</w:t>
      </w:r>
      <w:r w:rsidR="00375847" w:rsidRPr="0060775C">
        <w:rPr>
          <w:sz w:val="24"/>
          <w:szCs w:val="24"/>
        </w:rPr>
        <w:t xml:space="preserve">łożenie osobiste w </w:t>
      </w:r>
      <w:r w:rsidRPr="0060775C">
        <w:rPr>
          <w:sz w:val="24"/>
          <w:szCs w:val="24"/>
        </w:rPr>
        <w:t xml:space="preserve">Wydziale Kultury, Sportu i Inicjatyw Społecznych, ul. Farna  1, 18-400 Łomża,  pokój 6, </w:t>
      </w:r>
    </w:p>
    <w:p w:rsidR="00A30A51" w:rsidRPr="0060775C" w:rsidRDefault="00A30A51" w:rsidP="0060775C">
      <w:pPr>
        <w:spacing w:line="360" w:lineRule="auto"/>
        <w:contextualSpacing/>
        <w:jc w:val="both"/>
        <w:rPr>
          <w:sz w:val="24"/>
          <w:szCs w:val="24"/>
        </w:rPr>
      </w:pPr>
      <w:r w:rsidRPr="0060775C">
        <w:rPr>
          <w:sz w:val="24"/>
          <w:szCs w:val="24"/>
        </w:rPr>
        <w:t>b) p</w:t>
      </w:r>
      <w:r w:rsidR="00375847" w:rsidRPr="0060775C">
        <w:rPr>
          <w:sz w:val="24"/>
          <w:szCs w:val="24"/>
        </w:rPr>
        <w:t>rzesłanie pocztą z widocznym dopiskiem na kopercie „</w:t>
      </w:r>
      <w:r w:rsidRPr="0060775C">
        <w:rPr>
          <w:sz w:val="24"/>
          <w:szCs w:val="24"/>
        </w:rPr>
        <w:t>konkurs projektów ZASMAKUJ W ŁOMŻY</w:t>
      </w:r>
      <w:r w:rsidR="00375847" w:rsidRPr="0060775C">
        <w:rPr>
          <w:sz w:val="24"/>
          <w:szCs w:val="24"/>
        </w:rPr>
        <w:t>” na adres korespo</w:t>
      </w:r>
      <w:r w:rsidRPr="0060775C">
        <w:rPr>
          <w:sz w:val="24"/>
          <w:szCs w:val="24"/>
        </w:rPr>
        <w:t>ndencyjny: Urząd Miejski w Łomży, Wydział Kultury, Sportu i Inicjatyw Społecznych, ul. Farna 1, 18-400 Łomża</w:t>
      </w:r>
      <w:r w:rsidR="00375847" w:rsidRPr="0060775C">
        <w:rPr>
          <w:sz w:val="24"/>
          <w:szCs w:val="24"/>
        </w:rPr>
        <w:t xml:space="preserve"> </w:t>
      </w:r>
    </w:p>
    <w:p w:rsidR="00A30A51" w:rsidRPr="0060775C" w:rsidRDefault="00A30A51" w:rsidP="0060775C">
      <w:pPr>
        <w:spacing w:line="360" w:lineRule="auto"/>
        <w:contextualSpacing/>
        <w:jc w:val="both"/>
        <w:rPr>
          <w:sz w:val="24"/>
          <w:szCs w:val="24"/>
        </w:rPr>
      </w:pPr>
      <w:r w:rsidRPr="0060775C">
        <w:rPr>
          <w:sz w:val="24"/>
          <w:szCs w:val="24"/>
        </w:rPr>
        <w:t>c) p</w:t>
      </w:r>
      <w:r w:rsidR="00375847" w:rsidRPr="0060775C">
        <w:rPr>
          <w:sz w:val="24"/>
          <w:szCs w:val="24"/>
        </w:rPr>
        <w:t xml:space="preserve">rzesłanie pocztą elektroniczną na adres: </w:t>
      </w:r>
      <w:hyperlink r:id="rId5" w:history="1">
        <w:r w:rsidRPr="0060775C">
          <w:rPr>
            <w:rStyle w:val="Hipercze"/>
            <w:color w:val="auto"/>
            <w:sz w:val="24"/>
            <w:szCs w:val="24"/>
            <w:u w:val="none"/>
          </w:rPr>
          <w:t>promocja@um.lomza.pl</w:t>
        </w:r>
      </w:hyperlink>
      <w:r w:rsidRPr="0060775C">
        <w:rPr>
          <w:sz w:val="24"/>
          <w:szCs w:val="24"/>
        </w:rPr>
        <w:t xml:space="preserve"> </w:t>
      </w:r>
      <w:r w:rsidR="00375847" w:rsidRPr="0060775C">
        <w:rPr>
          <w:sz w:val="24"/>
          <w:szCs w:val="24"/>
        </w:rPr>
        <w:t>z tematem wiadomości „</w:t>
      </w:r>
      <w:r w:rsidRPr="0060775C">
        <w:rPr>
          <w:sz w:val="24"/>
          <w:szCs w:val="24"/>
        </w:rPr>
        <w:t xml:space="preserve">konkurs projektów ZASMAKUJ W ŁOMŻY”. </w:t>
      </w:r>
    </w:p>
    <w:p w:rsidR="00A30A51" w:rsidRPr="0060775C" w:rsidRDefault="00375847" w:rsidP="0060775C">
      <w:pPr>
        <w:spacing w:line="360" w:lineRule="auto"/>
        <w:contextualSpacing/>
        <w:jc w:val="both"/>
        <w:rPr>
          <w:sz w:val="24"/>
          <w:szCs w:val="24"/>
        </w:rPr>
      </w:pPr>
      <w:r w:rsidRPr="0060775C">
        <w:rPr>
          <w:sz w:val="24"/>
          <w:szCs w:val="24"/>
        </w:rPr>
        <w:t>5. O zachowaniu terminu decyduje data i godzina</w:t>
      </w:r>
      <w:r w:rsidR="00A30A51" w:rsidRPr="0060775C">
        <w:rPr>
          <w:sz w:val="24"/>
          <w:szCs w:val="24"/>
        </w:rPr>
        <w:t xml:space="preserve"> wpływu Wniosku do Wydział Kultury, Sportu i Inicjatyw Społecznych. Z</w:t>
      </w:r>
      <w:r w:rsidRPr="0060775C">
        <w:rPr>
          <w:sz w:val="24"/>
          <w:szCs w:val="24"/>
        </w:rPr>
        <w:t xml:space="preserve">asada obowiązuje tak w przypadku Wniosków dostarczanych osobiście, jak i w przypadku Wniosków wysyłanych pocztą tradycyjną lub elektroniczną. </w:t>
      </w:r>
    </w:p>
    <w:p w:rsidR="00A30A51" w:rsidRPr="0060775C" w:rsidRDefault="00375847" w:rsidP="0060775C">
      <w:pPr>
        <w:spacing w:line="360" w:lineRule="auto"/>
        <w:contextualSpacing/>
        <w:jc w:val="both"/>
        <w:rPr>
          <w:sz w:val="24"/>
          <w:szCs w:val="24"/>
        </w:rPr>
      </w:pPr>
      <w:r w:rsidRPr="0060775C">
        <w:rPr>
          <w:sz w:val="24"/>
          <w:szCs w:val="24"/>
        </w:rPr>
        <w:lastRenderedPageBreak/>
        <w:t>6. Wnioski dostarczone (osobiście, za pośrednictwem poczty, za pośrednictwem poczty elektronicznej) po terminie nie będą rozpatrywane.</w:t>
      </w:r>
    </w:p>
    <w:p w:rsidR="00A30A51" w:rsidRPr="0060775C" w:rsidRDefault="00375847" w:rsidP="0060775C">
      <w:pPr>
        <w:spacing w:line="360" w:lineRule="auto"/>
        <w:contextualSpacing/>
        <w:jc w:val="both"/>
        <w:rPr>
          <w:sz w:val="24"/>
          <w:szCs w:val="24"/>
        </w:rPr>
      </w:pPr>
      <w:r w:rsidRPr="0060775C">
        <w:rPr>
          <w:sz w:val="24"/>
          <w:szCs w:val="24"/>
        </w:rPr>
        <w:t xml:space="preserve"> </w:t>
      </w:r>
    </w:p>
    <w:p w:rsidR="00A30A51" w:rsidRPr="0060775C" w:rsidRDefault="0060775C" w:rsidP="0060775C">
      <w:pPr>
        <w:spacing w:line="360" w:lineRule="auto"/>
        <w:contextualSpacing/>
        <w:jc w:val="center"/>
        <w:rPr>
          <w:b/>
          <w:sz w:val="24"/>
          <w:szCs w:val="24"/>
        </w:rPr>
      </w:pPr>
      <w:r>
        <w:rPr>
          <w:b/>
          <w:sz w:val="24"/>
          <w:szCs w:val="24"/>
        </w:rPr>
        <w:t>CZĘŚĆ</w:t>
      </w:r>
      <w:r w:rsidR="00A30A51" w:rsidRPr="0060775C">
        <w:rPr>
          <w:b/>
          <w:sz w:val="24"/>
          <w:szCs w:val="24"/>
        </w:rPr>
        <w:t xml:space="preserve"> IV</w:t>
      </w:r>
    </w:p>
    <w:p w:rsidR="00A30A51" w:rsidRPr="0060775C" w:rsidRDefault="00375847" w:rsidP="0060775C">
      <w:pPr>
        <w:spacing w:line="360" w:lineRule="auto"/>
        <w:contextualSpacing/>
        <w:jc w:val="center"/>
        <w:rPr>
          <w:b/>
          <w:sz w:val="24"/>
          <w:szCs w:val="24"/>
        </w:rPr>
      </w:pPr>
      <w:r w:rsidRPr="0060775C">
        <w:rPr>
          <w:b/>
          <w:sz w:val="24"/>
          <w:szCs w:val="24"/>
        </w:rPr>
        <w:t>TRYB WYBORU PROJEKTÓW</w:t>
      </w:r>
    </w:p>
    <w:p w:rsidR="00A30A51" w:rsidRPr="0060775C" w:rsidRDefault="00A30A51" w:rsidP="0060775C">
      <w:pPr>
        <w:spacing w:line="360" w:lineRule="auto"/>
        <w:contextualSpacing/>
        <w:jc w:val="center"/>
        <w:rPr>
          <w:sz w:val="24"/>
          <w:szCs w:val="24"/>
        </w:rPr>
      </w:pPr>
      <w:r w:rsidRPr="0060775C">
        <w:rPr>
          <w:sz w:val="24"/>
          <w:szCs w:val="24"/>
        </w:rPr>
        <w:t>§7</w:t>
      </w:r>
    </w:p>
    <w:p w:rsidR="00A30A51" w:rsidRPr="0060775C" w:rsidRDefault="00A30A51" w:rsidP="0060775C">
      <w:pPr>
        <w:spacing w:line="360" w:lineRule="auto"/>
        <w:contextualSpacing/>
        <w:jc w:val="both"/>
        <w:rPr>
          <w:sz w:val="24"/>
          <w:szCs w:val="24"/>
        </w:rPr>
      </w:pPr>
      <w:r w:rsidRPr="0060775C">
        <w:rPr>
          <w:sz w:val="24"/>
          <w:szCs w:val="24"/>
        </w:rPr>
        <w:t xml:space="preserve">1. </w:t>
      </w:r>
      <w:r w:rsidR="00375847" w:rsidRPr="0060775C">
        <w:rPr>
          <w:sz w:val="24"/>
          <w:szCs w:val="24"/>
        </w:rPr>
        <w:t xml:space="preserve">Złożone Wnioski podlegają ocenie formalnej i merytorycznej. </w:t>
      </w:r>
    </w:p>
    <w:p w:rsidR="00A30A51" w:rsidRPr="0060775C" w:rsidRDefault="00A30A51" w:rsidP="0060775C">
      <w:pPr>
        <w:spacing w:line="360" w:lineRule="auto"/>
        <w:contextualSpacing/>
        <w:jc w:val="both"/>
        <w:rPr>
          <w:sz w:val="24"/>
          <w:szCs w:val="24"/>
        </w:rPr>
      </w:pPr>
      <w:r w:rsidRPr="0060775C">
        <w:rPr>
          <w:sz w:val="24"/>
          <w:szCs w:val="24"/>
        </w:rPr>
        <w:t>2</w:t>
      </w:r>
      <w:r w:rsidR="00375847" w:rsidRPr="0060775C">
        <w:rPr>
          <w:sz w:val="24"/>
          <w:szCs w:val="24"/>
        </w:rPr>
        <w:t>. Złożone Wnioski weryfikowane i sprawdzane są pod względem formalnym</w:t>
      </w:r>
      <w:r w:rsidR="00B8731F" w:rsidRPr="0060775C">
        <w:rPr>
          <w:sz w:val="24"/>
          <w:szCs w:val="24"/>
        </w:rPr>
        <w:t xml:space="preserve"> i </w:t>
      </w:r>
      <w:r w:rsidR="00D25A23" w:rsidRPr="0060775C">
        <w:rPr>
          <w:sz w:val="24"/>
          <w:szCs w:val="24"/>
        </w:rPr>
        <w:t>merytorycznym</w:t>
      </w:r>
      <w:r w:rsidR="00375847" w:rsidRPr="0060775C">
        <w:rPr>
          <w:sz w:val="24"/>
          <w:szCs w:val="24"/>
        </w:rPr>
        <w:t xml:space="preserve"> przez</w:t>
      </w:r>
      <w:r w:rsidRPr="0060775C">
        <w:rPr>
          <w:sz w:val="24"/>
          <w:szCs w:val="24"/>
        </w:rPr>
        <w:t xml:space="preserve"> pracownika </w:t>
      </w:r>
      <w:r w:rsidR="00B8731F" w:rsidRPr="0060775C">
        <w:rPr>
          <w:sz w:val="24"/>
          <w:szCs w:val="24"/>
        </w:rPr>
        <w:t xml:space="preserve">bądź pracowników </w:t>
      </w:r>
      <w:r w:rsidRPr="0060775C">
        <w:rPr>
          <w:sz w:val="24"/>
          <w:szCs w:val="24"/>
        </w:rPr>
        <w:t xml:space="preserve">Wydziału Kultury, Sportu i Inicjatyw Społecznych. </w:t>
      </w:r>
    </w:p>
    <w:p w:rsidR="00A30A51" w:rsidRPr="0060775C" w:rsidRDefault="0060775C" w:rsidP="0060775C">
      <w:pPr>
        <w:spacing w:line="360" w:lineRule="auto"/>
        <w:contextualSpacing/>
        <w:jc w:val="both"/>
        <w:rPr>
          <w:sz w:val="24"/>
          <w:szCs w:val="24"/>
        </w:rPr>
      </w:pPr>
      <w:r>
        <w:rPr>
          <w:sz w:val="24"/>
          <w:szCs w:val="24"/>
        </w:rPr>
        <w:t>3</w:t>
      </w:r>
      <w:r w:rsidR="00375847" w:rsidRPr="0060775C">
        <w:rPr>
          <w:sz w:val="24"/>
          <w:szCs w:val="24"/>
        </w:rPr>
        <w:t xml:space="preserve">. Ocena formalna polega na sprawdzeniu kompletności i prawidłowości wypełnienia Wniosku oraz weryfikacji Kosztorysu. </w:t>
      </w:r>
    </w:p>
    <w:p w:rsidR="00B8731F" w:rsidRPr="0060775C" w:rsidRDefault="0060775C" w:rsidP="0060775C">
      <w:pPr>
        <w:spacing w:line="360" w:lineRule="auto"/>
        <w:contextualSpacing/>
        <w:jc w:val="both"/>
        <w:rPr>
          <w:sz w:val="24"/>
          <w:szCs w:val="24"/>
        </w:rPr>
      </w:pPr>
      <w:r>
        <w:rPr>
          <w:sz w:val="24"/>
          <w:szCs w:val="24"/>
        </w:rPr>
        <w:t>4</w:t>
      </w:r>
      <w:r w:rsidR="00375847" w:rsidRPr="0060775C">
        <w:rPr>
          <w:sz w:val="24"/>
          <w:szCs w:val="24"/>
        </w:rPr>
        <w:t xml:space="preserve">. Wniosek jest uznany za kompletny, jeżeli zostaną wypełnione w sposób wyczerpujący wszystkie jego pola. </w:t>
      </w:r>
    </w:p>
    <w:p w:rsidR="00B8731F" w:rsidRPr="0060775C" w:rsidRDefault="0060775C" w:rsidP="0060775C">
      <w:pPr>
        <w:spacing w:line="360" w:lineRule="auto"/>
        <w:contextualSpacing/>
        <w:jc w:val="both"/>
        <w:rPr>
          <w:sz w:val="24"/>
          <w:szCs w:val="24"/>
        </w:rPr>
      </w:pPr>
      <w:r>
        <w:rPr>
          <w:sz w:val="24"/>
          <w:szCs w:val="24"/>
        </w:rPr>
        <w:t>5</w:t>
      </w:r>
      <w:r w:rsidR="00B8731F" w:rsidRPr="0060775C">
        <w:rPr>
          <w:sz w:val="24"/>
          <w:szCs w:val="24"/>
        </w:rPr>
        <w:t xml:space="preserve">. Pracownicy dokonujący oceny formalnej i merytorycznej  </w:t>
      </w:r>
      <w:r w:rsidR="00375847" w:rsidRPr="0060775C">
        <w:rPr>
          <w:sz w:val="24"/>
          <w:szCs w:val="24"/>
        </w:rPr>
        <w:t xml:space="preserve">nie mogą być związani z Organizatorami stosunkiem osobistym lub służbowym, gdyż tego rodzaju powiązania mogłyby wywołać wątpliwości co do bezstronności przeprowadzonych czynności. </w:t>
      </w:r>
    </w:p>
    <w:p w:rsidR="00B8731F" w:rsidRPr="0060775C" w:rsidRDefault="0060775C" w:rsidP="0060775C">
      <w:pPr>
        <w:spacing w:line="360" w:lineRule="auto"/>
        <w:contextualSpacing/>
        <w:jc w:val="both"/>
        <w:rPr>
          <w:sz w:val="24"/>
          <w:szCs w:val="24"/>
        </w:rPr>
      </w:pPr>
      <w:r>
        <w:rPr>
          <w:sz w:val="24"/>
          <w:szCs w:val="24"/>
        </w:rPr>
        <w:t>6</w:t>
      </w:r>
      <w:r w:rsidR="00B8731F" w:rsidRPr="0060775C">
        <w:rPr>
          <w:sz w:val="24"/>
          <w:szCs w:val="24"/>
        </w:rPr>
        <w:t>. Ocena merytoryczna polega na przyznaniu punktów</w:t>
      </w:r>
      <w:r w:rsidR="00375847" w:rsidRPr="0060775C">
        <w:rPr>
          <w:sz w:val="24"/>
          <w:szCs w:val="24"/>
        </w:rPr>
        <w:t xml:space="preserve"> poszczególnym W</w:t>
      </w:r>
      <w:r w:rsidR="00B8731F" w:rsidRPr="0060775C">
        <w:rPr>
          <w:sz w:val="24"/>
          <w:szCs w:val="24"/>
        </w:rPr>
        <w:t xml:space="preserve">nioskom (zgodnie z matrycą ocen): </w:t>
      </w:r>
    </w:p>
    <w:p w:rsidR="00D25A23" w:rsidRPr="0060775C" w:rsidRDefault="00B8731F" w:rsidP="0060775C">
      <w:pPr>
        <w:spacing w:line="360" w:lineRule="auto"/>
        <w:contextualSpacing/>
        <w:jc w:val="both"/>
        <w:rPr>
          <w:sz w:val="24"/>
          <w:szCs w:val="24"/>
        </w:rPr>
      </w:pPr>
      <w:r w:rsidRPr="0060775C">
        <w:rPr>
          <w:sz w:val="24"/>
          <w:szCs w:val="24"/>
        </w:rPr>
        <w:t xml:space="preserve">a) oferowany zakres świadczeń promocyjnych na rzecz Miasta </w:t>
      </w:r>
    </w:p>
    <w:p w:rsidR="00B8731F" w:rsidRPr="0060775C" w:rsidRDefault="00B8731F" w:rsidP="0060775C">
      <w:pPr>
        <w:spacing w:line="360" w:lineRule="auto"/>
        <w:contextualSpacing/>
        <w:jc w:val="both"/>
        <w:rPr>
          <w:sz w:val="24"/>
          <w:szCs w:val="24"/>
        </w:rPr>
      </w:pPr>
      <w:r w:rsidRPr="0060775C">
        <w:rPr>
          <w:sz w:val="24"/>
          <w:szCs w:val="24"/>
        </w:rPr>
        <w:t>b) przewidywane korzyści wizerunkowe</w:t>
      </w:r>
      <w:r w:rsidR="00D25A23" w:rsidRPr="0060775C">
        <w:rPr>
          <w:sz w:val="24"/>
          <w:szCs w:val="24"/>
        </w:rPr>
        <w:t xml:space="preserve">, </w:t>
      </w:r>
      <w:r w:rsidRPr="0060775C">
        <w:rPr>
          <w:sz w:val="24"/>
          <w:szCs w:val="24"/>
        </w:rPr>
        <w:t xml:space="preserve"> </w:t>
      </w:r>
    </w:p>
    <w:p w:rsidR="00D25A23" w:rsidRPr="0060775C" w:rsidRDefault="00B8731F" w:rsidP="0060775C">
      <w:pPr>
        <w:spacing w:line="360" w:lineRule="auto"/>
        <w:contextualSpacing/>
        <w:jc w:val="both"/>
        <w:rPr>
          <w:sz w:val="24"/>
          <w:szCs w:val="24"/>
        </w:rPr>
      </w:pPr>
      <w:r w:rsidRPr="0060775C">
        <w:rPr>
          <w:sz w:val="24"/>
          <w:szCs w:val="24"/>
        </w:rPr>
        <w:t>c) ocenę merytoryczną projektu uwzględniająca zakładane w procedurze konkursowej</w:t>
      </w:r>
      <w:r w:rsidR="00D25A23" w:rsidRPr="0060775C">
        <w:rPr>
          <w:sz w:val="24"/>
          <w:szCs w:val="24"/>
        </w:rPr>
        <w:t xml:space="preserve"> cele. </w:t>
      </w:r>
    </w:p>
    <w:p w:rsidR="00D25A23" w:rsidRPr="0060775C" w:rsidRDefault="0060775C" w:rsidP="0060775C">
      <w:pPr>
        <w:spacing w:line="360" w:lineRule="auto"/>
        <w:contextualSpacing/>
        <w:jc w:val="both"/>
        <w:rPr>
          <w:sz w:val="24"/>
          <w:szCs w:val="24"/>
        </w:rPr>
      </w:pPr>
      <w:r>
        <w:rPr>
          <w:sz w:val="24"/>
          <w:szCs w:val="24"/>
        </w:rPr>
        <w:t>7</w:t>
      </w:r>
      <w:r w:rsidR="00375847" w:rsidRPr="0060775C">
        <w:rPr>
          <w:sz w:val="24"/>
          <w:szCs w:val="24"/>
        </w:rPr>
        <w:t>. Wiążące rozstrzygnięcie dotyczące wyboru projektu podejmuje Prez</w:t>
      </w:r>
      <w:r w:rsidR="00D25A23" w:rsidRPr="0060775C">
        <w:rPr>
          <w:sz w:val="24"/>
          <w:szCs w:val="24"/>
        </w:rPr>
        <w:t>ydent Miasta Łomży</w:t>
      </w:r>
      <w:r w:rsidR="00375847" w:rsidRPr="0060775C">
        <w:rPr>
          <w:sz w:val="24"/>
          <w:szCs w:val="24"/>
        </w:rPr>
        <w:t xml:space="preserve"> n</w:t>
      </w:r>
      <w:r w:rsidR="00D25A23" w:rsidRPr="0060775C">
        <w:rPr>
          <w:sz w:val="24"/>
          <w:szCs w:val="24"/>
        </w:rPr>
        <w:t xml:space="preserve">a podstawie rekomendacji Wydziału. </w:t>
      </w:r>
    </w:p>
    <w:p w:rsidR="00D25A23" w:rsidRPr="0060775C" w:rsidRDefault="0060775C" w:rsidP="0060775C">
      <w:pPr>
        <w:spacing w:line="360" w:lineRule="auto"/>
        <w:contextualSpacing/>
        <w:jc w:val="both"/>
        <w:rPr>
          <w:sz w:val="24"/>
          <w:szCs w:val="24"/>
        </w:rPr>
      </w:pPr>
      <w:r>
        <w:rPr>
          <w:sz w:val="24"/>
          <w:szCs w:val="24"/>
        </w:rPr>
        <w:t>8</w:t>
      </w:r>
      <w:r w:rsidR="00D25A23" w:rsidRPr="0060775C">
        <w:rPr>
          <w:sz w:val="24"/>
          <w:szCs w:val="24"/>
        </w:rPr>
        <w:t xml:space="preserve">. </w:t>
      </w:r>
      <w:r w:rsidR="00375847" w:rsidRPr="0060775C">
        <w:rPr>
          <w:sz w:val="24"/>
          <w:szCs w:val="24"/>
        </w:rPr>
        <w:t xml:space="preserve">Organizatorzy wybranych projektów zostaną powiadomieni drogą elektroniczną o treści rozstrzygnięcia. </w:t>
      </w:r>
    </w:p>
    <w:p w:rsidR="00D25A23" w:rsidRPr="0060775C" w:rsidRDefault="0060775C" w:rsidP="0060775C">
      <w:pPr>
        <w:spacing w:line="360" w:lineRule="auto"/>
        <w:contextualSpacing/>
        <w:jc w:val="both"/>
        <w:rPr>
          <w:sz w:val="24"/>
          <w:szCs w:val="24"/>
        </w:rPr>
      </w:pPr>
      <w:r>
        <w:rPr>
          <w:sz w:val="24"/>
          <w:szCs w:val="24"/>
        </w:rPr>
        <w:t>9</w:t>
      </w:r>
      <w:r w:rsidR="00375847" w:rsidRPr="0060775C">
        <w:rPr>
          <w:sz w:val="24"/>
          <w:szCs w:val="24"/>
        </w:rPr>
        <w:t xml:space="preserve">. Miasto nie będzie informowało Organizatorów, którzy nie otrzymali </w:t>
      </w:r>
      <w:r w:rsidR="00D25A23" w:rsidRPr="0060775C">
        <w:rPr>
          <w:sz w:val="24"/>
          <w:szCs w:val="24"/>
        </w:rPr>
        <w:t xml:space="preserve">rekomendacji. </w:t>
      </w:r>
    </w:p>
    <w:p w:rsidR="00D25A23" w:rsidRPr="0060775C" w:rsidRDefault="0060775C" w:rsidP="0060775C">
      <w:pPr>
        <w:spacing w:line="360" w:lineRule="auto"/>
        <w:contextualSpacing/>
        <w:jc w:val="both"/>
        <w:rPr>
          <w:sz w:val="24"/>
          <w:szCs w:val="24"/>
        </w:rPr>
      </w:pPr>
      <w:r>
        <w:rPr>
          <w:sz w:val="24"/>
          <w:szCs w:val="24"/>
        </w:rPr>
        <w:t>10</w:t>
      </w:r>
      <w:r w:rsidR="00375847" w:rsidRPr="0060775C">
        <w:rPr>
          <w:sz w:val="24"/>
          <w:szCs w:val="24"/>
        </w:rPr>
        <w:t xml:space="preserve">. Informacje o wyborze ofert zamieszczone zostaną także na stronie internetowej </w:t>
      </w:r>
      <w:r w:rsidR="00D25A23" w:rsidRPr="0060775C">
        <w:rPr>
          <w:sz w:val="24"/>
          <w:szCs w:val="24"/>
        </w:rPr>
        <w:t xml:space="preserve">oraz w mediach społecznościowych Miasta. </w:t>
      </w:r>
    </w:p>
    <w:p w:rsidR="00D25A23" w:rsidRPr="0060775C" w:rsidRDefault="0060775C" w:rsidP="0060775C">
      <w:pPr>
        <w:spacing w:line="360" w:lineRule="auto"/>
        <w:contextualSpacing/>
        <w:jc w:val="both"/>
        <w:rPr>
          <w:sz w:val="24"/>
          <w:szCs w:val="24"/>
        </w:rPr>
      </w:pPr>
      <w:r>
        <w:rPr>
          <w:sz w:val="24"/>
          <w:szCs w:val="24"/>
        </w:rPr>
        <w:t xml:space="preserve"> 11.</w:t>
      </w:r>
      <w:r w:rsidR="00D25A23" w:rsidRPr="0060775C">
        <w:rPr>
          <w:sz w:val="24"/>
          <w:szCs w:val="24"/>
        </w:rPr>
        <w:t xml:space="preserve"> </w:t>
      </w:r>
      <w:r w:rsidR="00375847" w:rsidRPr="0060775C">
        <w:rPr>
          <w:sz w:val="24"/>
          <w:szCs w:val="24"/>
        </w:rPr>
        <w:t xml:space="preserve">Od rozstrzygnięcia Prezydenta Miasta w sprawie wyboru projektów nie stosuje się trybu odwołania. </w:t>
      </w:r>
    </w:p>
    <w:p w:rsidR="0060775C" w:rsidRDefault="0060775C" w:rsidP="0060775C">
      <w:pPr>
        <w:spacing w:line="360" w:lineRule="auto"/>
        <w:contextualSpacing/>
        <w:jc w:val="center"/>
        <w:rPr>
          <w:sz w:val="24"/>
          <w:szCs w:val="24"/>
        </w:rPr>
      </w:pPr>
    </w:p>
    <w:p w:rsidR="00F6308D" w:rsidRDefault="00F6308D" w:rsidP="0060775C">
      <w:pPr>
        <w:spacing w:line="360" w:lineRule="auto"/>
        <w:contextualSpacing/>
        <w:jc w:val="center"/>
        <w:rPr>
          <w:b/>
          <w:sz w:val="24"/>
          <w:szCs w:val="24"/>
        </w:rPr>
      </w:pPr>
    </w:p>
    <w:p w:rsidR="00D25A23" w:rsidRPr="0060775C" w:rsidRDefault="00F6308D" w:rsidP="0060775C">
      <w:pPr>
        <w:spacing w:line="360" w:lineRule="auto"/>
        <w:contextualSpacing/>
        <w:jc w:val="center"/>
        <w:rPr>
          <w:b/>
          <w:sz w:val="24"/>
          <w:szCs w:val="24"/>
        </w:rPr>
      </w:pPr>
      <w:r>
        <w:rPr>
          <w:b/>
          <w:sz w:val="24"/>
          <w:szCs w:val="24"/>
        </w:rPr>
        <w:lastRenderedPageBreak/>
        <w:t xml:space="preserve">CZĘŚĆ </w:t>
      </w:r>
      <w:r w:rsidR="00D25A23" w:rsidRPr="0060775C">
        <w:rPr>
          <w:b/>
          <w:sz w:val="24"/>
          <w:szCs w:val="24"/>
        </w:rPr>
        <w:t>V</w:t>
      </w:r>
    </w:p>
    <w:p w:rsidR="00D25A23" w:rsidRPr="0060775C" w:rsidRDefault="00375847" w:rsidP="0060775C">
      <w:pPr>
        <w:spacing w:line="360" w:lineRule="auto"/>
        <w:contextualSpacing/>
        <w:jc w:val="center"/>
        <w:rPr>
          <w:b/>
          <w:sz w:val="24"/>
          <w:szCs w:val="24"/>
        </w:rPr>
      </w:pPr>
      <w:r w:rsidRPr="0060775C">
        <w:rPr>
          <w:b/>
          <w:sz w:val="24"/>
          <w:szCs w:val="24"/>
        </w:rPr>
        <w:t>UMOWA</w:t>
      </w:r>
    </w:p>
    <w:p w:rsidR="00D25A23" w:rsidRPr="0060775C" w:rsidRDefault="0060775C" w:rsidP="0060775C">
      <w:pPr>
        <w:spacing w:line="360" w:lineRule="auto"/>
        <w:contextualSpacing/>
        <w:jc w:val="center"/>
        <w:rPr>
          <w:sz w:val="24"/>
          <w:szCs w:val="24"/>
        </w:rPr>
      </w:pPr>
      <w:r>
        <w:rPr>
          <w:sz w:val="24"/>
          <w:szCs w:val="24"/>
        </w:rPr>
        <w:t>§8</w:t>
      </w:r>
    </w:p>
    <w:p w:rsidR="00D25A23" w:rsidRPr="0060775C" w:rsidRDefault="00375847" w:rsidP="0060775C">
      <w:pPr>
        <w:spacing w:line="360" w:lineRule="auto"/>
        <w:contextualSpacing/>
        <w:jc w:val="both"/>
        <w:rPr>
          <w:sz w:val="24"/>
          <w:szCs w:val="24"/>
        </w:rPr>
      </w:pPr>
      <w:r w:rsidRPr="0060775C">
        <w:rPr>
          <w:sz w:val="24"/>
          <w:szCs w:val="24"/>
        </w:rPr>
        <w:t>1. Rozstrzygnięcie Prezydenta Miasta w sprawie wyboru projektów stanowi podstawę do zawarcia pisemnej umowy promocyjnej z Organizatorem.</w:t>
      </w:r>
    </w:p>
    <w:p w:rsidR="00D25A23" w:rsidRPr="0060775C" w:rsidRDefault="00375847" w:rsidP="0060775C">
      <w:pPr>
        <w:spacing w:line="360" w:lineRule="auto"/>
        <w:contextualSpacing/>
        <w:jc w:val="both"/>
        <w:rPr>
          <w:sz w:val="24"/>
          <w:szCs w:val="24"/>
        </w:rPr>
      </w:pPr>
      <w:r w:rsidRPr="0060775C">
        <w:rPr>
          <w:sz w:val="24"/>
          <w:szCs w:val="24"/>
        </w:rPr>
        <w:t xml:space="preserve"> 2. Umowa określa zakres i warunki promocji Miasta w ramach projektu.</w:t>
      </w:r>
    </w:p>
    <w:p w:rsidR="00D25A23" w:rsidRPr="0060775C" w:rsidRDefault="00375847" w:rsidP="0060775C">
      <w:pPr>
        <w:spacing w:line="360" w:lineRule="auto"/>
        <w:contextualSpacing/>
        <w:jc w:val="both"/>
        <w:rPr>
          <w:sz w:val="24"/>
          <w:szCs w:val="24"/>
        </w:rPr>
      </w:pPr>
      <w:r w:rsidRPr="0060775C">
        <w:rPr>
          <w:sz w:val="24"/>
          <w:szCs w:val="24"/>
        </w:rPr>
        <w:t xml:space="preserve"> 3. Jeżeli kwota zaangażowania Miasta jest niższa od oczekiwanej przez Organizatora, ten w drodze negocjacji, może dokonać zmniejszenia zakresu rzeczowego, zmniejszenia zakresu świadczeń promocyjnych lub odstąpić od podpisania umowy. Wszelkie zmiany zaproponowane przez Organizatora wymagają bezwzględnej akceptacji ze strony Miasta przed przystąpieniem do podpisania umowy. Jeżeli takiej akceptacji nie będzie, strony nie dojdą do porozumienia, Miasto może odstąpić od podpisania umowy z Organizatorem. </w:t>
      </w:r>
    </w:p>
    <w:p w:rsidR="00D25A23" w:rsidRPr="0060775C" w:rsidRDefault="00375847" w:rsidP="0060775C">
      <w:pPr>
        <w:spacing w:line="360" w:lineRule="auto"/>
        <w:contextualSpacing/>
        <w:jc w:val="both"/>
        <w:rPr>
          <w:sz w:val="24"/>
          <w:szCs w:val="24"/>
        </w:rPr>
      </w:pPr>
      <w:r w:rsidRPr="0060775C">
        <w:rPr>
          <w:sz w:val="24"/>
          <w:szCs w:val="24"/>
        </w:rPr>
        <w:t xml:space="preserve">4. W przypadku odstąpienia od zawarcia umowy Organizator ma obowiązek pisemnie powiadomić </w:t>
      </w:r>
      <w:r w:rsidR="00D25A23" w:rsidRPr="0060775C">
        <w:rPr>
          <w:sz w:val="24"/>
          <w:szCs w:val="24"/>
        </w:rPr>
        <w:t>Miasto o swojej decyzji w ciągu 7</w:t>
      </w:r>
      <w:r w:rsidRPr="0060775C">
        <w:rPr>
          <w:sz w:val="24"/>
          <w:szCs w:val="24"/>
        </w:rPr>
        <w:t xml:space="preserve"> dni od daty otrzymania informacji o woli nawiązania współpracy.</w:t>
      </w:r>
    </w:p>
    <w:p w:rsidR="0060775C" w:rsidRPr="0060775C" w:rsidRDefault="0060775C" w:rsidP="0060775C">
      <w:pPr>
        <w:spacing w:line="360" w:lineRule="auto"/>
        <w:contextualSpacing/>
        <w:jc w:val="both"/>
        <w:rPr>
          <w:rFonts w:eastAsia="Times New Roman" w:cs="Arial"/>
          <w:bCs/>
          <w:sz w:val="24"/>
          <w:szCs w:val="24"/>
          <w:lang w:eastAsia="pl-PL"/>
        </w:rPr>
      </w:pPr>
      <w:r w:rsidRPr="0060775C">
        <w:rPr>
          <w:sz w:val="24"/>
          <w:szCs w:val="24"/>
        </w:rPr>
        <w:t xml:space="preserve">5. </w:t>
      </w:r>
      <w:r w:rsidRPr="0060775C">
        <w:rPr>
          <w:rFonts w:eastAsia="Times New Roman" w:cs="Arial"/>
          <w:bCs/>
          <w:sz w:val="24"/>
          <w:szCs w:val="24"/>
          <w:lang w:eastAsia="pl-PL"/>
        </w:rPr>
        <w:t xml:space="preserve">Oferent ma obowiązek dostosowania oferty do obowiązujących w Polsce obostrzeń związanych z zagrożeniem epidemicznym, w szczególności śledzenia komunikatów, wytycznych i zaleceń Ministerstwa Zdrowia, Głównego Inspektora Sanitarnego i innych właściwych służb i organów. </w:t>
      </w:r>
    </w:p>
    <w:p w:rsidR="0060775C" w:rsidRPr="0060775C" w:rsidRDefault="0060775C" w:rsidP="0060775C">
      <w:pPr>
        <w:spacing w:line="360" w:lineRule="auto"/>
        <w:contextualSpacing/>
        <w:jc w:val="both"/>
        <w:rPr>
          <w:sz w:val="24"/>
          <w:szCs w:val="24"/>
        </w:rPr>
      </w:pPr>
      <w:r w:rsidRPr="0060775C">
        <w:rPr>
          <w:rFonts w:cs="Arial"/>
          <w:sz w:val="24"/>
          <w:szCs w:val="24"/>
        </w:rPr>
        <w:t>6. W ramach realizacji zawartej umowy Oferent ma obowiązek Informowania opinii publicznej o otrzymanej dotacji ze środków budżetu Miasta Łomża na każdym etapie realizacji zadania. Oferent zobowiązany jest do stosowania na materiałach promocyjnych, informacyjnych i edukacyjnych logotypu Miasta Łomża oraz używania na profilach społecznościowych #</w:t>
      </w:r>
      <w:proofErr w:type="spellStart"/>
      <w:r w:rsidRPr="0060775C">
        <w:rPr>
          <w:rFonts w:cs="Arial"/>
          <w:sz w:val="24"/>
          <w:szCs w:val="24"/>
        </w:rPr>
        <w:t>łomżawspiera</w:t>
      </w:r>
      <w:proofErr w:type="spellEnd"/>
      <w:r w:rsidRPr="0060775C">
        <w:rPr>
          <w:rFonts w:cs="Arial"/>
          <w:sz w:val="24"/>
          <w:szCs w:val="24"/>
        </w:rPr>
        <w:t xml:space="preserve">. </w:t>
      </w:r>
    </w:p>
    <w:p w:rsidR="00D25A23" w:rsidRPr="0060775C" w:rsidRDefault="0060775C" w:rsidP="0060775C">
      <w:pPr>
        <w:spacing w:line="360" w:lineRule="auto"/>
        <w:contextualSpacing/>
        <w:jc w:val="center"/>
        <w:rPr>
          <w:sz w:val="24"/>
          <w:szCs w:val="24"/>
        </w:rPr>
      </w:pPr>
      <w:r>
        <w:rPr>
          <w:sz w:val="24"/>
          <w:szCs w:val="24"/>
        </w:rPr>
        <w:t>§9</w:t>
      </w:r>
    </w:p>
    <w:p w:rsidR="00D25A23" w:rsidRPr="0060775C" w:rsidRDefault="00CF6AF4" w:rsidP="0060775C">
      <w:pPr>
        <w:spacing w:line="360" w:lineRule="auto"/>
        <w:contextualSpacing/>
        <w:jc w:val="both"/>
        <w:rPr>
          <w:sz w:val="24"/>
          <w:szCs w:val="24"/>
        </w:rPr>
      </w:pPr>
      <w:r>
        <w:rPr>
          <w:sz w:val="24"/>
          <w:szCs w:val="24"/>
        </w:rPr>
        <w:t>1</w:t>
      </w:r>
      <w:r w:rsidR="00375847" w:rsidRPr="0060775C">
        <w:rPr>
          <w:sz w:val="24"/>
          <w:szCs w:val="24"/>
        </w:rPr>
        <w:t>. Miasto zastrzega sobie prawo dokonywania kontroli i oceny realizacji projektu, obejmującej w szczególności: stan realizacji zadania, efektywność, rzetelność i jakość wykonania zadania.</w:t>
      </w:r>
    </w:p>
    <w:p w:rsidR="00D25A23" w:rsidRPr="0060775C" w:rsidRDefault="00CF6AF4" w:rsidP="0060775C">
      <w:pPr>
        <w:spacing w:line="360" w:lineRule="auto"/>
        <w:contextualSpacing/>
        <w:jc w:val="both"/>
        <w:rPr>
          <w:sz w:val="24"/>
          <w:szCs w:val="24"/>
        </w:rPr>
      </w:pPr>
      <w:r>
        <w:rPr>
          <w:sz w:val="24"/>
          <w:szCs w:val="24"/>
        </w:rPr>
        <w:t>2</w:t>
      </w:r>
      <w:r w:rsidR="00375847" w:rsidRPr="0060775C">
        <w:rPr>
          <w:sz w:val="24"/>
          <w:szCs w:val="24"/>
        </w:rPr>
        <w:t xml:space="preserve">. Uniemożliwienie przeprowadzenia kontroli przez Miasto może skutkować rozwiązaniem umowy. </w:t>
      </w:r>
    </w:p>
    <w:p w:rsidR="00F6308D" w:rsidRDefault="00F6308D" w:rsidP="0060775C">
      <w:pPr>
        <w:spacing w:line="360" w:lineRule="auto"/>
        <w:contextualSpacing/>
        <w:jc w:val="center"/>
        <w:rPr>
          <w:b/>
          <w:sz w:val="24"/>
          <w:szCs w:val="24"/>
        </w:rPr>
      </w:pPr>
    </w:p>
    <w:p w:rsidR="00F6308D" w:rsidRDefault="00F6308D" w:rsidP="0060775C">
      <w:pPr>
        <w:spacing w:line="360" w:lineRule="auto"/>
        <w:contextualSpacing/>
        <w:jc w:val="center"/>
        <w:rPr>
          <w:b/>
          <w:sz w:val="24"/>
          <w:szCs w:val="24"/>
        </w:rPr>
      </w:pPr>
    </w:p>
    <w:p w:rsidR="00F6308D" w:rsidRDefault="00F6308D" w:rsidP="0060775C">
      <w:pPr>
        <w:spacing w:line="360" w:lineRule="auto"/>
        <w:contextualSpacing/>
        <w:jc w:val="center"/>
        <w:rPr>
          <w:b/>
          <w:sz w:val="24"/>
          <w:szCs w:val="24"/>
        </w:rPr>
      </w:pPr>
    </w:p>
    <w:p w:rsidR="00D25A23" w:rsidRPr="0060775C" w:rsidRDefault="00D25A23" w:rsidP="0060775C">
      <w:pPr>
        <w:spacing w:line="360" w:lineRule="auto"/>
        <w:contextualSpacing/>
        <w:jc w:val="center"/>
        <w:rPr>
          <w:b/>
          <w:sz w:val="24"/>
          <w:szCs w:val="24"/>
        </w:rPr>
      </w:pPr>
      <w:r w:rsidRPr="0060775C">
        <w:rPr>
          <w:b/>
          <w:sz w:val="24"/>
          <w:szCs w:val="24"/>
        </w:rPr>
        <w:lastRenderedPageBreak/>
        <w:t>CZĘŚĆ V</w:t>
      </w:r>
      <w:r w:rsidR="00F6308D">
        <w:rPr>
          <w:b/>
          <w:sz w:val="24"/>
          <w:szCs w:val="24"/>
        </w:rPr>
        <w:t>I</w:t>
      </w:r>
    </w:p>
    <w:p w:rsidR="00D25A23" w:rsidRPr="0060775C" w:rsidRDefault="00375847" w:rsidP="0060775C">
      <w:pPr>
        <w:spacing w:line="360" w:lineRule="auto"/>
        <w:contextualSpacing/>
        <w:jc w:val="center"/>
        <w:rPr>
          <w:b/>
          <w:sz w:val="24"/>
          <w:szCs w:val="24"/>
        </w:rPr>
      </w:pPr>
      <w:r w:rsidRPr="0060775C">
        <w:rPr>
          <w:b/>
          <w:sz w:val="24"/>
          <w:szCs w:val="24"/>
        </w:rPr>
        <w:t>POSTANOWIENIA KOŃCOWE</w:t>
      </w:r>
    </w:p>
    <w:p w:rsidR="00D25A23" w:rsidRPr="0060775C" w:rsidRDefault="0060775C" w:rsidP="0060775C">
      <w:pPr>
        <w:spacing w:line="360" w:lineRule="auto"/>
        <w:contextualSpacing/>
        <w:jc w:val="center"/>
        <w:rPr>
          <w:sz w:val="24"/>
          <w:szCs w:val="24"/>
        </w:rPr>
      </w:pPr>
      <w:r>
        <w:rPr>
          <w:sz w:val="24"/>
          <w:szCs w:val="24"/>
        </w:rPr>
        <w:t>§10</w:t>
      </w:r>
    </w:p>
    <w:p w:rsidR="0060775C" w:rsidRPr="0060775C" w:rsidRDefault="00375847" w:rsidP="0060775C">
      <w:pPr>
        <w:spacing w:line="360" w:lineRule="auto"/>
        <w:contextualSpacing/>
        <w:jc w:val="both"/>
        <w:rPr>
          <w:sz w:val="24"/>
          <w:szCs w:val="24"/>
        </w:rPr>
      </w:pPr>
      <w:r w:rsidRPr="0060775C">
        <w:rPr>
          <w:sz w:val="24"/>
          <w:szCs w:val="24"/>
        </w:rPr>
        <w:t xml:space="preserve">1. Regulamin wraz z załącznikami, w wersji elektronicznej, dostępny jest na stronie internetowej </w:t>
      </w:r>
      <w:r w:rsidR="0060775C" w:rsidRPr="0060775C">
        <w:rPr>
          <w:sz w:val="24"/>
          <w:szCs w:val="24"/>
        </w:rPr>
        <w:t xml:space="preserve">Miasta Łomża. </w:t>
      </w:r>
    </w:p>
    <w:p w:rsidR="0060775C" w:rsidRPr="0060775C" w:rsidRDefault="00375847" w:rsidP="0060775C">
      <w:pPr>
        <w:spacing w:line="360" w:lineRule="auto"/>
        <w:contextualSpacing/>
        <w:jc w:val="both"/>
        <w:rPr>
          <w:sz w:val="24"/>
          <w:szCs w:val="24"/>
        </w:rPr>
      </w:pPr>
      <w:r w:rsidRPr="0060775C">
        <w:rPr>
          <w:sz w:val="24"/>
          <w:szCs w:val="24"/>
        </w:rPr>
        <w:t>2. Wszystkie zabrane dane wykorzystywane będą wyłącznie na potrzeby Organizatora.</w:t>
      </w:r>
    </w:p>
    <w:p w:rsidR="0060775C" w:rsidRPr="0060775C" w:rsidRDefault="00375847" w:rsidP="0060775C">
      <w:pPr>
        <w:spacing w:line="360" w:lineRule="auto"/>
        <w:contextualSpacing/>
        <w:jc w:val="both"/>
        <w:rPr>
          <w:sz w:val="24"/>
          <w:szCs w:val="24"/>
        </w:rPr>
      </w:pPr>
      <w:r w:rsidRPr="0060775C">
        <w:rPr>
          <w:sz w:val="24"/>
          <w:szCs w:val="24"/>
        </w:rPr>
        <w:t xml:space="preserve">3. Organizator nie zwraca nadesłanych zgłoszeń. </w:t>
      </w:r>
    </w:p>
    <w:p w:rsidR="0060775C" w:rsidRPr="0060775C" w:rsidRDefault="00375847" w:rsidP="0060775C">
      <w:pPr>
        <w:spacing w:line="360" w:lineRule="auto"/>
        <w:contextualSpacing/>
        <w:jc w:val="both"/>
        <w:rPr>
          <w:sz w:val="24"/>
          <w:szCs w:val="24"/>
        </w:rPr>
      </w:pPr>
      <w:r w:rsidRPr="0060775C">
        <w:rPr>
          <w:sz w:val="24"/>
          <w:szCs w:val="24"/>
        </w:rPr>
        <w:t>4. W sprawach nieuregulowanych niniejszym Regulaminem decyduje Organizator.</w:t>
      </w:r>
    </w:p>
    <w:p w:rsidR="00375847" w:rsidRPr="0060775C" w:rsidRDefault="00375847" w:rsidP="0060775C">
      <w:pPr>
        <w:spacing w:line="360" w:lineRule="auto"/>
        <w:contextualSpacing/>
        <w:jc w:val="both"/>
        <w:rPr>
          <w:sz w:val="24"/>
          <w:szCs w:val="24"/>
        </w:rPr>
      </w:pPr>
      <w:r w:rsidRPr="0060775C">
        <w:rPr>
          <w:sz w:val="24"/>
          <w:szCs w:val="24"/>
        </w:rPr>
        <w:t>5. Regulamin wch</w:t>
      </w:r>
      <w:r w:rsidR="0060775C" w:rsidRPr="0060775C">
        <w:rPr>
          <w:sz w:val="24"/>
          <w:szCs w:val="24"/>
        </w:rPr>
        <w:t xml:space="preserve">odzi w życie z dniem ogłoszenia. </w:t>
      </w:r>
    </w:p>
    <w:p w:rsidR="00375847" w:rsidRPr="0060775C" w:rsidRDefault="00375847" w:rsidP="0060775C">
      <w:pPr>
        <w:spacing w:line="360" w:lineRule="auto"/>
        <w:contextualSpacing/>
        <w:rPr>
          <w:sz w:val="24"/>
          <w:szCs w:val="24"/>
        </w:rPr>
      </w:pPr>
    </w:p>
    <w:p w:rsidR="003636F2" w:rsidRPr="0060775C" w:rsidRDefault="003636F2" w:rsidP="0060775C">
      <w:pPr>
        <w:pStyle w:val="Akapitzlist"/>
        <w:spacing w:line="360" w:lineRule="auto"/>
        <w:jc w:val="both"/>
        <w:rPr>
          <w:sz w:val="24"/>
          <w:szCs w:val="24"/>
        </w:rPr>
      </w:pPr>
    </w:p>
    <w:sectPr w:rsidR="003636F2" w:rsidRPr="00607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22A0"/>
    <w:multiLevelType w:val="hybridMultilevel"/>
    <w:tmpl w:val="00309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A4F3B"/>
    <w:multiLevelType w:val="hybridMultilevel"/>
    <w:tmpl w:val="11C03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E4ADC"/>
    <w:multiLevelType w:val="hybridMultilevel"/>
    <w:tmpl w:val="C688F254"/>
    <w:lvl w:ilvl="0" w:tplc="07942A8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E198C"/>
    <w:multiLevelType w:val="hybridMultilevel"/>
    <w:tmpl w:val="476EA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2D0AAD"/>
    <w:multiLevelType w:val="hybridMultilevel"/>
    <w:tmpl w:val="C6122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44D2A"/>
    <w:multiLevelType w:val="hybridMultilevel"/>
    <w:tmpl w:val="CC209454"/>
    <w:lvl w:ilvl="0" w:tplc="F2CE7AC0">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5B26740"/>
    <w:multiLevelType w:val="hybridMultilevel"/>
    <w:tmpl w:val="FE964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B92366"/>
    <w:multiLevelType w:val="hybridMultilevel"/>
    <w:tmpl w:val="0D8AC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5A3B19"/>
    <w:multiLevelType w:val="hybridMultilevel"/>
    <w:tmpl w:val="878ED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21B95"/>
    <w:multiLevelType w:val="hybridMultilevel"/>
    <w:tmpl w:val="B53C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23E44"/>
    <w:multiLevelType w:val="hybridMultilevel"/>
    <w:tmpl w:val="78A84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0A0C7D"/>
    <w:multiLevelType w:val="hybridMultilevel"/>
    <w:tmpl w:val="E962E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832EFA"/>
    <w:multiLevelType w:val="multilevel"/>
    <w:tmpl w:val="4982573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837F9"/>
    <w:multiLevelType w:val="hybridMultilevel"/>
    <w:tmpl w:val="1E4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0E0886"/>
    <w:multiLevelType w:val="hybridMultilevel"/>
    <w:tmpl w:val="685A9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0"/>
  </w:num>
  <w:num w:numId="5">
    <w:abstractNumId w:val="12"/>
  </w:num>
  <w:num w:numId="6">
    <w:abstractNumId w:val="4"/>
  </w:num>
  <w:num w:numId="7">
    <w:abstractNumId w:val="1"/>
  </w:num>
  <w:num w:numId="8">
    <w:abstractNumId w:val="3"/>
  </w:num>
  <w:num w:numId="9">
    <w:abstractNumId w:val="2"/>
  </w:num>
  <w:num w:numId="10">
    <w:abstractNumId w:val="9"/>
  </w:num>
  <w:num w:numId="11">
    <w:abstractNumId w:val="13"/>
  </w:num>
  <w:num w:numId="12">
    <w:abstractNumId w:val="14"/>
  </w:num>
  <w:num w:numId="13">
    <w:abstractNumId w:val="8"/>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08"/>
    <w:rsid w:val="000204F4"/>
    <w:rsid w:val="00245450"/>
    <w:rsid w:val="002A77BC"/>
    <w:rsid w:val="002E4F6E"/>
    <w:rsid w:val="003476F8"/>
    <w:rsid w:val="003636F2"/>
    <w:rsid w:val="00375847"/>
    <w:rsid w:val="004358B9"/>
    <w:rsid w:val="00442693"/>
    <w:rsid w:val="00444965"/>
    <w:rsid w:val="00500B09"/>
    <w:rsid w:val="0060775C"/>
    <w:rsid w:val="00937F14"/>
    <w:rsid w:val="009F166D"/>
    <w:rsid w:val="00A30A51"/>
    <w:rsid w:val="00A54BB9"/>
    <w:rsid w:val="00B00886"/>
    <w:rsid w:val="00B8731F"/>
    <w:rsid w:val="00BA7E60"/>
    <w:rsid w:val="00CE6BB4"/>
    <w:rsid w:val="00CE6E08"/>
    <w:rsid w:val="00CF3B52"/>
    <w:rsid w:val="00CF6AF4"/>
    <w:rsid w:val="00D25A23"/>
    <w:rsid w:val="00DE2AFD"/>
    <w:rsid w:val="00E048F2"/>
    <w:rsid w:val="00EC600A"/>
    <w:rsid w:val="00ED2431"/>
    <w:rsid w:val="00F1738C"/>
    <w:rsid w:val="00F6308D"/>
    <w:rsid w:val="00FB0938"/>
    <w:rsid w:val="00FC7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75F7-6926-4D89-BB75-04A84B6F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6E08"/>
    <w:pPr>
      <w:ind w:left="720"/>
      <w:contextualSpacing/>
    </w:pPr>
  </w:style>
  <w:style w:type="character" w:styleId="Hipercze">
    <w:name w:val="Hyperlink"/>
    <w:basedOn w:val="Domylnaczcionkaakapitu"/>
    <w:uiPriority w:val="99"/>
    <w:unhideWhenUsed/>
    <w:rsid w:val="00A30A51"/>
    <w:rPr>
      <w:color w:val="0563C1" w:themeColor="hyperlink"/>
      <w:u w:val="single"/>
    </w:rPr>
  </w:style>
  <w:style w:type="paragraph" w:styleId="Tekstdymka">
    <w:name w:val="Balloon Text"/>
    <w:basedOn w:val="Normalny"/>
    <w:link w:val="TekstdymkaZnak"/>
    <w:uiPriority w:val="99"/>
    <w:semiHidden/>
    <w:unhideWhenUsed/>
    <w:rsid w:val="00F630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mocja@um.lo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1580</Words>
  <Characters>9482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K.Krzykowska</dc:creator>
  <cp:keywords/>
  <dc:description/>
  <cp:lastModifiedBy>K.Krzykowska</cp:lastModifiedBy>
  <cp:revision>3</cp:revision>
  <cp:lastPrinted>2021-03-22T11:43:00Z</cp:lastPrinted>
  <dcterms:created xsi:type="dcterms:W3CDTF">2021-03-22T11:45:00Z</dcterms:created>
  <dcterms:modified xsi:type="dcterms:W3CDTF">2021-03-24T07:00:00Z</dcterms:modified>
</cp:coreProperties>
</file>