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32" w:rsidRPr="00436CB1" w:rsidRDefault="00347132" w:rsidP="00DC6013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color w:val="000000" w:themeColor="text1"/>
          <w:lang w:eastAsia="pl-PL"/>
        </w:rPr>
      </w:pPr>
      <w:r w:rsidRPr="00436CB1">
        <w:rPr>
          <w:rFonts w:ascii="Arial" w:hAnsi="Arial" w:cs="Arial"/>
          <w:bCs/>
          <w:color w:val="000000" w:themeColor="text1"/>
          <w:lang w:eastAsia="pl-PL"/>
        </w:rPr>
        <w:t>Załącznik</w:t>
      </w:r>
      <w:r w:rsidRPr="00436CB1">
        <w:rPr>
          <w:rFonts w:ascii="Arial" w:hAnsi="Arial" w:cs="Arial"/>
          <w:bCs/>
          <w:color w:val="000000" w:themeColor="text1"/>
          <w:lang w:eastAsia="pl-PL"/>
        </w:rPr>
        <w:br/>
        <w:t xml:space="preserve">do Zarządzenia Nr </w:t>
      </w:r>
      <w:r w:rsidR="00957C63">
        <w:rPr>
          <w:rFonts w:ascii="Arial" w:hAnsi="Arial" w:cs="Arial"/>
          <w:bCs/>
          <w:color w:val="000000" w:themeColor="text1"/>
          <w:lang w:eastAsia="pl-PL"/>
        </w:rPr>
        <w:t>36/21</w:t>
      </w:r>
      <w:r w:rsidRPr="00436CB1">
        <w:rPr>
          <w:rFonts w:ascii="Arial" w:hAnsi="Arial" w:cs="Arial"/>
          <w:bCs/>
          <w:color w:val="000000" w:themeColor="text1"/>
          <w:lang w:eastAsia="pl-PL"/>
        </w:rPr>
        <w:br/>
        <w:t xml:space="preserve">Prezydenta </w:t>
      </w:r>
      <w:r w:rsidR="00436CB1">
        <w:rPr>
          <w:rFonts w:ascii="Arial" w:hAnsi="Arial" w:cs="Arial"/>
          <w:bCs/>
          <w:color w:val="000000" w:themeColor="text1"/>
          <w:lang w:eastAsia="pl-PL"/>
        </w:rPr>
        <w:t>Miasta Łomża</w:t>
      </w:r>
      <w:r w:rsidR="00436CB1">
        <w:rPr>
          <w:rFonts w:ascii="Arial" w:hAnsi="Arial" w:cs="Arial"/>
          <w:bCs/>
          <w:color w:val="000000" w:themeColor="text1"/>
          <w:lang w:eastAsia="pl-PL"/>
        </w:rPr>
        <w:br/>
        <w:t xml:space="preserve">z dnia </w:t>
      </w:r>
      <w:r w:rsidR="00957C63">
        <w:rPr>
          <w:rFonts w:ascii="Arial" w:hAnsi="Arial" w:cs="Arial"/>
          <w:bCs/>
          <w:color w:val="000000" w:themeColor="text1"/>
          <w:lang w:eastAsia="pl-PL"/>
        </w:rPr>
        <w:t xml:space="preserve">1 lutego </w:t>
      </w:r>
      <w:bookmarkStart w:id="0" w:name="_GoBack"/>
      <w:bookmarkEnd w:id="0"/>
      <w:r w:rsidR="0081167B" w:rsidRPr="00436CB1">
        <w:rPr>
          <w:rFonts w:ascii="Arial" w:hAnsi="Arial" w:cs="Arial"/>
          <w:bCs/>
          <w:color w:val="000000" w:themeColor="text1"/>
          <w:lang w:eastAsia="pl-PL"/>
        </w:rPr>
        <w:t>2021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 xml:space="preserve">r. </w:t>
      </w:r>
    </w:p>
    <w:p w:rsidR="00347132" w:rsidRPr="00436CB1" w:rsidRDefault="00347132" w:rsidP="00DC601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sz w:val="24"/>
          <w:lang w:eastAsia="pl-PL"/>
        </w:rPr>
        <w:t xml:space="preserve">Regulamin otwartego konkursu ofert </w:t>
      </w:r>
      <w:r w:rsidR="00436CB1" w:rsidRPr="00436CB1">
        <w:rPr>
          <w:rFonts w:ascii="Arial" w:eastAsia="Times New Roman" w:hAnsi="Arial" w:cs="Arial"/>
          <w:b/>
          <w:bCs/>
          <w:sz w:val="24"/>
          <w:lang w:eastAsia="pl-PL"/>
        </w:rPr>
        <w:t xml:space="preserve">na realizację zadań publicznych w zakresie kultury i dziedzictwa narodowego </w:t>
      </w:r>
      <w:r w:rsidRPr="00436CB1">
        <w:rPr>
          <w:rFonts w:ascii="Arial" w:hAnsi="Arial" w:cs="Arial"/>
          <w:b/>
          <w:bCs/>
          <w:color w:val="000000" w:themeColor="text1"/>
          <w:sz w:val="24"/>
          <w:lang w:eastAsia="pl-PL"/>
        </w:rPr>
        <w:t>w 2021 roku</w:t>
      </w:r>
    </w:p>
    <w:p w:rsidR="00436CB1" w:rsidRPr="00042A95" w:rsidRDefault="00436CB1" w:rsidP="00436CB1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436CB1" w:rsidRPr="00042A95" w:rsidRDefault="00436CB1" w:rsidP="00436CB1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042A95">
        <w:rPr>
          <w:rFonts w:ascii="Arial" w:hAnsi="Arial" w:cs="Arial"/>
          <w:sz w:val="22"/>
          <w:szCs w:val="22"/>
        </w:rPr>
        <w:t>Celem konkursu jest rozwijanie, upowszechnianie oraz dokumentowanie kultury</w:t>
      </w:r>
      <w:r w:rsidR="00042A95" w:rsidRPr="00042A95">
        <w:rPr>
          <w:rFonts w:ascii="Arial" w:hAnsi="Arial" w:cs="Arial"/>
          <w:sz w:val="22"/>
          <w:szCs w:val="22"/>
        </w:rPr>
        <w:t xml:space="preserve"> i dziedzictwa narodowego Łomży.</w:t>
      </w:r>
    </w:p>
    <w:p w:rsidR="00347132" w:rsidRPr="00436CB1" w:rsidRDefault="00347132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RODZAJ ZADAŃ</w:t>
      </w:r>
      <w:r w:rsidR="00436CB1">
        <w:rPr>
          <w:rFonts w:ascii="Arial" w:hAnsi="Arial" w:cs="Arial"/>
          <w:b/>
          <w:bCs/>
          <w:color w:val="000000" w:themeColor="text1"/>
          <w:lang w:eastAsia="pl-PL"/>
        </w:rPr>
        <w:t>: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edukacja patriotyczna i obywatelska,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edukacja kulturalna i historyczna,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organizacja otwartych imprez kulturalnych,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działalność promująca Łomżę,</w:t>
      </w:r>
    </w:p>
    <w:p w:rsidR="00436CB1" w:rsidRP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 xml:space="preserve">działalność edukacyjna i popularno-naukowa, </w:t>
      </w:r>
    </w:p>
    <w:p w:rsidR="00436CB1" w:rsidRDefault="00436CB1" w:rsidP="00436CB1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 w:rsidRPr="00436CB1">
        <w:rPr>
          <w:rFonts w:ascii="Arial" w:eastAsia="Times New Roman" w:hAnsi="Arial" w:cs="Arial"/>
          <w:lang w:eastAsia="pl-PL"/>
        </w:rPr>
        <w:t>wspieranie lok</w:t>
      </w:r>
      <w:r w:rsidR="00377219">
        <w:rPr>
          <w:rFonts w:ascii="Arial" w:eastAsia="Times New Roman" w:hAnsi="Arial" w:cs="Arial"/>
          <w:lang w:eastAsia="pl-PL"/>
        </w:rPr>
        <w:t>alnego środowiska artystycznego,</w:t>
      </w:r>
    </w:p>
    <w:p w:rsidR="00377219" w:rsidRPr="00436CB1" w:rsidRDefault="00377219" w:rsidP="00377219">
      <w:pPr>
        <w:pStyle w:val="Akapitzlist"/>
        <w:numPr>
          <w:ilvl w:val="0"/>
          <w:numId w:val="16"/>
        </w:num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obchody 120. rocznicy</w:t>
      </w:r>
      <w:r w:rsidRPr="00377219">
        <w:rPr>
          <w:rFonts w:ascii="Arial" w:eastAsia="Times New Roman" w:hAnsi="Arial" w:cs="Arial"/>
          <w:lang w:eastAsia="pl-PL"/>
        </w:rPr>
        <w:t xml:space="preserve"> urodzin i 4</w:t>
      </w:r>
      <w:r>
        <w:rPr>
          <w:rFonts w:ascii="Arial" w:eastAsia="Times New Roman" w:hAnsi="Arial" w:cs="Arial"/>
          <w:lang w:eastAsia="pl-PL"/>
        </w:rPr>
        <w:t>0. rocznicy</w:t>
      </w:r>
      <w:r w:rsidRPr="00377219">
        <w:rPr>
          <w:rFonts w:ascii="Arial" w:eastAsia="Times New Roman" w:hAnsi="Arial" w:cs="Arial"/>
          <w:lang w:eastAsia="pl-PL"/>
        </w:rPr>
        <w:t xml:space="preserve"> śmierci kardynała Stefana Wyszyńskiego</w:t>
      </w:r>
      <w:r>
        <w:rPr>
          <w:rFonts w:ascii="Arial" w:eastAsia="Times New Roman" w:hAnsi="Arial" w:cs="Arial"/>
          <w:lang w:eastAsia="pl-PL"/>
        </w:rPr>
        <w:t>.</w:t>
      </w:r>
    </w:p>
    <w:p w:rsidR="00347132" w:rsidRPr="00436CB1" w:rsidRDefault="00347132" w:rsidP="004B3D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Maksymalna wysokość środków publicznych przeznaczonych na realizację </w:t>
      </w:r>
      <w:r w:rsidR="00436CB1" w:rsidRPr="00436CB1">
        <w:rPr>
          <w:rFonts w:ascii="Arial" w:eastAsia="Times New Roman" w:hAnsi="Arial" w:cs="Arial"/>
          <w:b/>
          <w:lang w:eastAsia="pl-PL"/>
        </w:rPr>
        <w:t>wszystkich wyżej wymienionych zadań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: </w:t>
      </w:r>
      <w:r w:rsidR="00436CB1"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150 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000,00</w:t>
      </w:r>
      <w:r w:rsidR="00042A95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zł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 xml:space="preserve">(słownie: </w:t>
      </w:r>
      <w:r w:rsidR="00436CB1" w:rsidRPr="00436CB1">
        <w:rPr>
          <w:rFonts w:ascii="Arial" w:hAnsi="Arial" w:cs="Arial"/>
          <w:bCs/>
          <w:color w:val="000000" w:themeColor="text1"/>
          <w:lang w:eastAsia="pl-PL"/>
        </w:rPr>
        <w:t xml:space="preserve">sto pięćdziesiąt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tysięcy złotych)</w:t>
      </w:r>
      <w:r w:rsidR="00436CB1" w:rsidRPr="00436CB1">
        <w:rPr>
          <w:rFonts w:ascii="Arial" w:hAnsi="Arial" w:cs="Arial"/>
          <w:bCs/>
          <w:color w:val="000000" w:themeColor="text1"/>
          <w:lang w:eastAsia="pl-PL"/>
        </w:rPr>
        <w:t>.</w:t>
      </w:r>
    </w:p>
    <w:p w:rsidR="00347132" w:rsidRPr="00436CB1" w:rsidRDefault="00347132" w:rsidP="00DC6013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ZASADY PRZYZNAWANIA DOTACJI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Przyznanie dotacji na realizację zadania, następuje na zasadzie wspierania zadania publicznego, o którym mówi art. 4 ust. 1 pkt 16 ustawy z dnia 24 kwietnia 200</w:t>
      </w:r>
      <w:r w:rsidR="00436CB1">
        <w:rPr>
          <w:rFonts w:ascii="Arial" w:hAnsi="Arial" w:cs="Arial"/>
          <w:color w:val="000000" w:themeColor="text1"/>
          <w:lang w:eastAsia="pl-PL"/>
        </w:rPr>
        <w:t>3 r. o </w:t>
      </w:r>
      <w:r w:rsidRPr="00436CB1">
        <w:rPr>
          <w:rFonts w:ascii="Arial" w:hAnsi="Arial" w:cs="Arial"/>
          <w:color w:val="000000" w:themeColor="text1"/>
          <w:lang w:eastAsia="pl-PL"/>
        </w:rPr>
        <w:t>działalności pożytku publicznego i o wolontariacie (</w:t>
      </w:r>
      <w:r w:rsidR="00436CB1">
        <w:rPr>
          <w:rFonts w:ascii="Arial" w:hAnsi="Arial" w:cs="Arial"/>
          <w:color w:val="000000" w:themeColor="text1"/>
          <w:lang w:eastAsia="pl-PL"/>
        </w:rPr>
        <w:t>t.j. Dz.U</w:t>
      </w:r>
      <w:r w:rsidR="00D5053A">
        <w:rPr>
          <w:rFonts w:ascii="Arial" w:hAnsi="Arial" w:cs="Arial"/>
          <w:color w:val="000000" w:themeColor="text1"/>
          <w:lang w:eastAsia="pl-PL"/>
        </w:rPr>
        <w:t>. z 2020,  poz. 1057 z </w:t>
      </w:r>
      <w:r w:rsidR="00436CB1">
        <w:rPr>
          <w:rFonts w:ascii="Arial" w:hAnsi="Arial" w:cs="Arial"/>
          <w:color w:val="000000" w:themeColor="text1"/>
          <w:lang w:eastAsia="pl-PL"/>
        </w:rPr>
        <w:t>późn.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zm.).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Podmiotami uprawnionymi do udziału w konkursie są organizacje </w:t>
      </w:r>
      <w:r w:rsidR="004B3D7D" w:rsidRPr="00436CB1">
        <w:rPr>
          <w:rFonts w:ascii="Arial" w:hAnsi="Arial" w:cs="Arial"/>
          <w:color w:val="000000" w:themeColor="text1"/>
          <w:lang w:eastAsia="pl-PL"/>
        </w:rPr>
        <w:br/>
      </w:r>
      <w:r w:rsidRPr="00436CB1">
        <w:rPr>
          <w:rFonts w:ascii="Arial" w:hAnsi="Arial" w:cs="Arial"/>
          <w:color w:val="000000" w:themeColor="text1"/>
          <w:lang w:eastAsia="pl-PL"/>
        </w:rPr>
        <w:t>w rozumieniu art. 3 ust. 2 i 3 ustawy</w:t>
      </w:r>
      <w:r w:rsidRPr="00436CB1">
        <w:rPr>
          <w:rFonts w:ascii="Arial" w:hAnsi="Arial" w:cs="Arial"/>
          <w:b/>
          <w:color w:val="000000" w:themeColor="text1"/>
        </w:rPr>
        <w:t xml:space="preserve"> </w:t>
      </w:r>
      <w:r w:rsidRPr="00436CB1">
        <w:rPr>
          <w:rFonts w:ascii="Arial" w:hAnsi="Arial" w:cs="Arial"/>
          <w:color w:val="000000" w:themeColor="text1"/>
        </w:rPr>
        <w:t>z dnia 24 kwietnia 2003 r.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o działalności pożytku publicznego i o wolontariacie </w:t>
      </w:r>
      <w:r w:rsidR="00436CB1">
        <w:rPr>
          <w:rFonts w:ascii="Arial" w:hAnsi="Arial" w:cs="Arial"/>
          <w:bCs/>
          <w:color w:val="000000" w:themeColor="text1"/>
          <w:lang w:eastAsia="pl-PL"/>
        </w:rPr>
        <w:t>(t.j. Dz.</w:t>
      </w:r>
      <w:r w:rsidR="00042A95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="00436CB1">
        <w:rPr>
          <w:rFonts w:ascii="Arial" w:hAnsi="Arial" w:cs="Arial"/>
          <w:bCs/>
          <w:color w:val="000000" w:themeColor="text1"/>
          <w:lang w:eastAsia="pl-PL"/>
        </w:rPr>
        <w:t>U.</w:t>
      </w:r>
      <w:r w:rsidR="00042A95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="00436CB1">
        <w:rPr>
          <w:rFonts w:ascii="Arial" w:hAnsi="Arial" w:cs="Arial"/>
          <w:bCs/>
          <w:color w:val="000000" w:themeColor="text1"/>
          <w:lang w:eastAsia="pl-PL"/>
        </w:rPr>
        <w:t xml:space="preserve">2020, poz.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1057 z późn. zm.)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, </w:t>
      </w:r>
      <w:r w:rsidR="004B3D7D" w:rsidRPr="00436CB1">
        <w:rPr>
          <w:rFonts w:ascii="Arial" w:hAnsi="Arial" w:cs="Arial"/>
          <w:color w:val="000000" w:themeColor="text1"/>
          <w:lang w:eastAsia="pl-PL"/>
        </w:rPr>
        <w:br/>
      </w:r>
      <w:r w:rsidRPr="00436CB1">
        <w:rPr>
          <w:rFonts w:ascii="Arial" w:hAnsi="Arial" w:cs="Arial"/>
          <w:color w:val="000000" w:themeColor="text1"/>
          <w:lang w:eastAsia="pl-PL"/>
        </w:rPr>
        <w:t>w szczególności z siedzibą w Łomży i działające na rzecz Miasta Łomży.</w:t>
      </w:r>
    </w:p>
    <w:p w:rsidR="00347132" w:rsidRPr="00436CB1" w:rsidRDefault="00347132" w:rsidP="005B4F3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 xml:space="preserve">Wnioskodawca powinien wskazać źródła finansowania tak, aby wnioskowana maksymalna kwota dotacji nie przekraczała 85% kosztów finansowych realizacji całości zadania. 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347132" w:rsidRPr="00436CB1" w:rsidRDefault="00347132" w:rsidP="00436C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Dotacja na realizację zadania publicznego w </w:t>
      </w:r>
      <w:r w:rsidR="00436CB1" w:rsidRPr="00436CB1">
        <w:rPr>
          <w:rFonts w:ascii="Arial" w:hAnsi="Arial" w:cs="Arial"/>
          <w:color w:val="000000" w:themeColor="text1"/>
          <w:lang w:eastAsia="pl-PL"/>
        </w:rPr>
        <w:t>zakresie kultury i dziedzictwa narodowego</w:t>
      </w:r>
      <w:r w:rsidR="00436CB1">
        <w:rPr>
          <w:rFonts w:ascii="Arial" w:hAnsi="Arial" w:cs="Arial"/>
          <w:color w:val="000000" w:themeColor="text1"/>
          <w:lang w:eastAsia="pl-PL"/>
        </w:rPr>
        <w:t xml:space="preserve"> może być wykorzystana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w szczególności na: 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koszty osobowe: wynagrodzenia wypłacane na podstawie umów </w:t>
      </w:r>
      <w:r w:rsidR="00436CB1">
        <w:rPr>
          <w:rFonts w:ascii="Arial" w:hAnsi="Arial" w:cs="Arial"/>
          <w:color w:val="000000" w:themeColor="text1"/>
          <w:lang w:eastAsia="pl-PL"/>
        </w:rPr>
        <w:t xml:space="preserve"> o dzieło i </w:t>
      </w:r>
      <w:r w:rsidRPr="00436CB1">
        <w:rPr>
          <w:rFonts w:ascii="Arial" w:hAnsi="Arial" w:cs="Arial"/>
          <w:color w:val="000000" w:themeColor="text1"/>
          <w:lang w:eastAsia="pl-PL"/>
        </w:rPr>
        <w:t>umów zlecenia oraz honoraria,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eksploatacyjne: wynajem obiektów i sal niezbędnych do przeprowadzenia zadania oraz koszty korzystania z obiektu (energia, woda itp.),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administracyjne, w tym koszty obsługi technicznej, księgowej, prawnej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wydawnicze,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nagrody rzeczowe i finansowe oraz materiały,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usług obcych m.in. przejazdy, zakwaterowanie, transport,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u w:val="single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lastRenderedPageBreak/>
        <w:t xml:space="preserve">W kalkulacji przewidywanych kosztów realizacji zadania należy uwzględnić koszty, które będą miały potwierdzenie w dokumentach księgowych oferenta (umowy, faktury, rachunki) oraz </w:t>
      </w:r>
      <w:r w:rsidRPr="00436CB1">
        <w:rPr>
          <w:rFonts w:ascii="Arial" w:hAnsi="Arial" w:cs="Arial"/>
          <w:color w:val="000000" w:themeColor="text1"/>
          <w:u w:val="single"/>
          <w:lang w:eastAsia="pl-PL"/>
        </w:rPr>
        <w:t>wycenę pracy wolontariuszy potwierdzoną zawartymi umowami/porozumieniami lub oświadczeniami złożonymi przez te osoby.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>Dofinansowanie z dotacji kosztów obsługi zadania publicznego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, w tym kosztów administracyjnych obejmujących: usługi księgowe, prawnicze, koordynację projektu, zakup materiałów biurowych dotyczących zadania, </w:t>
      </w:r>
      <w:r w:rsidR="00167EF7">
        <w:rPr>
          <w:rFonts w:ascii="Arial" w:hAnsi="Arial" w:cs="Arial"/>
          <w:b/>
          <w:color w:val="000000" w:themeColor="text1"/>
          <w:lang w:eastAsia="pl-PL"/>
        </w:rPr>
        <w:t>nie może przekroczyć 15</w:t>
      </w:r>
      <w:r w:rsidRPr="00436CB1">
        <w:rPr>
          <w:rFonts w:ascii="Arial" w:hAnsi="Arial" w:cs="Arial"/>
          <w:b/>
          <w:color w:val="000000" w:themeColor="text1"/>
          <w:lang w:eastAsia="pl-PL"/>
        </w:rPr>
        <w:t>% kosztów całkowitych jego realizacji</w:t>
      </w:r>
      <w:r w:rsidRPr="00436CB1">
        <w:rPr>
          <w:rFonts w:ascii="Arial" w:hAnsi="Arial" w:cs="Arial"/>
          <w:color w:val="000000" w:themeColor="text1"/>
          <w:lang w:eastAsia="pl-PL"/>
        </w:rPr>
        <w:t>.</w:t>
      </w:r>
    </w:p>
    <w:p w:rsidR="00347132" w:rsidRPr="00436CB1" w:rsidRDefault="00347132" w:rsidP="00167EF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Dotacja na realizację zadania publicznego w </w:t>
      </w:r>
      <w:r w:rsidR="00167EF7" w:rsidRPr="00167EF7">
        <w:rPr>
          <w:rFonts w:ascii="Arial" w:hAnsi="Arial" w:cs="Arial"/>
          <w:color w:val="000000" w:themeColor="text1"/>
          <w:lang w:eastAsia="pl-PL"/>
        </w:rPr>
        <w:t xml:space="preserve">zakresie kultury i dziedzictwa narodowego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nie może być wykorzystana na: </w:t>
      </w:r>
    </w:p>
    <w:p w:rsidR="00347132" w:rsidRPr="00436CB1" w:rsidRDefault="00347132" w:rsidP="00167EF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koszty stałe podmiotów, w tym: wynagrodzenia osobowe, ubezpieczenia, utrzymanie i  wyposażenie biura, czynsz za wynajem lokalu, podatki, cła, opłaty skarbowe,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zobowiązania powstałe przed datą zawarcia umowy o udzielenie dotacji oraz po dacie zakończenia zadania,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opłaty leasingowe oraz zobowiązania z tytułu otrzymanych kredytów,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nabycie lub dzierżawę gruntów,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prace budowlane w tym budowę nowych obiektów budowlanych,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obiektów budowlanych,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zakup lub wytworzenie we własnym zakresie środków trwałych,</w:t>
      </w:r>
    </w:p>
    <w:p w:rsidR="00347132" w:rsidRPr="00436CB1" w:rsidRDefault="00347132" w:rsidP="00DC601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działalność gospodarczą i polityczną.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u w:val="single"/>
          <w:lang w:eastAsia="pl-PL"/>
        </w:rPr>
        <w:t>Oferent zobowiązany jest do podania w dziale III, pkt. 5 dodatkowych informacji dotyczących rezultatów realizacji zadania publicznego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 xml:space="preserve">Zadanie zostanie uznane za zrealizowane, jeżeli oferent osiągnie co najmniej 80% założonych w ofercie rezultatów. </w:t>
      </w:r>
    </w:p>
    <w:p w:rsidR="00347132" w:rsidRPr="00436CB1" w:rsidRDefault="00347132" w:rsidP="00DC60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trakcie realizacji zadania publicznego</w:t>
      </w:r>
      <w:r w:rsidRPr="00436CB1">
        <w:rPr>
          <w:rFonts w:ascii="Arial" w:hAnsi="Arial" w:cs="Arial"/>
          <w:b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</w:rPr>
        <w:t>dopuszcza się dokonywanie przesunięć pomiędzy poszczególnymi pozycjami kosztów określonymi w kalkulacji przewidzianych kosztów zadania publicznego, w wysokości do 20%. Dopuszcza się dokonywanie dowolnego zmniejszenia poszczególnych pozycji kosztów, wynikającego z ich przesunięć.</w:t>
      </w:r>
    </w:p>
    <w:p w:rsidR="00347132" w:rsidRPr="00436CB1" w:rsidRDefault="00347132" w:rsidP="00DC6013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TERMIN I WARUNKI REALIZACJI ZADANIA</w:t>
      </w:r>
    </w:p>
    <w:p w:rsidR="00347132" w:rsidRPr="00436CB1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 xml:space="preserve">Oferent zobowiązuje się do realizacji zadania na zasadach określonych </w:t>
      </w:r>
      <w:r w:rsidR="004B3D7D" w:rsidRPr="00436CB1">
        <w:rPr>
          <w:rFonts w:ascii="Arial" w:hAnsi="Arial" w:cs="Arial"/>
          <w:color w:val="000000" w:themeColor="text1"/>
        </w:rPr>
        <w:br/>
      </w:r>
      <w:r w:rsidRPr="00436CB1">
        <w:rPr>
          <w:rFonts w:ascii="Arial" w:hAnsi="Arial" w:cs="Arial"/>
          <w:color w:val="000000" w:themeColor="text1"/>
        </w:rPr>
        <w:t>w umowie o wsparcie realizacji zadania publicznego.</w:t>
      </w:r>
    </w:p>
    <w:p w:rsidR="00347132" w:rsidRPr="00377219" w:rsidRDefault="00347132" w:rsidP="004B3D7D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b/>
          <w:lang w:eastAsia="pl-PL"/>
        </w:rPr>
      </w:pPr>
      <w:r w:rsidRPr="00377219">
        <w:rPr>
          <w:rFonts w:ascii="Arial" w:hAnsi="Arial" w:cs="Arial"/>
          <w:b/>
          <w:lang w:eastAsia="pl-PL"/>
        </w:rPr>
        <w:t xml:space="preserve">Realizacja zadania powinna nastąpić w okresie od dnia podpisania umowy do </w:t>
      </w:r>
      <w:r w:rsidRPr="00377219">
        <w:rPr>
          <w:rFonts w:ascii="Arial" w:hAnsi="Arial" w:cs="Arial"/>
          <w:b/>
          <w:bCs/>
          <w:lang w:eastAsia="pl-PL"/>
        </w:rPr>
        <w:t>20 grudnia 2021 r.</w:t>
      </w:r>
    </w:p>
    <w:p w:rsidR="00347132" w:rsidRPr="00436CB1" w:rsidRDefault="00347132" w:rsidP="004B3D7D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Zadanie, w zależności od jego charakteru, powinno w szczególności spełniać następujące warunki:</w:t>
      </w:r>
    </w:p>
    <w:p w:rsidR="00347132" w:rsidRPr="00436CB1" w:rsidRDefault="00347132" w:rsidP="00167EF7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14" w:firstLine="420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być przygotowane dla szerokiego grona odbiorców,</w:t>
      </w:r>
    </w:p>
    <w:p w:rsidR="00347132" w:rsidRPr="00436CB1" w:rsidRDefault="00347132" w:rsidP="00167EF7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14" w:firstLine="420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być nakierowane na podniesien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ie poziomu wiedzy, świadomości, </w:t>
      </w:r>
      <w:r w:rsidRPr="00436CB1">
        <w:rPr>
          <w:rFonts w:ascii="Arial" w:hAnsi="Arial" w:cs="Arial"/>
          <w:color w:val="000000" w:themeColor="text1"/>
          <w:lang w:eastAsia="pl-PL"/>
        </w:rPr>
        <w:t>umiejętności,   uczestników po zakończeniu realizacji zadania,</w:t>
      </w:r>
    </w:p>
    <w:p w:rsidR="00347132" w:rsidRPr="00436CB1" w:rsidRDefault="00347132" w:rsidP="00167EF7">
      <w:pPr>
        <w:numPr>
          <w:ilvl w:val="0"/>
          <w:numId w:val="5"/>
        </w:numPr>
        <w:tabs>
          <w:tab w:val="clear" w:pos="720"/>
          <w:tab w:val="num" w:pos="1134"/>
        </w:tabs>
        <w:spacing w:after="0" w:line="240" w:lineRule="auto"/>
        <w:ind w:left="714" w:firstLine="420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powinno być zrealizowane z najwyższą starannością, zgodnie z warunkami określonymi w ofercie oraz w umowie.</w:t>
      </w:r>
    </w:p>
    <w:p w:rsidR="00347132" w:rsidRPr="00436CB1" w:rsidRDefault="00347132" w:rsidP="00DC601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przypadku wykorzystania dotacji niezgodnie z umową, środki finansowe podlegają niezwłocznemu zwrotowi.</w:t>
      </w:r>
    </w:p>
    <w:p w:rsidR="00347132" w:rsidRPr="00436CB1" w:rsidRDefault="00347132" w:rsidP="00DC601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Zleceniobiorca zobowiązany jest do:</w:t>
      </w:r>
    </w:p>
    <w:p w:rsidR="00347132" w:rsidRPr="00436CB1" w:rsidRDefault="00347132" w:rsidP="00167EF7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</w:t>
      </w:r>
      <w:r w:rsidRPr="00436CB1">
        <w:rPr>
          <w:rFonts w:ascii="Arial" w:hAnsi="Arial" w:cs="Arial"/>
          <w:color w:val="000000" w:themeColor="text1"/>
          <w:lang w:eastAsia="pl-PL"/>
        </w:rPr>
        <w:lastRenderedPageBreak/>
        <w:t>wyżej, nie ogranicza prawa do kontroli całości realizowanego zadania pod względem finansowym i merytorycznym,</w:t>
      </w:r>
    </w:p>
    <w:p w:rsidR="00347132" w:rsidRPr="00436CB1" w:rsidRDefault="00347132" w:rsidP="00167EF7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>Informowania opinii publicznej o otrzymanej dotacji ze środków budżetu Miasta Łomża na każdym etapie realizacji zadania. Oferent zobowiązany jest do stosowania na materiałach promocyjnych, informacyjnych i edukacyjnych logotypu Miasta Łomża oraz używania na profilach społecznościowych #</w:t>
      </w:r>
      <w:r w:rsidR="00D5053A">
        <w:rPr>
          <w:rFonts w:ascii="Arial" w:hAnsi="Arial" w:cs="Arial"/>
          <w:color w:val="000000" w:themeColor="text1"/>
        </w:rPr>
        <w:t>zasmakujwłomży</w:t>
      </w:r>
      <w:r w:rsidRPr="00436CB1">
        <w:rPr>
          <w:rFonts w:ascii="Arial" w:hAnsi="Arial" w:cs="Arial"/>
          <w:color w:val="000000" w:themeColor="text1"/>
        </w:rPr>
        <w:t xml:space="preserve">. </w:t>
      </w:r>
    </w:p>
    <w:p w:rsidR="00347132" w:rsidRPr="00436CB1" w:rsidRDefault="00167EF7" w:rsidP="00167EF7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1418" w:hanging="357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S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 xml:space="preserve">porządzania i składania sprawozdań </w:t>
      </w:r>
      <w:r>
        <w:rPr>
          <w:rFonts w:ascii="Arial" w:hAnsi="Arial" w:cs="Arial"/>
          <w:color w:val="000000" w:themeColor="text1"/>
          <w:lang w:eastAsia="pl-PL"/>
        </w:rPr>
        <w:t xml:space="preserve">z wykonania zadania publicznego 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w</w:t>
      </w:r>
      <w:r>
        <w:rPr>
          <w:rFonts w:ascii="Arial" w:hAnsi="Arial" w:cs="Arial"/>
          <w:color w:val="000000" w:themeColor="text1"/>
          <w:lang w:eastAsia="pl-PL"/>
        </w:rPr>
        <w:t> 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terminie określonym w umowie wg wzoru określonego w załączniku do Rozporządzenia Przewodniczącego Komitet</w:t>
      </w:r>
      <w:r>
        <w:rPr>
          <w:rFonts w:ascii="Arial" w:hAnsi="Arial" w:cs="Arial"/>
          <w:color w:val="000000" w:themeColor="text1"/>
          <w:lang w:eastAsia="pl-PL"/>
        </w:rPr>
        <w:t xml:space="preserve">u do Spraw Pożytku Publicznego 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z</w:t>
      </w:r>
      <w:r>
        <w:rPr>
          <w:rFonts w:ascii="Arial" w:hAnsi="Arial" w:cs="Arial"/>
          <w:color w:val="000000" w:themeColor="text1"/>
          <w:lang w:eastAsia="pl-PL"/>
        </w:rPr>
        <w:t> 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dnia 24 października 2018 r.  w sprawie wzorów ofert i ramowych wzorów umów dotyczących realizacji zadań publicznych oraz wzorów sprawozdań z</w:t>
      </w:r>
      <w:r>
        <w:rPr>
          <w:rFonts w:ascii="Arial" w:hAnsi="Arial" w:cs="Arial"/>
          <w:color w:val="000000" w:themeColor="text1"/>
          <w:lang w:eastAsia="pl-PL"/>
        </w:rPr>
        <w:t> </w:t>
      </w:r>
      <w:r w:rsidR="00347132" w:rsidRPr="00436CB1">
        <w:rPr>
          <w:rFonts w:ascii="Arial" w:hAnsi="Arial" w:cs="Arial"/>
          <w:color w:val="000000" w:themeColor="text1"/>
          <w:lang w:eastAsia="pl-PL"/>
        </w:rPr>
        <w:t>wykonania tych zadań (Dz. U. z 2018 r., poz. 2057).</w:t>
      </w:r>
    </w:p>
    <w:p w:rsidR="00347132" w:rsidRPr="00436CB1" w:rsidRDefault="00347132" w:rsidP="002C01F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>Oferent przy realizacji zadania publicznego odpowiedzialny jest za uwzględnienie wymagań określonych w ustawie z dnia 19 lipca 2019 r. o zapewnianiu dostępności osobom ze szczególnymi potrzebami (</w:t>
      </w:r>
      <w:r w:rsidR="00167EF7">
        <w:rPr>
          <w:rFonts w:ascii="Arial" w:hAnsi="Arial" w:cs="Arial"/>
          <w:color w:val="000000" w:themeColor="text1"/>
        </w:rPr>
        <w:t xml:space="preserve">t.j. </w:t>
      </w:r>
      <w:r w:rsidRPr="00436CB1">
        <w:rPr>
          <w:rFonts w:ascii="Arial" w:hAnsi="Arial" w:cs="Arial"/>
          <w:color w:val="000000" w:themeColor="text1"/>
        </w:rPr>
        <w:t>Dz.U. z 2020 r. poz. 1062 z późn. zm,)</w:t>
      </w:r>
    </w:p>
    <w:p w:rsidR="00347132" w:rsidRPr="00436CB1" w:rsidRDefault="00347132" w:rsidP="00DC601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Oferent ma obowiązek dostosowania oferty do obowiązujących w Polsce obostrzeń związanych z zagrożeniem epidemicznym, w szczególności śledzenia komunikatów, wytycznych i zaleceń Ministerstwa Zdrowia, Głównego Inspektora Sanitarnego i innych właściwych służb i organów. </w:t>
      </w:r>
    </w:p>
    <w:p w:rsidR="00347132" w:rsidRPr="00436CB1" w:rsidRDefault="00347132" w:rsidP="0009475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</w:p>
    <w:p w:rsidR="00347132" w:rsidRPr="00436CB1" w:rsidRDefault="00347132" w:rsidP="00D5053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SKŁADANIE OFERT</w:t>
      </w:r>
    </w:p>
    <w:p w:rsidR="00347132" w:rsidRPr="00436CB1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color w:val="000000" w:themeColor="text1"/>
          <w:lang w:eastAsia="pl-PL"/>
        </w:rPr>
        <w:t>Ofertę należy złożyć poprzez serwis Witkac.pl.</w:t>
      </w:r>
    </w:p>
    <w:p w:rsidR="00347132" w:rsidRPr="00436CB1" w:rsidRDefault="00347132" w:rsidP="0079313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Formularz oferty jest zgodny z wzorem określonym w załączniku do Rozporządzenia Przewodniczącego Komitet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u do Spraw Pożytku Publicznego </w:t>
      </w:r>
      <w:r w:rsidRPr="00436CB1">
        <w:rPr>
          <w:rFonts w:ascii="Arial" w:hAnsi="Arial" w:cs="Arial"/>
          <w:color w:val="000000" w:themeColor="text1"/>
          <w:lang w:eastAsia="pl-PL"/>
        </w:rPr>
        <w:t>z dnia 24 października 2018 r. w sprawie wzorów ofert i ramowych wzorów umów dotyczących realizacji zadań publicznych oraz wzorów sprawozdań z wykonania t</w:t>
      </w:r>
      <w:r w:rsidR="00167EF7">
        <w:rPr>
          <w:rFonts w:ascii="Arial" w:hAnsi="Arial" w:cs="Arial"/>
          <w:color w:val="000000" w:themeColor="text1"/>
          <w:lang w:eastAsia="pl-PL"/>
        </w:rPr>
        <w:t>ych zadań (t.j. Dz. U. z 2018 r., poz</w:t>
      </w:r>
      <w:r w:rsidRPr="00436CB1">
        <w:rPr>
          <w:rFonts w:ascii="Arial" w:hAnsi="Arial" w:cs="Arial"/>
          <w:color w:val="000000" w:themeColor="text1"/>
          <w:lang w:eastAsia="pl-PL"/>
        </w:rPr>
        <w:t>. 2057).</w:t>
      </w:r>
    </w:p>
    <w:p w:rsidR="00347132" w:rsidRPr="00D5053A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 xml:space="preserve">Termin złożenia ofert: elektronicznie w systemie Witkac.pl: </w:t>
      </w:r>
      <w:r w:rsidRPr="00D5053A">
        <w:rPr>
          <w:rFonts w:ascii="Arial" w:hAnsi="Arial" w:cs="Arial"/>
          <w:b/>
          <w:u w:val="single"/>
          <w:lang w:eastAsia="pl-PL"/>
        </w:rPr>
        <w:t xml:space="preserve">do dnia </w:t>
      </w:r>
      <w:r w:rsidR="00851328">
        <w:rPr>
          <w:rFonts w:ascii="Arial" w:hAnsi="Arial" w:cs="Arial"/>
          <w:b/>
          <w:u w:val="single"/>
          <w:lang w:eastAsia="pl-PL"/>
        </w:rPr>
        <w:t>22</w:t>
      </w:r>
      <w:r w:rsidR="00167EF7" w:rsidRPr="00D5053A">
        <w:rPr>
          <w:rFonts w:ascii="Arial" w:hAnsi="Arial" w:cs="Arial"/>
          <w:b/>
          <w:u w:val="single"/>
          <w:lang w:eastAsia="pl-PL"/>
        </w:rPr>
        <w:t xml:space="preserve"> lutego</w:t>
      </w:r>
      <w:r w:rsidR="002F682C" w:rsidRPr="00D5053A">
        <w:rPr>
          <w:rFonts w:ascii="Arial" w:hAnsi="Arial" w:cs="Arial"/>
          <w:b/>
          <w:u w:val="single"/>
          <w:lang w:eastAsia="pl-PL"/>
        </w:rPr>
        <w:t xml:space="preserve"> 2021</w:t>
      </w:r>
      <w:r w:rsidR="00167EF7" w:rsidRPr="00D5053A">
        <w:rPr>
          <w:rFonts w:ascii="Arial" w:hAnsi="Arial" w:cs="Arial"/>
          <w:b/>
          <w:u w:val="single"/>
          <w:lang w:eastAsia="pl-PL"/>
        </w:rPr>
        <w:t> </w:t>
      </w:r>
      <w:r w:rsidRPr="00D5053A">
        <w:rPr>
          <w:rFonts w:ascii="Arial" w:hAnsi="Arial" w:cs="Arial"/>
          <w:b/>
          <w:bCs/>
          <w:u w:val="single"/>
          <w:lang w:eastAsia="pl-PL"/>
        </w:rPr>
        <w:t>r.</w:t>
      </w:r>
      <w:r w:rsidR="002F682C" w:rsidRPr="00D5053A">
        <w:rPr>
          <w:rFonts w:ascii="Arial" w:hAnsi="Arial" w:cs="Arial"/>
          <w:b/>
          <w:bCs/>
          <w:lang w:eastAsia="pl-PL"/>
        </w:rPr>
        <w:t xml:space="preserve"> do godz. 15.30.</w:t>
      </w:r>
    </w:p>
    <w:p w:rsidR="00347132" w:rsidRPr="00436CB1" w:rsidRDefault="00347132" w:rsidP="00DC60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 xml:space="preserve">Po wypełnieniu elektronicznego formularza oferty należy wydrukować </w:t>
      </w:r>
      <w:r w:rsidRPr="00436CB1">
        <w:rPr>
          <w:rFonts w:ascii="Arial" w:hAnsi="Arial" w:cs="Arial"/>
          <w:b/>
          <w:color w:val="000000" w:themeColor="text1"/>
        </w:rPr>
        <w:t>potwierdzenie złożenia oferty,</w:t>
      </w:r>
      <w:r w:rsidRPr="00436CB1">
        <w:rPr>
          <w:rFonts w:ascii="Arial" w:hAnsi="Arial" w:cs="Arial"/>
          <w:color w:val="000000" w:themeColor="text1"/>
        </w:rPr>
        <w:t xml:space="preserve"> podpisać przez osoby upoważnione</w:t>
      </w:r>
      <w:r w:rsidR="00167EF7">
        <w:rPr>
          <w:rFonts w:ascii="Arial" w:hAnsi="Arial" w:cs="Arial"/>
          <w:color w:val="000000" w:themeColor="text1"/>
        </w:rPr>
        <w:t xml:space="preserve"> do składania oświadczeń woli w </w:t>
      </w:r>
      <w:r w:rsidRPr="00436CB1">
        <w:rPr>
          <w:rFonts w:ascii="Arial" w:hAnsi="Arial" w:cs="Arial"/>
          <w:color w:val="000000" w:themeColor="text1"/>
        </w:rPr>
        <w:t xml:space="preserve">sprawach majątkowych (zgodnie z dokumentem KRS/ewidencją) i przekazać niezwłocznie </w:t>
      </w:r>
      <w:r w:rsidR="002F682C" w:rsidRPr="00436CB1">
        <w:rPr>
          <w:rFonts w:ascii="Arial" w:hAnsi="Arial" w:cs="Arial"/>
          <w:color w:val="000000" w:themeColor="text1"/>
          <w:u w:val="single"/>
        </w:rPr>
        <w:t>(</w:t>
      </w:r>
      <w:r w:rsidR="002F682C" w:rsidRPr="00D5053A">
        <w:rPr>
          <w:rFonts w:ascii="Arial" w:hAnsi="Arial" w:cs="Arial"/>
          <w:u w:val="single"/>
        </w:rPr>
        <w:t xml:space="preserve">ale nie później niż do </w:t>
      </w:r>
      <w:r w:rsidR="00851328">
        <w:rPr>
          <w:rFonts w:ascii="Arial" w:hAnsi="Arial" w:cs="Arial"/>
          <w:u w:val="single"/>
        </w:rPr>
        <w:t>25</w:t>
      </w:r>
      <w:r w:rsidR="00167EF7" w:rsidRPr="00D5053A">
        <w:rPr>
          <w:rFonts w:ascii="Arial" w:hAnsi="Arial" w:cs="Arial"/>
          <w:u w:val="single"/>
        </w:rPr>
        <w:t xml:space="preserve"> lutego</w:t>
      </w:r>
      <w:r w:rsidR="002F682C" w:rsidRPr="00D5053A">
        <w:rPr>
          <w:rFonts w:ascii="Arial" w:hAnsi="Arial" w:cs="Arial"/>
          <w:u w:val="single"/>
        </w:rPr>
        <w:t xml:space="preserve"> </w:t>
      </w:r>
      <w:r w:rsidRPr="00D5053A">
        <w:rPr>
          <w:rFonts w:ascii="Arial" w:hAnsi="Arial" w:cs="Arial"/>
          <w:u w:val="single"/>
        </w:rPr>
        <w:t>202</w:t>
      </w:r>
      <w:r w:rsidR="002F682C" w:rsidRPr="00D5053A">
        <w:rPr>
          <w:rFonts w:ascii="Arial" w:hAnsi="Arial" w:cs="Arial"/>
          <w:u w:val="single"/>
        </w:rPr>
        <w:t xml:space="preserve">1 </w:t>
      </w:r>
      <w:r w:rsidRPr="00D5053A">
        <w:rPr>
          <w:rFonts w:ascii="Arial" w:hAnsi="Arial" w:cs="Arial"/>
          <w:u w:val="single"/>
        </w:rPr>
        <w:t>r. do godz. 15.30</w:t>
      </w:r>
      <w:r w:rsidRPr="00436CB1">
        <w:rPr>
          <w:rFonts w:ascii="Arial" w:hAnsi="Arial" w:cs="Arial"/>
          <w:color w:val="000000" w:themeColor="text1"/>
          <w:u w:val="single"/>
        </w:rPr>
        <w:t>)</w:t>
      </w:r>
      <w:r w:rsidRPr="00167EF7">
        <w:rPr>
          <w:rFonts w:ascii="Arial" w:hAnsi="Arial" w:cs="Arial"/>
          <w:color w:val="000000" w:themeColor="text1"/>
        </w:rPr>
        <w:t xml:space="preserve"> </w:t>
      </w:r>
      <w:r w:rsidRPr="00436CB1">
        <w:rPr>
          <w:rFonts w:ascii="Arial" w:hAnsi="Arial" w:cs="Arial"/>
          <w:color w:val="000000" w:themeColor="text1"/>
        </w:rPr>
        <w:t xml:space="preserve">w formie papierowej osobiście lub drogą pocztową do </w:t>
      </w:r>
      <w:r w:rsidRPr="00436CB1">
        <w:rPr>
          <w:rFonts w:ascii="Arial" w:hAnsi="Arial" w:cs="Arial"/>
          <w:color w:val="000000" w:themeColor="text1"/>
          <w:lang w:eastAsia="pl-PL"/>
        </w:rPr>
        <w:t>Urzędu Miejskiego w Łomży, Stary Rynek 14 (Punkt Obsługi Mieszkańców, parter) lub przesłać na adres: Urząd Miejski w Łomży, Stary Rynek 14, 18-400 Łomża (decyduje data stempla pocztowego)</w:t>
      </w:r>
      <w:r w:rsidRPr="00436CB1">
        <w:rPr>
          <w:rFonts w:ascii="Arial" w:hAnsi="Arial" w:cs="Arial"/>
          <w:color w:val="000000" w:themeColor="text1"/>
        </w:rPr>
        <w:t xml:space="preserve">. Podpis powinien być czytelny lub towarzyszyć mu powinna pieczęć imienna. </w:t>
      </w:r>
    </w:p>
    <w:p w:rsidR="00347132" w:rsidRPr="00436CB1" w:rsidRDefault="00347132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TRYB I TERMIN DOKONYWANIA WYBORU OFERT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Złożone oferty podlegają ocenie formalnej przez pracow</w:t>
      </w:r>
      <w:r w:rsidR="00167EF7">
        <w:rPr>
          <w:rFonts w:ascii="Arial" w:hAnsi="Arial" w:cs="Arial"/>
          <w:color w:val="000000" w:themeColor="text1"/>
          <w:lang w:eastAsia="pl-PL"/>
        </w:rPr>
        <w:t>nika Wydziału Kultury, Sportu i </w:t>
      </w:r>
      <w:r w:rsidRPr="00436CB1">
        <w:rPr>
          <w:rFonts w:ascii="Arial" w:hAnsi="Arial" w:cs="Arial"/>
          <w:color w:val="000000" w:themeColor="text1"/>
          <w:lang w:eastAsia="pl-PL"/>
        </w:rPr>
        <w:t>Inicjatyw Społecznych Urzę</w:t>
      </w:r>
      <w:r w:rsidR="00167EF7">
        <w:rPr>
          <w:rFonts w:ascii="Arial" w:hAnsi="Arial" w:cs="Arial"/>
          <w:color w:val="000000" w:themeColor="text1"/>
          <w:lang w:eastAsia="pl-PL"/>
        </w:rPr>
        <w:t>du Miejskiego w Łomży, zgodnie z kryteriami zawartymi w </w:t>
      </w:r>
      <w:r w:rsidRPr="00436CB1">
        <w:rPr>
          <w:rFonts w:ascii="Arial" w:hAnsi="Arial" w:cs="Arial"/>
          <w:color w:val="000000" w:themeColor="text1"/>
          <w:lang w:eastAsia="pl-PL"/>
        </w:rPr>
        <w:t>karcie oceny formalnej stanowiącej Załącznik Nr 1 do niniejszego Regulaminu.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Do oceny merytorycznej złożonych ofert Prezydent Miasta Łomża powoła komisję konkursową.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436CB1">
        <w:rPr>
          <w:rFonts w:ascii="Arial" w:hAnsi="Arial" w:cs="Arial"/>
          <w:color w:val="000000" w:themeColor="text1"/>
        </w:rPr>
        <w:t xml:space="preserve"> z dnia 24 kwietnia 2003 r.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o działalności pożytku publicznego i wolontariacie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(t.j. Dz.</w:t>
      </w:r>
      <w:r w:rsidR="00167EF7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U.</w:t>
      </w:r>
      <w:r w:rsidR="00167EF7">
        <w:rPr>
          <w:rFonts w:ascii="Arial" w:hAnsi="Arial" w:cs="Arial"/>
          <w:bCs/>
          <w:color w:val="000000" w:themeColor="text1"/>
          <w:lang w:eastAsia="pl-PL"/>
        </w:rPr>
        <w:t xml:space="preserve"> 2020, poz.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1057 z późn. zm.)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, z wyłączeniem </w:t>
      </w:r>
      <w:r w:rsidRPr="00436CB1">
        <w:rPr>
          <w:rFonts w:ascii="Arial" w:hAnsi="Arial" w:cs="Arial"/>
          <w:color w:val="000000" w:themeColor="text1"/>
        </w:rPr>
        <w:t>osób wskazanych przez organizacje pozarządowe biorące udział w konkursie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. 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Komisja dokonuje oceny merytorycznej według kryteriów wskazanych w art. 15 ust.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  <w:lang w:eastAsia="pl-PL"/>
        </w:rPr>
        <w:t>1 ustawy</w:t>
      </w:r>
      <w:r w:rsidRPr="00436CB1">
        <w:rPr>
          <w:rFonts w:ascii="Arial" w:hAnsi="Arial" w:cs="Arial"/>
          <w:color w:val="000000" w:themeColor="text1"/>
        </w:rPr>
        <w:t xml:space="preserve"> z dnia 24 kwietnia 2003 r.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 o działalności pożytku publicznego i wolontariacie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lastRenderedPageBreak/>
        <w:t>(t.j. Dz.</w:t>
      </w:r>
      <w:r w:rsidR="00167EF7">
        <w:rPr>
          <w:rFonts w:ascii="Arial" w:hAnsi="Arial" w:cs="Arial"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U.</w:t>
      </w:r>
      <w:r w:rsidR="00167EF7">
        <w:rPr>
          <w:rFonts w:ascii="Arial" w:hAnsi="Arial" w:cs="Arial"/>
          <w:bCs/>
          <w:color w:val="000000" w:themeColor="text1"/>
          <w:lang w:eastAsia="pl-PL"/>
        </w:rPr>
        <w:t xml:space="preserve"> 2020, poz.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1057 z późn. zm.),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 zawartych w karcie oceny merytorycznej stanowiącej Załącznik Nr 2 do niniejszego Regulaminu.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347132" w:rsidRPr="00436CB1" w:rsidRDefault="00347132" w:rsidP="00167EF7">
      <w:pPr>
        <w:numPr>
          <w:ilvl w:val="0"/>
          <w:numId w:val="9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</w:rPr>
        <w:t>Dopuszcza się możliwość udzielenia dotacji w k</w:t>
      </w:r>
      <w:r w:rsidR="00167EF7">
        <w:rPr>
          <w:rFonts w:ascii="Arial" w:hAnsi="Arial" w:cs="Arial"/>
          <w:color w:val="000000" w:themeColor="text1"/>
        </w:rPr>
        <w:t>wocie niższej niż wnioskowana w </w:t>
      </w:r>
      <w:r w:rsidRPr="00436CB1">
        <w:rPr>
          <w:rFonts w:ascii="Arial" w:hAnsi="Arial" w:cs="Arial"/>
          <w:color w:val="000000" w:themeColor="text1"/>
        </w:rPr>
        <w:t>ofercie. W takim przypadku konieczne jest dokonanie aktualizacji poszczególnych działań/harmonogramu/kosztorysu w celu doprecyzowania warunków  zakresu realizacji zadania.</w:t>
      </w:r>
    </w:p>
    <w:p w:rsidR="00347132" w:rsidRPr="00436CB1" w:rsidRDefault="00347132" w:rsidP="00DC601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WYBÓR OFERT</w:t>
      </w:r>
    </w:p>
    <w:p w:rsidR="00347132" w:rsidRPr="00436CB1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347132" w:rsidRPr="00436CB1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Wysokość dotacji może być niższa niż wnioskowana w ofercie. W takim przypadku oferent otrzymuje informację o k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onieczności aktualizacji oferty </w:t>
      </w:r>
      <w:r w:rsidRPr="00436CB1">
        <w:rPr>
          <w:rFonts w:ascii="Arial" w:hAnsi="Arial" w:cs="Arial"/>
          <w:color w:val="000000" w:themeColor="text1"/>
          <w:lang w:eastAsia="pl-PL"/>
        </w:rPr>
        <w:t>w zakresie wskazanym przez organizatora konkursu.</w:t>
      </w:r>
    </w:p>
    <w:p w:rsidR="00347132" w:rsidRPr="00436CB1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Zaktualizowaną ofertę należy złożyć do organizatora konkursu poprzez serwis Witkac.pl oraz wydrukować, podpisać i dostarczyć potwierdzenie złożenia poprawionej oferty do Urzędu Miejskiego w Łomży, Stary Rynek 14 (Punkt Obsługi Mieszkańców, parter) lub przesłać na adres Urząd Miejski w Łomży, Stary Rynek 14, 18-400 Łomża (decyduje data stempla pocztowego).</w:t>
      </w:r>
    </w:p>
    <w:p w:rsidR="00347132" w:rsidRPr="00436CB1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Termin złożenia zaktualizowanej oferty i potwi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erdzenia złożenia aktualizacji: </w:t>
      </w:r>
      <w:r w:rsidRPr="00436CB1">
        <w:rPr>
          <w:rFonts w:ascii="Arial" w:hAnsi="Arial" w:cs="Arial"/>
          <w:color w:val="000000" w:themeColor="text1"/>
          <w:lang w:eastAsia="pl-PL"/>
        </w:rPr>
        <w:t xml:space="preserve">w ciągu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14 dni od dnia uzyskania informacji o konieczności zaktualizowania oferty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w godzinach pracy Urzędu Miejskiego w Łomży</w:t>
      </w:r>
      <w:r w:rsidRPr="00436CB1">
        <w:rPr>
          <w:rFonts w:ascii="Arial" w:hAnsi="Arial" w:cs="Arial"/>
          <w:color w:val="000000" w:themeColor="text1"/>
          <w:lang w:eastAsia="pl-PL"/>
        </w:rPr>
        <w:t>. Niezłożenie aktualizacji w terminie oznacza rezygnację z dotacji.  </w:t>
      </w:r>
    </w:p>
    <w:p w:rsidR="00347132" w:rsidRPr="00436CB1" w:rsidRDefault="00347132" w:rsidP="00DC601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Oferent może zrezygnować z dotacji, oświ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adczając o tym pisemnie w ciągu </w:t>
      </w:r>
      <w:r w:rsidRPr="00436CB1">
        <w:rPr>
          <w:rFonts w:ascii="Arial" w:hAnsi="Arial" w:cs="Arial"/>
          <w:bCs/>
          <w:color w:val="000000" w:themeColor="text1"/>
          <w:lang w:eastAsia="pl-PL"/>
        </w:rPr>
        <w:t>14 dni</w:t>
      </w: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Pr="00436CB1">
        <w:rPr>
          <w:rFonts w:ascii="Arial" w:hAnsi="Arial" w:cs="Arial"/>
          <w:color w:val="000000" w:themeColor="text1"/>
          <w:lang w:eastAsia="pl-PL"/>
        </w:rPr>
        <w:t>od dnia powiadomienia o wysokości przyznanej dotacji; w szczególnie uzasadnionych przypadkach oświadczenie to można złożyć po terminie wymienionym wyżej. Oświadczenie powinno być skierowane do Prezydenta Miasta Łomża i zawierać: nazwę zadania, pieczęć oferenta oraz podpisy osób uprawnionych do składania oświadczenia woli  w imieniu oferenta.</w:t>
      </w:r>
    </w:p>
    <w:p w:rsidR="00347132" w:rsidRPr="00436CB1" w:rsidRDefault="00347132" w:rsidP="00DC6013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Podmioty, których oferty zostały wybrane, celem zawarcia umowy o realizację zadania publicznego przedkładają następujące informacje: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dane osób uprawnionych do podpisania umowy, tj.</w:t>
      </w:r>
      <w:r w:rsidR="00167EF7">
        <w:rPr>
          <w:rFonts w:ascii="Arial" w:hAnsi="Arial" w:cs="Arial"/>
          <w:color w:val="000000" w:themeColor="text1"/>
          <w:lang w:eastAsia="pl-PL"/>
        </w:rPr>
        <w:t xml:space="preserve"> imię i nazwisko osoby/osób, nr </w:t>
      </w:r>
      <w:r w:rsidRPr="00436CB1">
        <w:rPr>
          <w:rFonts w:ascii="Arial" w:hAnsi="Arial" w:cs="Arial"/>
          <w:color w:val="000000" w:themeColor="text1"/>
          <w:lang w:eastAsia="pl-PL"/>
        </w:rPr>
        <w:t>PESEL,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dane osoby odpowiedzialnej ze strony oferenta za ko</w:t>
      </w:r>
      <w:r w:rsidR="00167EF7">
        <w:rPr>
          <w:rFonts w:ascii="Arial" w:hAnsi="Arial" w:cs="Arial"/>
          <w:color w:val="000000" w:themeColor="text1"/>
          <w:lang w:eastAsia="pl-PL"/>
        </w:rPr>
        <w:t>ordynację realizacji umowy, tj. </w:t>
      </w:r>
      <w:r w:rsidRPr="00436CB1">
        <w:rPr>
          <w:rFonts w:ascii="Arial" w:hAnsi="Arial" w:cs="Arial"/>
          <w:color w:val="000000" w:themeColor="text1"/>
          <w:lang w:eastAsia="pl-PL"/>
        </w:rPr>
        <w:t>imię i nazwisko osoby oraz numer telefonu kontaktowego,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347132" w:rsidRPr="00436CB1" w:rsidRDefault="00347132" w:rsidP="007F4664">
      <w:pPr>
        <w:numPr>
          <w:ilvl w:val="0"/>
          <w:numId w:val="11"/>
        </w:numPr>
        <w:tabs>
          <w:tab w:val="clear" w:pos="720"/>
          <w:tab w:val="num" w:pos="1418"/>
        </w:tabs>
        <w:spacing w:after="0" w:line="240" w:lineRule="auto"/>
        <w:ind w:left="1418"/>
        <w:jc w:val="both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nr rachunku bankowego.</w:t>
      </w:r>
    </w:p>
    <w:p w:rsidR="00AE3115" w:rsidRPr="00436CB1" w:rsidRDefault="00AE3115" w:rsidP="00AE3115">
      <w:pPr>
        <w:spacing w:after="0" w:line="240" w:lineRule="auto"/>
        <w:jc w:val="both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042A95">
      <w:pPr>
        <w:spacing w:after="0" w:line="240" w:lineRule="auto"/>
        <w:ind w:left="720" w:hanging="720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OGŁOSZENIE KONKURSU</w:t>
      </w:r>
      <w:r w:rsidRPr="00436CB1">
        <w:rPr>
          <w:rFonts w:ascii="Arial" w:hAnsi="Arial" w:cs="Arial"/>
          <w:color w:val="000000" w:themeColor="text1"/>
          <w:lang w:eastAsia="pl-PL"/>
        </w:rPr>
        <w:t> </w:t>
      </w:r>
      <w:r w:rsidRPr="00436CB1">
        <w:rPr>
          <w:rFonts w:ascii="Arial" w:hAnsi="Arial" w:cs="Arial"/>
          <w:b/>
          <w:color w:val="000000" w:themeColor="text1"/>
          <w:lang w:eastAsia="pl-PL"/>
        </w:rPr>
        <w:t>ZAMIESZCZA SIĘ: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</w:p>
    <w:p w:rsidR="00347132" w:rsidRPr="00436CB1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Biuletynie Informacji Publicznej,</w:t>
      </w:r>
    </w:p>
    <w:p w:rsidR="00347132" w:rsidRPr="00436CB1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tablicy ogłoszeń Urzędu Miejskiego w Łomży,</w:t>
      </w:r>
    </w:p>
    <w:p w:rsidR="00347132" w:rsidRPr="00436CB1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oficjalnej stronie internetowej miasta: www.lomza.pl,</w:t>
      </w:r>
    </w:p>
    <w:p w:rsidR="00347132" w:rsidRPr="00436CB1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serwisie Witkac.pl.</w:t>
      </w: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 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  <w:r w:rsidRPr="00436CB1">
        <w:rPr>
          <w:rFonts w:ascii="Arial" w:hAnsi="Arial" w:cs="Arial"/>
          <w:b/>
          <w:bCs/>
          <w:color w:val="000000" w:themeColor="text1"/>
          <w:lang w:eastAsia="pl-PL"/>
        </w:rPr>
        <w:t>WYNIKI KONKURSU OPUBLIKOWANE ZOSTANĄ</w:t>
      </w:r>
      <w:r w:rsidRPr="00436CB1">
        <w:rPr>
          <w:rFonts w:ascii="Arial" w:hAnsi="Arial" w:cs="Arial"/>
          <w:b/>
          <w:color w:val="000000" w:themeColor="text1"/>
          <w:lang w:eastAsia="pl-PL"/>
        </w:rPr>
        <w:t>:</w:t>
      </w:r>
    </w:p>
    <w:p w:rsidR="00347132" w:rsidRPr="00436CB1" w:rsidRDefault="00347132" w:rsidP="00DC6013">
      <w:pPr>
        <w:spacing w:after="0" w:line="240" w:lineRule="auto"/>
        <w:ind w:left="720"/>
        <w:rPr>
          <w:rFonts w:ascii="Arial" w:hAnsi="Arial" w:cs="Arial"/>
          <w:b/>
          <w:color w:val="000000" w:themeColor="text1"/>
          <w:lang w:eastAsia="pl-PL"/>
        </w:rPr>
      </w:pPr>
    </w:p>
    <w:p w:rsidR="00347132" w:rsidRPr="00436CB1" w:rsidRDefault="00347132" w:rsidP="00DC6013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w Biuletynie Informacji Publicznej,</w:t>
      </w:r>
    </w:p>
    <w:p w:rsidR="00347132" w:rsidRPr="00436CB1" w:rsidRDefault="00347132" w:rsidP="00DC6013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tablicy ogłoszeń Urzędu Miejskiego w Łomży,</w:t>
      </w:r>
    </w:p>
    <w:p w:rsidR="00347132" w:rsidRPr="00436CB1" w:rsidRDefault="00347132" w:rsidP="00DC6013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436CB1">
        <w:rPr>
          <w:rFonts w:ascii="Arial" w:hAnsi="Arial" w:cs="Arial"/>
          <w:color w:val="000000" w:themeColor="text1"/>
          <w:lang w:eastAsia="pl-PL"/>
        </w:rPr>
        <w:t>na oficjalnej stronie internetowej miasta: www.lomza.pl,</w:t>
      </w:r>
    </w:p>
    <w:p w:rsidR="00347132" w:rsidRPr="00042A95" w:rsidRDefault="00347132" w:rsidP="00DC6013">
      <w:pPr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  <w:r w:rsidRPr="00042A95">
        <w:rPr>
          <w:rFonts w:ascii="Arial" w:hAnsi="Arial" w:cs="Arial"/>
          <w:color w:val="000000" w:themeColor="text1"/>
          <w:lang w:eastAsia="pl-PL"/>
        </w:rPr>
        <w:t>w serwisie Witkac.pl.</w:t>
      </w: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 w:rsidP="00DC6013">
      <w:pPr>
        <w:spacing w:after="0" w:line="240" w:lineRule="auto"/>
        <w:rPr>
          <w:rFonts w:ascii="Arial" w:hAnsi="Arial" w:cs="Arial"/>
          <w:color w:val="000000" w:themeColor="text1"/>
          <w:lang w:eastAsia="pl-PL"/>
        </w:rPr>
      </w:pPr>
    </w:p>
    <w:p w:rsidR="00347132" w:rsidRPr="00436CB1" w:rsidRDefault="00347132">
      <w:pPr>
        <w:rPr>
          <w:rFonts w:ascii="Arial" w:hAnsi="Arial" w:cs="Arial"/>
          <w:color w:val="000000" w:themeColor="text1"/>
        </w:rPr>
      </w:pPr>
    </w:p>
    <w:sectPr w:rsidR="00347132" w:rsidRPr="00436CB1" w:rsidSect="00164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07" w:rsidRDefault="004E6707">
      <w:pPr>
        <w:spacing w:after="0" w:line="240" w:lineRule="auto"/>
      </w:pPr>
      <w:r>
        <w:separator/>
      </w:r>
    </w:p>
  </w:endnote>
  <w:endnote w:type="continuationSeparator" w:id="0">
    <w:p w:rsidR="004E6707" w:rsidRDefault="004E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775A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57C63">
      <w:rPr>
        <w:noProof/>
      </w:rPr>
      <w:t>5</w:t>
    </w:r>
    <w:r>
      <w:rPr>
        <w:noProof/>
      </w:rPr>
      <w:fldChar w:fldCharType="end"/>
    </w:r>
  </w:p>
  <w:p w:rsidR="00347132" w:rsidRDefault="00347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07" w:rsidRDefault="004E6707">
      <w:pPr>
        <w:spacing w:after="0" w:line="240" w:lineRule="auto"/>
      </w:pPr>
      <w:r>
        <w:separator/>
      </w:r>
    </w:p>
  </w:footnote>
  <w:footnote w:type="continuationSeparator" w:id="0">
    <w:p w:rsidR="004E6707" w:rsidRDefault="004E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2B50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DBD6A5E"/>
    <w:multiLevelType w:val="hybridMultilevel"/>
    <w:tmpl w:val="0F64F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D502F4"/>
    <w:multiLevelType w:val="multilevel"/>
    <w:tmpl w:val="0BB6A79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0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3"/>
    <w:rsid w:val="00042A95"/>
    <w:rsid w:val="00062337"/>
    <w:rsid w:val="0007566E"/>
    <w:rsid w:val="0009475F"/>
    <w:rsid w:val="000A2959"/>
    <w:rsid w:val="00117AD8"/>
    <w:rsid w:val="0012756D"/>
    <w:rsid w:val="0016466A"/>
    <w:rsid w:val="00167EF7"/>
    <w:rsid w:val="0017243B"/>
    <w:rsid w:val="00186D78"/>
    <w:rsid w:val="001A08C8"/>
    <w:rsid w:val="002C01F8"/>
    <w:rsid w:val="002C033D"/>
    <w:rsid w:val="002F682C"/>
    <w:rsid w:val="00347132"/>
    <w:rsid w:val="00377219"/>
    <w:rsid w:val="00397F4A"/>
    <w:rsid w:val="00436CB1"/>
    <w:rsid w:val="0046363B"/>
    <w:rsid w:val="004B3D7D"/>
    <w:rsid w:val="004E6707"/>
    <w:rsid w:val="005359E7"/>
    <w:rsid w:val="005541DD"/>
    <w:rsid w:val="005A1BA8"/>
    <w:rsid w:val="005B4F3D"/>
    <w:rsid w:val="00654604"/>
    <w:rsid w:val="0067521C"/>
    <w:rsid w:val="00681648"/>
    <w:rsid w:val="00720606"/>
    <w:rsid w:val="00745B5A"/>
    <w:rsid w:val="00775A7F"/>
    <w:rsid w:val="00784999"/>
    <w:rsid w:val="00793133"/>
    <w:rsid w:val="007A507C"/>
    <w:rsid w:val="007A7FE0"/>
    <w:rsid w:val="007F4664"/>
    <w:rsid w:val="0081167B"/>
    <w:rsid w:val="00851328"/>
    <w:rsid w:val="0086183E"/>
    <w:rsid w:val="00877EE5"/>
    <w:rsid w:val="008B2FAC"/>
    <w:rsid w:val="008C62F4"/>
    <w:rsid w:val="008D75BC"/>
    <w:rsid w:val="008D791C"/>
    <w:rsid w:val="009140EB"/>
    <w:rsid w:val="00920FAE"/>
    <w:rsid w:val="00957085"/>
    <w:rsid w:val="00957C63"/>
    <w:rsid w:val="009B4E9A"/>
    <w:rsid w:val="009D08D5"/>
    <w:rsid w:val="00A06F66"/>
    <w:rsid w:val="00A10B1D"/>
    <w:rsid w:val="00A71BD8"/>
    <w:rsid w:val="00AB5DAD"/>
    <w:rsid w:val="00AE3115"/>
    <w:rsid w:val="00B33270"/>
    <w:rsid w:val="00BC27B1"/>
    <w:rsid w:val="00C77DAB"/>
    <w:rsid w:val="00C81783"/>
    <w:rsid w:val="00CB2D07"/>
    <w:rsid w:val="00D11136"/>
    <w:rsid w:val="00D27CC4"/>
    <w:rsid w:val="00D5053A"/>
    <w:rsid w:val="00D82CDF"/>
    <w:rsid w:val="00DC6013"/>
    <w:rsid w:val="00E4335D"/>
    <w:rsid w:val="00EC0AF5"/>
    <w:rsid w:val="00F76ABE"/>
    <w:rsid w:val="00F86165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DD6C95-D20E-486F-BEF9-D0C5D49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1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6013"/>
    <w:rPr>
      <w:rFonts w:cs="Times New Roman"/>
    </w:rPr>
  </w:style>
  <w:style w:type="character" w:styleId="Hipercze">
    <w:name w:val="Hyperlink"/>
    <w:basedOn w:val="Domylnaczcionkaakapitu"/>
    <w:uiPriority w:val="99"/>
    <w:rsid w:val="00DC6013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CB2D0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B2D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B2D0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B2D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B2D07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B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B2D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A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36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2020-12-28T11:56:00Z</cp:lastPrinted>
  <dcterms:created xsi:type="dcterms:W3CDTF">2021-02-03T13:58:00Z</dcterms:created>
  <dcterms:modified xsi:type="dcterms:W3CDTF">2021-02-03T13:58:00Z</dcterms:modified>
</cp:coreProperties>
</file>