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076"/>
        <w:gridCol w:w="2997"/>
        <w:gridCol w:w="2997"/>
      </w:tblGrid>
      <w:tr w:rsidR="00C117DF" w:rsidRPr="003A07CC" w:rsidTr="0096709C">
        <w:tc>
          <w:tcPr>
            <w:tcW w:w="3115" w:type="dxa"/>
            <w:shd w:val="clear" w:color="auto" w:fill="auto"/>
          </w:tcPr>
          <w:p w:rsidR="001D59DF" w:rsidRDefault="001D59DF" w:rsidP="0096709C">
            <w:pPr>
              <w:jc w:val="center"/>
              <w:rPr>
                <w:rFonts w:ascii="Arial" w:hAnsi="Arial"/>
                <w:b/>
                <w:bCs/>
                <w:noProof/>
                <w:sz w:val="16"/>
                <w:szCs w:val="16"/>
              </w:rPr>
            </w:pPr>
          </w:p>
          <w:p w:rsidR="00C117DF" w:rsidRPr="00126BC8" w:rsidRDefault="00C117DF" w:rsidP="0096709C">
            <w:pPr>
              <w:jc w:val="center"/>
              <w:rPr>
                <w:b/>
                <w:bCs/>
                <w:kern w:val="12"/>
                <w:sz w:val="12"/>
                <w:szCs w:val="12"/>
              </w:rPr>
            </w:pPr>
            <w:r w:rsidRPr="00126BC8">
              <w:rPr>
                <w:rFonts w:ascii="Arial" w:hAnsi="Arial"/>
                <w:b/>
                <w:bCs/>
                <w:sz w:val="16"/>
                <w:szCs w:val="16"/>
              </w:rPr>
              <w:t>STRAŻ MIEJSKA ŁOMŻY</w:t>
            </w:r>
          </w:p>
          <w:p w:rsidR="00C117DF" w:rsidRPr="00126BC8" w:rsidRDefault="00C117DF" w:rsidP="0096709C">
            <w:pPr>
              <w:jc w:val="center"/>
              <w:rPr>
                <w:rFonts w:ascii="Arial" w:hAnsi="Arial"/>
                <w:sz w:val="16"/>
                <w:szCs w:val="16"/>
              </w:rPr>
            </w:pPr>
            <w:r w:rsidRPr="00126BC8">
              <w:rPr>
                <w:rFonts w:ascii="Arial" w:hAnsi="Arial"/>
                <w:sz w:val="16"/>
                <w:szCs w:val="16"/>
              </w:rPr>
              <w:t>ul. Gen. Wł. Sikorskiego 176 A</w:t>
            </w:r>
          </w:p>
          <w:p w:rsidR="00C117DF" w:rsidRPr="00126BC8" w:rsidRDefault="00C117DF" w:rsidP="0096709C">
            <w:pPr>
              <w:jc w:val="center"/>
              <w:rPr>
                <w:rFonts w:ascii="Arial" w:hAnsi="Arial"/>
                <w:sz w:val="16"/>
                <w:szCs w:val="16"/>
              </w:rPr>
            </w:pPr>
            <w:r w:rsidRPr="00126BC8">
              <w:rPr>
                <w:rFonts w:ascii="Arial" w:hAnsi="Arial"/>
                <w:sz w:val="16"/>
                <w:szCs w:val="16"/>
              </w:rPr>
              <w:t>18-400  Łomża</w:t>
            </w:r>
          </w:p>
          <w:p w:rsidR="00C117DF" w:rsidRPr="003A07CC" w:rsidRDefault="003A07CC" w:rsidP="0096709C">
            <w:pPr>
              <w:jc w:val="center"/>
              <w:rPr>
                <w:rFonts w:ascii="Arial" w:hAnsi="Arial"/>
                <w:sz w:val="16"/>
                <w:szCs w:val="16"/>
              </w:rPr>
            </w:pPr>
            <w:r>
              <w:rPr>
                <w:rFonts w:ascii="Arial" w:hAnsi="Arial"/>
                <w:sz w:val="16"/>
                <w:szCs w:val="16"/>
              </w:rPr>
              <w:t>tel.</w:t>
            </w:r>
            <w:r w:rsidR="00C117DF" w:rsidRPr="00126BC8">
              <w:rPr>
                <w:rFonts w:ascii="Arial" w:hAnsi="Arial"/>
                <w:sz w:val="16"/>
                <w:szCs w:val="16"/>
              </w:rPr>
              <w:t xml:space="preserve"> (0-86) 215-67-56</w:t>
            </w:r>
          </w:p>
          <w:p w:rsidR="00C117DF" w:rsidRPr="003A07CC" w:rsidRDefault="00C117DF" w:rsidP="0096709C">
            <w:pPr>
              <w:jc w:val="center"/>
              <w:rPr>
                <w:b/>
                <w:bCs/>
                <w:kern w:val="12"/>
                <w:sz w:val="12"/>
                <w:szCs w:val="12"/>
              </w:rPr>
            </w:pPr>
            <w:r w:rsidRPr="003A07CC">
              <w:rPr>
                <w:rFonts w:ascii="Arial" w:hAnsi="Arial"/>
                <w:sz w:val="16"/>
                <w:szCs w:val="16"/>
              </w:rPr>
              <w:t>e-mail</w:t>
            </w:r>
            <w:r w:rsidRPr="003A07CC">
              <w:rPr>
                <w:rFonts w:ascii="Arial" w:hAnsi="Arial"/>
                <w:color w:val="000000"/>
                <w:sz w:val="16"/>
                <w:szCs w:val="16"/>
              </w:rPr>
              <w:t xml:space="preserve">: </w:t>
            </w:r>
            <w:hyperlink r:id="rId8" w:history="1">
              <w:r w:rsidRPr="003A07CC">
                <w:rPr>
                  <w:rStyle w:val="Hipercze"/>
                  <w:rFonts w:ascii="Arial" w:hAnsi="Arial"/>
                  <w:sz w:val="16"/>
                  <w:szCs w:val="16"/>
                </w:rPr>
                <w:t>straz.miejska@um.lomza.pl</w:t>
              </w:r>
            </w:hyperlink>
          </w:p>
        </w:tc>
        <w:tc>
          <w:tcPr>
            <w:tcW w:w="3115" w:type="dxa"/>
            <w:shd w:val="clear" w:color="auto" w:fill="auto"/>
          </w:tcPr>
          <w:p w:rsidR="00C117DF" w:rsidRDefault="00C117DF" w:rsidP="0096709C">
            <w:pPr>
              <w:jc w:val="center"/>
              <w:rPr>
                <w:b/>
                <w:bCs/>
                <w:sz w:val="12"/>
                <w:szCs w:val="12"/>
              </w:rPr>
            </w:pPr>
          </w:p>
          <w:p w:rsidR="00180E3A" w:rsidRDefault="00180E3A" w:rsidP="0096709C">
            <w:pPr>
              <w:jc w:val="center"/>
              <w:rPr>
                <w:b/>
                <w:bCs/>
                <w:sz w:val="12"/>
                <w:szCs w:val="12"/>
              </w:rPr>
            </w:pPr>
          </w:p>
          <w:p w:rsidR="00180E3A" w:rsidRDefault="00180E3A" w:rsidP="0096709C">
            <w:pPr>
              <w:jc w:val="center"/>
              <w:rPr>
                <w:b/>
                <w:bCs/>
                <w:sz w:val="12"/>
                <w:szCs w:val="12"/>
              </w:rPr>
            </w:pPr>
          </w:p>
          <w:p w:rsidR="00180E3A" w:rsidRDefault="00180E3A" w:rsidP="0096709C">
            <w:pPr>
              <w:jc w:val="center"/>
              <w:rPr>
                <w:b/>
                <w:bCs/>
                <w:sz w:val="12"/>
                <w:szCs w:val="12"/>
              </w:rPr>
            </w:pPr>
          </w:p>
          <w:p w:rsidR="00180E3A" w:rsidRDefault="00180E3A" w:rsidP="0096709C">
            <w:pPr>
              <w:jc w:val="center"/>
              <w:rPr>
                <w:b/>
                <w:bCs/>
                <w:sz w:val="12"/>
                <w:szCs w:val="12"/>
              </w:rPr>
            </w:pPr>
          </w:p>
          <w:p w:rsidR="00180E3A" w:rsidRDefault="00180E3A" w:rsidP="0096709C">
            <w:pPr>
              <w:jc w:val="center"/>
              <w:rPr>
                <w:b/>
                <w:bCs/>
                <w:sz w:val="12"/>
                <w:szCs w:val="12"/>
              </w:rPr>
            </w:pPr>
          </w:p>
          <w:p w:rsidR="00180E3A" w:rsidRDefault="00180E3A" w:rsidP="0096709C">
            <w:pPr>
              <w:jc w:val="center"/>
              <w:rPr>
                <w:b/>
                <w:bCs/>
                <w:sz w:val="12"/>
                <w:szCs w:val="12"/>
              </w:rPr>
            </w:pPr>
          </w:p>
          <w:p w:rsidR="00180E3A" w:rsidRDefault="00180E3A" w:rsidP="0096709C">
            <w:pPr>
              <w:jc w:val="center"/>
              <w:rPr>
                <w:b/>
                <w:bCs/>
                <w:sz w:val="12"/>
                <w:szCs w:val="12"/>
              </w:rPr>
            </w:pPr>
          </w:p>
          <w:p w:rsidR="00180E3A" w:rsidRDefault="00180E3A" w:rsidP="0096709C">
            <w:pPr>
              <w:jc w:val="center"/>
              <w:rPr>
                <w:b/>
                <w:bCs/>
                <w:sz w:val="12"/>
                <w:szCs w:val="12"/>
              </w:rPr>
            </w:pPr>
          </w:p>
          <w:p w:rsidR="00180E3A" w:rsidRDefault="00180E3A" w:rsidP="0096709C">
            <w:pPr>
              <w:jc w:val="center"/>
              <w:rPr>
                <w:b/>
                <w:bCs/>
                <w:sz w:val="12"/>
                <w:szCs w:val="12"/>
              </w:rPr>
            </w:pPr>
          </w:p>
          <w:p w:rsidR="00180E3A" w:rsidRDefault="00180E3A" w:rsidP="0096709C">
            <w:pPr>
              <w:jc w:val="center"/>
              <w:rPr>
                <w:b/>
                <w:bCs/>
                <w:sz w:val="12"/>
                <w:szCs w:val="12"/>
              </w:rPr>
            </w:pPr>
          </w:p>
          <w:p w:rsidR="00180E3A" w:rsidRDefault="00180E3A" w:rsidP="0096709C">
            <w:pPr>
              <w:jc w:val="center"/>
              <w:rPr>
                <w:b/>
                <w:bCs/>
                <w:sz w:val="12"/>
                <w:szCs w:val="12"/>
              </w:rPr>
            </w:pPr>
          </w:p>
          <w:p w:rsidR="00180E3A" w:rsidRDefault="00180E3A" w:rsidP="0096709C">
            <w:pPr>
              <w:jc w:val="center"/>
              <w:rPr>
                <w:b/>
                <w:bCs/>
                <w:sz w:val="12"/>
                <w:szCs w:val="12"/>
              </w:rPr>
            </w:pPr>
          </w:p>
          <w:p w:rsidR="00180E3A" w:rsidRPr="003A07CC" w:rsidRDefault="00180E3A" w:rsidP="00180E3A">
            <w:pPr>
              <w:rPr>
                <w:b/>
                <w:bCs/>
                <w:sz w:val="12"/>
                <w:szCs w:val="12"/>
              </w:rPr>
            </w:pPr>
          </w:p>
        </w:tc>
        <w:tc>
          <w:tcPr>
            <w:tcW w:w="3115" w:type="dxa"/>
            <w:shd w:val="clear" w:color="auto" w:fill="auto"/>
          </w:tcPr>
          <w:p w:rsidR="00C117DF" w:rsidRPr="003A07CC" w:rsidRDefault="00C117DF" w:rsidP="0096709C">
            <w:pPr>
              <w:jc w:val="center"/>
              <w:rPr>
                <w:b/>
                <w:bCs/>
                <w:sz w:val="12"/>
                <w:szCs w:val="12"/>
              </w:rPr>
            </w:pPr>
          </w:p>
        </w:tc>
      </w:tr>
    </w:tbl>
    <w:p w:rsidR="00C117DF" w:rsidRPr="003A07CC" w:rsidRDefault="00C117DF" w:rsidP="00C117DF">
      <w:pPr>
        <w:jc w:val="center"/>
        <w:rPr>
          <w:b/>
          <w:bCs/>
          <w:sz w:val="12"/>
          <w:szCs w:val="12"/>
        </w:rPr>
      </w:pPr>
    </w:p>
    <w:p w:rsidR="00C117DF" w:rsidRPr="003A07CC" w:rsidRDefault="00C117DF" w:rsidP="00C117DF">
      <w:pPr>
        <w:rPr>
          <w:b/>
          <w:bCs/>
          <w:sz w:val="20"/>
          <w:szCs w:val="20"/>
        </w:rPr>
      </w:pPr>
    </w:p>
    <w:p w:rsidR="000145EC" w:rsidRPr="003A07CC" w:rsidRDefault="001D59DF" w:rsidP="00C117DF">
      <w:pPr>
        <w:pStyle w:val="Bezodstpw"/>
        <w:jc w:val="center"/>
        <w:rPr>
          <w:b/>
          <w:i/>
        </w:rPr>
      </w:pPr>
      <w:r>
        <w:rPr>
          <w:b/>
          <w:i/>
          <w:noProof/>
          <w:lang w:eastAsia="pl-PL"/>
        </w:rPr>
        <w:drawing>
          <wp:inline distT="0" distB="0" distL="0" distR="0">
            <wp:extent cx="2137445" cy="25050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Ł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4920" cy="2548995"/>
                    </a:xfrm>
                    <a:prstGeom prst="rect">
                      <a:avLst/>
                    </a:prstGeom>
                  </pic:spPr>
                </pic:pic>
              </a:graphicData>
            </a:graphic>
          </wp:inline>
        </w:drawing>
      </w:r>
    </w:p>
    <w:p w:rsidR="001D59DF" w:rsidRDefault="001D59DF" w:rsidP="0089535A">
      <w:pPr>
        <w:pStyle w:val="Bezodstpw"/>
        <w:spacing w:line="360" w:lineRule="auto"/>
        <w:jc w:val="center"/>
        <w:rPr>
          <w:b/>
          <w:sz w:val="36"/>
          <w:szCs w:val="36"/>
        </w:rPr>
      </w:pPr>
    </w:p>
    <w:p w:rsidR="008B5AFF" w:rsidRDefault="008B5AFF" w:rsidP="0089535A">
      <w:pPr>
        <w:pStyle w:val="Bezodstpw"/>
        <w:spacing w:line="360" w:lineRule="auto"/>
        <w:jc w:val="center"/>
        <w:rPr>
          <w:b/>
          <w:sz w:val="36"/>
          <w:szCs w:val="36"/>
        </w:rPr>
      </w:pPr>
    </w:p>
    <w:p w:rsidR="00C117DF" w:rsidRPr="00CF3FA7" w:rsidRDefault="00C117DF" w:rsidP="0089535A">
      <w:pPr>
        <w:pStyle w:val="Bezodstpw"/>
        <w:spacing w:line="360" w:lineRule="auto"/>
        <w:jc w:val="center"/>
        <w:rPr>
          <w:b/>
          <w:sz w:val="36"/>
          <w:szCs w:val="36"/>
        </w:rPr>
      </w:pPr>
      <w:r w:rsidRPr="00CF3FA7">
        <w:rPr>
          <w:b/>
          <w:sz w:val="36"/>
          <w:szCs w:val="36"/>
        </w:rPr>
        <w:t>SPRAWOZDANIE Z DZIAŁALNOŚCI</w:t>
      </w:r>
    </w:p>
    <w:p w:rsidR="00C117DF" w:rsidRPr="00CF3FA7" w:rsidRDefault="00432E5E" w:rsidP="0089535A">
      <w:pPr>
        <w:pStyle w:val="Bezodstpw"/>
        <w:spacing w:line="360" w:lineRule="auto"/>
        <w:jc w:val="center"/>
        <w:rPr>
          <w:b/>
          <w:sz w:val="36"/>
          <w:szCs w:val="36"/>
        </w:rPr>
      </w:pPr>
      <w:r w:rsidRPr="00CF3FA7">
        <w:rPr>
          <w:b/>
          <w:sz w:val="36"/>
          <w:szCs w:val="36"/>
        </w:rPr>
        <w:t xml:space="preserve">STRAŻY MIEJSKIEJ </w:t>
      </w:r>
      <w:r w:rsidR="00C117DF" w:rsidRPr="00CF3FA7">
        <w:rPr>
          <w:b/>
          <w:sz w:val="36"/>
          <w:szCs w:val="36"/>
        </w:rPr>
        <w:t>ŁOMŻY</w:t>
      </w:r>
    </w:p>
    <w:p w:rsidR="00C117DF" w:rsidRPr="00CF3FA7" w:rsidRDefault="009C2B1B" w:rsidP="0089535A">
      <w:pPr>
        <w:pStyle w:val="Bezodstpw"/>
        <w:spacing w:line="360" w:lineRule="auto"/>
        <w:jc w:val="center"/>
        <w:rPr>
          <w:b/>
          <w:sz w:val="36"/>
          <w:szCs w:val="36"/>
        </w:rPr>
      </w:pPr>
      <w:r>
        <w:rPr>
          <w:b/>
          <w:sz w:val="36"/>
          <w:szCs w:val="36"/>
        </w:rPr>
        <w:t>W 2020</w:t>
      </w:r>
      <w:r w:rsidR="00C117DF" w:rsidRPr="00CF3FA7">
        <w:rPr>
          <w:b/>
          <w:sz w:val="36"/>
          <w:szCs w:val="36"/>
        </w:rPr>
        <w:t xml:space="preserve"> ROKU</w:t>
      </w:r>
    </w:p>
    <w:p w:rsidR="00C117DF" w:rsidRDefault="00C117DF" w:rsidP="0089535A">
      <w:pPr>
        <w:pStyle w:val="Bezodstpw"/>
        <w:spacing w:line="360" w:lineRule="auto"/>
      </w:pPr>
    </w:p>
    <w:p w:rsidR="000145EC" w:rsidRPr="00126BC8" w:rsidRDefault="000145EC" w:rsidP="0089535A">
      <w:pPr>
        <w:pStyle w:val="Bezodstpw"/>
        <w:spacing w:line="360" w:lineRule="auto"/>
      </w:pPr>
    </w:p>
    <w:p w:rsidR="00432E5E" w:rsidRDefault="00432E5E" w:rsidP="0089535A">
      <w:pPr>
        <w:widowControl/>
        <w:suppressAutoHyphens w:val="0"/>
        <w:autoSpaceDE w:val="0"/>
        <w:autoSpaceDN w:val="0"/>
        <w:adjustRightInd w:val="0"/>
        <w:spacing w:line="360" w:lineRule="auto"/>
        <w:rPr>
          <w:rFonts w:eastAsiaTheme="minorHAnsi"/>
          <w:kern w:val="0"/>
          <w:sz w:val="28"/>
          <w:szCs w:val="28"/>
          <w:lang w:eastAsia="en-US"/>
        </w:rPr>
      </w:pPr>
    </w:p>
    <w:p w:rsidR="00432E5E" w:rsidRDefault="00432E5E" w:rsidP="0089535A">
      <w:pPr>
        <w:widowControl/>
        <w:suppressAutoHyphens w:val="0"/>
        <w:autoSpaceDE w:val="0"/>
        <w:autoSpaceDN w:val="0"/>
        <w:adjustRightInd w:val="0"/>
        <w:spacing w:line="360" w:lineRule="auto"/>
        <w:jc w:val="right"/>
        <w:rPr>
          <w:rFonts w:eastAsiaTheme="minorHAnsi"/>
          <w:kern w:val="0"/>
          <w:sz w:val="28"/>
          <w:szCs w:val="28"/>
          <w:lang w:eastAsia="en-US"/>
        </w:rPr>
      </w:pPr>
    </w:p>
    <w:p w:rsidR="001D59DF" w:rsidRDefault="001D59DF" w:rsidP="0089535A">
      <w:pPr>
        <w:widowControl/>
        <w:suppressAutoHyphens w:val="0"/>
        <w:autoSpaceDE w:val="0"/>
        <w:autoSpaceDN w:val="0"/>
        <w:adjustRightInd w:val="0"/>
        <w:spacing w:line="360" w:lineRule="auto"/>
        <w:jc w:val="right"/>
        <w:rPr>
          <w:rFonts w:eastAsiaTheme="minorHAnsi"/>
          <w:kern w:val="0"/>
          <w:sz w:val="28"/>
          <w:szCs w:val="28"/>
          <w:lang w:eastAsia="en-US"/>
        </w:rPr>
      </w:pPr>
    </w:p>
    <w:p w:rsidR="00FB594D" w:rsidRDefault="00FB594D" w:rsidP="0089535A">
      <w:pPr>
        <w:widowControl/>
        <w:suppressAutoHyphens w:val="0"/>
        <w:autoSpaceDE w:val="0"/>
        <w:autoSpaceDN w:val="0"/>
        <w:adjustRightInd w:val="0"/>
        <w:spacing w:line="360" w:lineRule="auto"/>
        <w:jc w:val="right"/>
        <w:rPr>
          <w:rFonts w:eastAsiaTheme="minorHAnsi"/>
          <w:kern w:val="0"/>
          <w:sz w:val="28"/>
          <w:szCs w:val="28"/>
          <w:lang w:eastAsia="en-US"/>
        </w:rPr>
      </w:pPr>
    </w:p>
    <w:p w:rsidR="00432E5E" w:rsidRPr="00432E5E" w:rsidRDefault="00432E5E" w:rsidP="0089535A">
      <w:pPr>
        <w:widowControl/>
        <w:suppressAutoHyphens w:val="0"/>
        <w:autoSpaceDE w:val="0"/>
        <w:autoSpaceDN w:val="0"/>
        <w:adjustRightInd w:val="0"/>
        <w:spacing w:line="360" w:lineRule="auto"/>
        <w:jc w:val="right"/>
        <w:rPr>
          <w:rFonts w:eastAsiaTheme="minorHAnsi"/>
          <w:i/>
          <w:iCs/>
          <w:kern w:val="0"/>
          <w:sz w:val="28"/>
          <w:szCs w:val="28"/>
          <w:lang w:eastAsia="en-US"/>
        </w:rPr>
      </w:pPr>
      <w:r w:rsidRPr="00432E5E">
        <w:rPr>
          <w:rFonts w:eastAsiaTheme="minorHAnsi"/>
          <w:kern w:val="0"/>
          <w:sz w:val="28"/>
          <w:szCs w:val="28"/>
          <w:lang w:eastAsia="en-US"/>
        </w:rPr>
        <w:t>„</w:t>
      </w:r>
      <w:r w:rsidRPr="00432E5E">
        <w:rPr>
          <w:rFonts w:eastAsiaTheme="minorHAnsi"/>
          <w:i/>
          <w:iCs/>
          <w:kern w:val="0"/>
          <w:sz w:val="28"/>
          <w:szCs w:val="28"/>
          <w:lang w:eastAsia="en-US"/>
        </w:rPr>
        <w:t>Straż spełnia służebną rolę wobec społeczności lokalnej, wykonując swe</w:t>
      </w:r>
    </w:p>
    <w:p w:rsidR="00432E5E" w:rsidRPr="00432E5E" w:rsidRDefault="00432E5E" w:rsidP="0089535A">
      <w:pPr>
        <w:widowControl/>
        <w:suppressAutoHyphens w:val="0"/>
        <w:autoSpaceDE w:val="0"/>
        <w:autoSpaceDN w:val="0"/>
        <w:adjustRightInd w:val="0"/>
        <w:spacing w:line="360" w:lineRule="auto"/>
        <w:jc w:val="right"/>
        <w:rPr>
          <w:rFonts w:eastAsiaTheme="minorHAnsi"/>
          <w:kern w:val="0"/>
          <w:sz w:val="28"/>
          <w:szCs w:val="28"/>
          <w:lang w:eastAsia="en-US"/>
        </w:rPr>
      </w:pPr>
      <w:r w:rsidRPr="00432E5E">
        <w:rPr>
          <w:rFonts w:eastAsiaTheme="minorHAnsi"/>
          <w:i/>
          <w:iCs/>
          <w:kern w:val="0"/>
          <w:sz w:val="28"/>
          <w:szCs w:val="28"/>
          <w:lang w:eastAsia="en-US"/>
        </w:rPr>
        <w:t>zadania z poszanowaniem godności i praw obywateli</w:t>
      </w:r>
      <w:r w:rsidRPr="00432E5E">
        <w:rPr>
          <w:rFonts w:eastAsiaTheme="minorHAnsi"/>
          <w:kern w:val="0"/>
          <w:sz w:val="28"/>
          <w:szCs w:val="28"/>
          <w:lang w:eastAsia="en-US"/>
        </w:rPr>
        <w:t>.”</w:t>
      </w:r>
    </w:p>
    <w:p w:rsidR="00856A88" w:rsidRDefault="00432E5E" w:rsidP="00856A88">
      <w:pPr>
        <w:widowControl/>
        <w:suppressAutoHyphens w:val="0"/>
        <w:spacing w:after="160" w:line="360" w:lineRule="auto"/>
        <w:jc w:val="right"/>
        <w:rPr>
          <w:rFonts w:eastAsiaTheme="minorHAnsi"/>
          <w:kern w:val="0"/>
          <w:lang w:eastAsia="en-US"/>
        </w:rPr>
      </w:pPr>
      <w:r w:rsidRPr="00432E5E">
        <w:rPr>
          <w:rFonts w:eastAsiaTheme="minorHAnsi"/>
          <w:kern w:val="0"/>
          <w:lang w:eastAsia="en-US"/>
        </w:rPr>
        <w:t>Art.1.2. Ustawy o strażach gminnych (miejskich)</w:t>
      </w:r>
    </w:p>
    <w:tbl>
      <w:tblPr>
        <w:tblW w:w="8955" w:type="dxa"/>
        <w:tblInd w:w="233" w:type="dxa"/>
        <w:tblBorders>
          <w:top w:val="single" w:sz="4" w:space="0" w:color="auto"/>
        </w:tblBorders>
        <w:tblCellMar>
          <w:left w:w="70" w:type="dxa"/>
          <w:right w:w="70" w:type="dxa"/>
        </w:tblCellMar>
        <w:tblLook w:val="0000" w:firstRow="0" w:lastRow="0" w:firstColumn="0" w:lastColumn="0" w:noHBand="0" w:noVBand="0"/>
      </w:tblPr>
      <w:tblGrid>
        <w:gridCol w:w="8955"/>
      </w:tblGrid>
      <w:tr w:rsidR="00831BB4" w:rsidTr="00831BB4">
        <w:trPr>
          <w:trHeight w:val="100"/>
        </w:trPr>
        <w:tc>
          <w:tcPr>
            <w:tcW w:w="8955" w:type="dxa"/>
          </w:tcPr>
          <w:p w:rsidR="00831BB4" w:rsidRDefault="00831BB4" w:rsidP="00831BB4">
            <w:pPr>
              <w:pStyle w:val="Bezodstpw"/>
              <w:jc w:val="center"/>
            </w:pPr>
          </w:p>
          <w:p w:rsidR="00831BB4" w:rsidRDefault="009C2B1B" w:rsidP="00831BB4">
            <w:pPr>
              <w:pStyle w:val="Bezodstpw"/>
              <w:jc w:val="center"/>
            </w:pPr>
            <w:r>
              <w:t>ŁOMŻA, marzec 2021</w:t>
            </w:r>
          </w:p>
        </w:tc>
      </w:tr>
    </w:tbl>
    <w:p w:rsidR="00365808" w:rsidRDefault="00432E5E" w:rsidP="003A07CC">
      <w:pPr>
        <w:pStyle w:val="Bezodstpw"/>
        <w:spacing w:line="360" w:lineRule="auto"/>
        <w:ind w:firstLine="708"/>
      </w:pPr>
      <w:r>
        <w:br w:type="page"/>
      </w:r>
      <w:r w:rsidR="00365808" w:rsidRPr="00365808">
        <w:lastRenderedPageBreak/>
        <w:t>Straż miejska funkcjonuje na podstawie ustawy z dnia 29 sierpnia 1997 r. o strażach</w:t>
      </w:r>
      <w:r w:rsidR="003A07CC">
        <w:t xml:space="preserve"> </w:t>
      </w:r>
      <w:r w:rsidR="00365808" w:rsidRPr="00365808">
        <w:t xml:space="preserve">gminnych </w:t>
      </w:r>
      <w:r w:rsidR="00365808" w:rsidRPr="003A07CC">
        <w:rPr>
          <w:i/>
        </w:rPr>
        <w:t xml:space="preserve">(Dz. U. z dnia 9 października 1997r. z </w:t>
      </w:r>
      <w:proofErr w:type="spellStart"/>
      <w:r w:rsidR="00365808" w:rsidRPr="003A07CC">
        <w:rPr>
          <w:i/>
        </w:rPr>
        <w:t>póź</w:t>
      </w:r>
      <w:r w:rsidR="003A07CC">
        <w:rPr>
          <w:i/>
        </w:rPr>
        <w:t>n</w:t>
      </w:r>
      <w:proofErr w:type="spellEnd"/>
      <w:r w:rsidR="00365808" w:rsidRPr="003A07CC">
        <w:rPr>
          <w:i/>
        </w:rPr>
        <w:t>. zm.)</w:t>
      </w:r>
      <w:r w:rsidR="00365808" w:rsidRPr="00365808">
        <w:t>, przepisach wykonawczych wydanych</w:t>
      </w:r>
      <w:r w:rsidR="00365808">
        <w:t xml:space="preserve"> </w:t>
      </w:r>
      <w:r w:rsidR="00365808" w:rsidRPr="00365808">
        <w:t>na jej podstawie, aktach prawa miejscowego oraz innych dokumentów wydanych na rzecz</w:t>
      </w:r>
      <w:r w:rsidR="00365808">
        <w:t xml:space="preserve"> </w:t>
      </w:r>
      <w:r w:rsidR="00365808" w:rsidRPr="00365808">
        <w:t>zapewnienia bezpieczeństwa, porządku i spokoju publicznego.</w:t>
      </w:r>
    </w:p>
    <w:p w:rsidR="00F168DF" w:rsidRDefault="00F168DF" w:rsidP="0089535A">
      <w:pPr>
        <w:pStyle w:val="Bezodstpw"/>
        <w:spacing w:line="360" w:lineRule="auto"/>
      </w:pPr>
    </w:p>
    <w:p w:rsidR="00365808" w:rsidRPr="00365808" w:rsidRDefault="00365808" w:rsidP="0089535A">
      <w:pPr>
        <w:pStyle w:val="Bezodstpw"/>
        <w:spacing w:line="360" w:lineRule="auto"/>
      </w:pPr>
      <w:r w:rsidRPr="00365808">
        <w:t>Do zadań straży należy w szczególności:</w:t>
      </w:r>
    </w:p>
    <w:p w:rsidR="00365808" w:rsidRPr="00365808" w:rsidRDefault="00365808" w:rsidP="0089535A">
      <w:pPr>
        <w:pStyle w:val="Bezodstpw"/>
        <w:numPr>
          <w:ilvl w:val="0"/>
          <w:numId w:val="1"/>
        </w:numPr>
        <w:spacing w:line="360" w:lineRule="auto"/>
      </w:pPr>
      <w:r w:rsidRPr="00365808">
        <w:t>ochrona spokoju i porządku w miejscach publicznych,</w:t>
      </w:r>
    </w:p>
    <w:p w:rsidR="00365808" w:rsidRPr="00365808" w:rsidRDefault="00365808" w:rsidP="0089535A">
      <w:pPr>
        <w:pStyle w:val="Bezodstpw"/>
        <w:numPr>
          <w:ilvl w:val="0"/>
          <w:numId w:val="1"/>
        </w:numPr>
        <w:spacing w:line="360" w:lineRule="auto"/>
      </w:pPr>
      <w:r w:rsidRPr="00365808">
        <w:t>czuwanie nad porządkiem i kontrola ruchu drog</w:t>
      </w:r>
      <w:r w:rsidR="00AC7B69">
        <w:t>owego – w zakresie określonym w </w:t>
      </w:r>
      <w:r w:rsidRPr="00365808">
        <w:t>przepisach</w:t>
      </w:r>
      <w:r>
        <w:t xml:space="preserve"> </w:t>
      </w:r>
      <w:r w:rsidRPr="00365808">
        <w:t>o ruchu drogowym,</w:t>
      </w:r>
    </w:p>
    <w:p w:rsidR="00365808" w:rsidRPr="00365808" w:rsidRDefault="00365808" w:rsidP="0089535A">
      <w:pPr>
        <w:pStyle w:val="Bezodstpw"/>
        <w:numPr>
          <w:ilvl w:val="0"/>
          <w:numId w:val="1"/>
        </w:numPr>
        <w:spacing w:line="360" w:lineRule="auto"/>
      </w:pPr>
      <w:r w:rsidRPr="00365808">
        <w:t>kontrola publicznego transportu zbiorowego – w zakresie określonym w ustawie o</w:t>
      </w:r>
      <w:r w:rsidR="00AC7B69">
        <w:t> </w:t>
      </w:r>
      <w:r w:rsidRPr="00365808">
        <w:t>publicznym transporcie zbiorowym,</w:t>
      </w:r>
    </w:p>
    <w:p w:rsidR="00365808" w:rsidRPr="00365808" w:rsidRDefault="00365808" w:rsidP="0089535A">
      <w:pPr>
        <w:pStyle w:val="Bezodstpw"/>
        <w:numPr>
          <w:ilvl w:val="0"/>
          <w:numId w:val="1"/>
        </w:numPr>
        <w:spacing w:line="360" w:lineRule="auto"/>
      </w:pPr>
      <w:r w:rsidRPr="00365808">
        <w:t>współdziałanie z właściwymi podmiotami w zakresie ratowania życia i zdrowia obywateli,</w:t>
      </w:r>
    </w:p>
    <w:p w:rsidR="00365808" w:rsidRPr="00365808" w:rsidRDefault="00365808" w:rsidP="0089535A">
      <w:pPr>
        <w:pStyle w:val="Bezodstpw"/>
        <w:numPr>
          <w:ilvl w:val="0"/>
          <w:numId w:val="1"/>
        </w:numPr>
        <w:spacing w:line="360" w:lineRule="auto"/>
      </w:pPr>
      <w:r w:rsidRPr="00365808">
        <w:t>pomocy w usuwaniu awarii technicznych i skutków klęsk żywiołowych oraz innych</w:t>
      </w:r>
      <w:r>
        <w:t xml:space="preserve"> </w:t>
      </w:r>
      <w:r w:rsidRPr="00365808">
        <w:t>miejscowych zagrożeń,</w:t>
      </w:r>
    </w:p>
    <w:p w:rsidR="00365808" w:rsidRPr="00365808" w:rsidRDefault="00365808" w:rsidP="0089535A">
      <w:pPr>
        <w:pStyle w:val="Bezodstpw"/>
        <w:numPr>
          <w:ilvl w:val="0"/>
          <w:numId w:val="1"/>
        </w:numPr>
        <w:spacing w:line="360" w:lineRule="auto"/>
      </w:pPr>
      <w:r w:rsidRPr="00365808">
        <w:t>zabezpieczenie miejsca przestępstwa, katastrofy lub innego podobnego zdarzenia albo miejsc</w:t>
      </w:r>
      <w:r>
        <w:t xml:space="preserve"> </w:t>
      </w:r>
      <w:r w:rsidRPr="00365808">
        <w:t>zagrożonych takim zdarzeniem przed dostępem osób postronnych lub zniszczeniem śladów i</w:t>
      </w:r>
      <w:r>
        <w:t xml:space="preserve"> </w:t>
      </w:r>
      <w:r w:rsidRPr="00365808">
        <w:t>dowodów, do momentu przybycia właściwych służb, a także ustalenie, w miarę możliwości,</w:t>
      </w:r>
      <w:r>
        <w:t xml:space="preserve"> </w:t>
      </w:r>
      <w:r w:rsidRPr="00365808">
        <w:t>świadków zdarzenia,</w:t>
      </w:r>
    </w:p>
    <w:p w:rsidR="00365808" w:rsidRPr="00365808" w:rsidRDefault="00365808" w:rsidP="0089535A">
      <w:pPr>
        <w:pStyle w:val="Bezodstpw"/>
        <w:numPr>
          <w:ilvl w:val="0"/>
          <w:numId w:val="1"/>
        </w:numPr>
        <w:spacing w:line="360" w:lineRule="auto"/>
      </w:pPr>
      <w:r w:rsidRPr="00365808">
        <w:t>ochrona obiektów komunalnych i urządzeń użyteczności publicznej,</w:t>
      </w:r>
    </w:p>
    <w:p w:rsidR="00365808" w:rsidRPr="00365808" w:rsidRDefault="00365808" w:rsidP="0089535A">
      <w:pPr>
        <w:pStyle w:val="Bezodstpw"/>
        <w:numPr>
          <w:ilvl w:val="0"/>
          <w:numId w:val="1"/>
        </w:numPr>
        <w:spacing w:line="360" w:lineRule="auto"/>
      </w:pPr>
      <w:r w:rsidRPr="00365808">
        <w:t>współdziałanie z organizatorami i innymi służbami w ochronie porządku podczas zgromadzeń</w:t>
      </w:r>
      <w:r>
        <w:t xml:space="preserve"> </w:t>
      </w:r>
      <w:r w:rsidRPr="00365808">
        <w:t>i imprez publicznych,</w:t>
      </w:r>
    </w:p>
    <w:p w:rsidR="00365808" w:rsidRPr="00365808" w:rsidRDefault="00365808" w:rsidP="0089535A">
      <w:pPr>
        <w:pStyle w:val="Bezodstpw"/>
        <w:numPr>
          <w:ilvl w:val="0"/>
          <w:numId w:val="1"/>
        </w:numPr>
        <w:spacing w:line="360" w:lineRule="auto"/>
      </w:pPr>
      <w:r w:rsidRPr="00365808">
        <w:t>doprowadzanie osób nietrzeźwych do izby wytrzeźwień lub miejsca ich zamieszkania, jeżeli</w:t>
      </w:r>
      <w:r>
        <w:t xml:space="preserve"> </w:t>
      </w:r>
      <w:r w:rsidRPr="00365808">
        <w:t>osoby te zachowaniem swoim dają powód do zgorszenia w miejscu publicznym, znajdują się</w:t>
      </w:r>
      <w:r>
        <w:t xml:space="preserve"> </w:t>
      </w:r>
      <w:r w:rsidRPr="00365808">
        <w:t>w okolicznościach zagrażających ich życiu lub zdrowiu albo zagrażają życiu i zdrowiu innych</w:t>
      </w:r>
      <w:r>
        <w:t xml:space="preserve"> </w:t>
      </w:r>
      <w:r w:rsidRPr="00365808">
        <w:t>osób,</w:t>
      </w:r>
    </w:p>
    <w:p w:rsidR="00365808" w:rsidRPr="00365808" w:rsidRDefault="00365808" w:rsidP="0089535A">
      <w:pPr>
        <w:pStyle w:val="Bezodstpw"/>
        <w:numPr>
          <w:ilvl w:val="0"/>
          <w:numId w:val="1"/>
        </w:numPr>
        <w:spacing w:line="360" w:lineRule="auto"/>
      </w:pPr>
      <w:r w:rsidRPr="00365808">
        <w:t>informowanie społeczności lokalnej o stanie i rodzajach zagrożeń, a także inicjowanie i</w:t>
      </w:r>
      <w:r>
        <w:t xml:space="preserve"> </w:t>
      </w:r>
      <w:r w:rsidRPr="00365808">
        <w:t>uczestnictwo w działaniach mających na celu zapobieganie popełnianiu przestępstw i</w:t>
      </w:r>
      <w:r w:rsidR="00AC7B69">
        <w:t> </w:t>
      </w:r>
      <w:r w:rsidRPr="00365808">
        <w:t>wykroczeń oraz zjawiskom kryminogennym i współdziałanie w tym zak</w:t>
      </w:r>
      <w:r w:rsidR="00AC7B69">
        <w:t>resie z </w:t>
      </w:r>
      <w:r w:rsidRPr="00365808">
        <w:t>organami</w:t>
      </w:r>
      <w:r>
        <w:t xml:space="preserve"> </w:t>
      </w:r>
      <w:r w:rsidRPr="00365808">
        <w:t>państwowymi, samorządowymi i organizacjami społecznymi,</w:t>
      </w:r>
    </w:p>
    <w:p w:rsidR="00365808" w:rsidRPr="0006465E" w:rsidRDefault="00365808" w:rsidP="0089535A">
      <w:pPr>
        <w:pStyle w:val="Bezodstpw"/>
        <w:numPr>
          <w:ilvl w:val="0"/>
          <w:numId w:val="1"/>
        </w:numPr>
        <w:spacing w:line="360" w:lineRule="auto"/>
        <w:rPr>
          <w:rFonts w:eastAsia="OpenSymbol"/>
        </w:rPr>
      </w:pPr>
      <w:r w:rsidRPr="00365808">
        <w:t>konwojowanie dokumentów, przedmiotów wartościowych lub wartości pieniężnych dla</w:t>
      </w:r>
      <w:r>
        <w:t xml:space="preserve"> </w:t>
      </w:r>
      <w:r w:rsidRPr="00365808">
        <w:t>potrzeb gminy.</w:t>
      </w:r>
    </w:p>
    <w:p w:rsidR="0006465E" w:rsidRPr="00365808" w:rsidRDefault="0006465E" w:rsidP="0089535A">
      <w:pPr>
        <w:pStyle w:val="Bezodstpw"/>
        <w:spacing w:line="360" w:lineRule="auto"/>
        <w:ind w:left="720"/>
        <w:rPr>
          <w:rFonts w:eastAsia="OpenSymbol"/>
        </w:rPr>
      </w:pPr>
    </w:p>
    <w:p w:rsidR="0006465E" w:rsidRDefault="0006465E" w:rsidP="0089535A">
      <w:pPr>
        <w:pStyle w:val="Bezodstpw"/>
        <w:spacing w:line="360" w:lineRule="auto"/>
        <w:ind w:firstLine="708"/>
      </w:pPr>
      <w:r>
        <w:lastRenderedPageBreak/>
        <w:t>Straż Miejska Łomży utworzona</w:t>
      </w:r>
      <w:r w:rsidRPr="00E94778">
        <w:t xml:space="preserve"> został</w:t>
      </w:r>
      <w:r>
        <w:t>a</w:t>
      </w:r>
      <w:r w:rsidRPr="00E94778">
        <w:t xml:space="preserve"> Uchwałą nr 95/XIV Rady Miejskiej Łomż</w:t>
      </w:r>
      <w:r w:rsidR="00AC7B69">
        <w:t>y z </w:t>
      </w:r>
      <w:r>
        <w:t>dnia 26 czerwca 1991 roku, rozpoczynając</w:t>
      </w:r>
      <w:r w:rsidRPr="00E94778">
        <w:t xml:space="preserve"> funkcjonowanie z dniem 15 września 1991 roku. </w:t>
      </w:r>
      <w:r>
        <w:t xml:space="preserve"> Obecnie siedziba Straży Miejskiej </w:t>
      </w:r>
      <w:r w:rsidR="008B5AFF">
        <w:t>znajduje się</w:t>
      </w:r>
      <w:r>
        <w:t xml:space="preserve"> w budynku H</w:t>
      </w:r>
      <w:r w:rsidR="00AC7B69">
        <w:t xml:space="preserve">ali Targowej w Łomży przy </w:t>
      </w:r>
      <w:r w:rsidR="008B5AFF">
        <w:br/>
      </w:r>
      <w:r w:rsidR="00AC7B69">
        <w:t xml:space="preserve">ul. </w:t>
      </w:r>
      <w:r>
        <w:t>Gen. Władysława Sikorskiego 176 A.</w:t>
      </w:r>
    </w:p>
    <w:p w:rsidR="0006465E" w:rsidRDefault="0006465E" w:rsidP="0089535A">
      <w:pPr>
        <w:pStyle w:val="Bezodstpw"/>
        <w:spacing w:line="360" w:lineRule="auto"/>
        <w:ind w:firstLine="708"/>
      </w:pPr>
    </w:p>
    <w:p w:rsidR="0006465E" w:rsidRDefault="0006465E" w:rsidP="00F168DF">
      <w:pPr>
        <w:pStyle w:val="Bezodstpw"/>
        <w:spacing w:line="360" w:lineRule="auto"/>
        <w:ind w:firstLine="708"/>
      </w:pPr>
      <w:r>
        <w:t>O</w:t>
      </w:r>
      <w:r w:rsidR="00C117DF" w:rsidRPr="00E94778">
        <w:t xml:space="preserve">d początku </w:t>
      </w:r>
      <w:r>
        <w:t xml:space="preserve">swojego </w:t>
      </w:r>
      <w:r w:rsidR="00C117DF" w:rsidRPr="00E94778">
        <w:t>funkcjonowania</w:t>
      </w:r>
      <w:r w:rsidR="008B5AFF">
        <w:t xml:space="preserve"> Straż Miejska Łomży</w:t>
      </w:r>
      <w:r w:rsidR="00C117DF" w:rsidRPr="00E94778">
        <w:t xml:space="preserve"> niezmiennie pozostaje w strukturze organizacyjnej Urzędu Miasta z odrębnością w zakresie pl</w:t>
      </w:r>
      <w:r w:rsidR="00C117DF">
        <w:t xml:space="preserve">anowania i realizacji zadań ale </w:t>
      </w:r>
      <w:r w:rsidR="00C117DF" w:rsidRPr="00E94778">
        <w:t>przy zachowaniu czynności wspólnych z innymi komórkami i jednostkami miejskimi oraz stałymi dział</w:t>
      </w:r>
      <w:r w:rsidR="00C117DF">
        <w:t>aniami w ramach funkcjonowania u</w:t>
      </w:r>
      <w:r w:rsidR="00C117DF" w:rsidRPr="00E94778">
        <w:t xml:space="preserve">rzędu. </w:t>
      </w:r>
    </w:p>
    <w:p w:rsidR="00F168DF" w:rsidRDefault="00F168DF" w:rsidP="00F168DF">
      <w:pPr>
        <w:pStyle w:val="Bezodstpw"/>
        <w:spacing w:line="360" w:lineRule="auto"/>
        <w:ind w:firstLine="708"/>
      </w:pPr>
    </w:p>
    <w:p w:rsidR="009C2B1B" w:rsidRDefault="00C117DF" w:rsidP="0089535A">
      <w:pPr>
        <w:pStyle w:val="Bezodstpw"/>
        <w:spacing w:line="360" w:lineRule="auto"/>
        <w:ind w:firstLine="708"/>
      </w:pPr>
      <w:r>
        <w:t>Zatrudnienie</w:t>
      </w:r>
      <w:r w:rsidR="0006465E">
        <w:t xml:space="preserve"> w Straży Miejskiej Łomży</w:t>
      </w:r>
      <w:r w:rsidR="009C2B1B">
        <w:t xml:space="preserve"> z końcem</w:t>
      </w:r>
      <w:r>
        <w:t xml:space="preserve"> roku 20</w:t>
      </w:r>
      <w:r w:rsidR="009C2B1B">
        <w:t>20 wynosiło 8</w:t>
      </w:r>
      <w:r>
        <w:t xml:space="preserve"> etatów</w:t>
      </w:r>
      <w:r w:rsidR="009C2B1B">
        <w:t xml:space="preserve"> (do lipca 9 – jeden strażnik odszedł na emeryturę) </w:t>
      </w:r>
    </w:p>
    <w:p w:rsidR="00C117DF" w:rsidRDefault="008B5AFF" w:rsidP="009C2B1B">
      <w:pPr>
        <w:pStyle w:val="Bezodstpw"/>
        <w:spacing w:line="360" w:lineRule="auto"/>
        <w:rPr>
          <w:bCs/>
        </w:rPr>
      </w:pPr>
      <w:r>
        <w:t>Na stan etatów składały</w:t>
      </w:r>
      <w:r w:rsidR="00C117DF">
        <w:t xml:space="preserve"> </w:t>
      </w:r>
      <w:r w:rsidR="00FB558A">
        <w:t xml:space="preserve">się stanowiska: Komendant, </w:t>
      </w:r>
      <w:r w:rsidR="009C2B1B">
        <w:t>z</w:t>
      </w:r>
      <w:r w:rsidR="00FB558A">
        <w:t>-ca </w:t>
      </w:r>
      <w:r w:rsidR="00C117DF">
        <w:t>komendanta</w:t>
      </w:r>
      <w:r w:rsidR="009C2B1B">
        <w:t xml:space="preserve"> (do 31 </w:t>
      </w:r>
      <w:r w:rsidR="00FF7459">
        <w:t>października</w:t>
      </w:r>
      <w:r w:rsidR="009C2B1B">
        <w:t>)</w:t>
      </w:r>
      <w:r w:rsidR="00C117DF">
        <w:t xml:space="preserve">, </w:t>
      </w:r>
      <w:r w:rsidR="009C2B1B">
        <w:t>s</w:t>
      </w:r>
      <w:r w:rsidR="00C117DF">
        <w:t xml:space="preserve">trażnicy oraz pracownik cywilny do </w:t>
      </w:r>
      <w:r w:rsidR="00C117DF" w:rsidRPr="00E94778">
        <w:t xml:space="preserve">obsługi administracyjno–biurowej jednostki, </w:t>
      </w:r>
      <w:r w:rsidR="00DC4B1D">
        <w:t xml:space="preserve">realizujący </w:t>
      </w:r>
      <w:r w:rsidR="00C117DF" w:rsidRPr="00E94778">
        <w:t xml:space="preserve">prowadzenie ewidencji i rejestrów, spraw kadrowo-szkoleniowych, postępowań egzekucyjnych, rozliczeń materiałowych i innych </w:t>
      </w:r>
      <w:r w:rsidR="00C117DF">
        <w:t>związanych z funkcjonowaniem w U</w:t>
      </w:r>
      <w:r w:rsidR="00C117DF" w:rsidRPr="00E94778">
        <w:t>rzędzie</w:t>
      </w:r>
      <w:r w:rsidR="00C117DF">
        <w:t xml:space="preserve">. Spośród strażników wyznaczona jest jedna osoba </w:t>
      </w:r>
      <w:r w:rsidR="00C117DF" w:rsidRPr="00E94778">
        <w:rPr>
          <w:bCs/>
        </w:rPr>
        <w:t>prowadząca postępo</w:t>
      </w:r>
      <w:r w:rsidR="00FB558A">
        <w:rPr>
          <w:bCs/>
        </w:rPr>
        <w:t>wania w </w:t>
      </w:r>
      <w:r w:rsidR="00C117DF">
        <w:rPr>
          <w:bCs/>
        </w:rPr>
        <w:t xml:space="preserve">sprawach </w:t>
      </w:r>
      <w:r w:rsidR="004C6886">
        <w:rPr>
          <w:bCs/>
        </w:rPr>
        <w:br/>
      </w:r>
      <w:r w:rsidR="00C117DF">
        <w:rPr>
          <w:bCs/>
        </w:rPr>
        <w:t xml:space="preserve">o wykroczenia i zajmująca się </w:t>
      </w:r>
      <w:r w:rsidR="00C117DF" w:rsidRPr="00E94778">
        <w:rPr>
          <w:bCs/>
        </w:rPr>
        <w:t>oskarżanie</w:t>
      </w:r>
      <w:r>
        <w:rPr>
          <w:bCs/>
        </w:rPr>
        <w:t>m przed</w:t>
      </w:r>
      <w:r w:rsidR="00C117DF">
        <w:rPr>
          <w:bCs/>
        </w:rPr>
        <w:t> </w:t>
      </w:r>
      <w:r w:rsidR="00C117DF" w:rsidRPr="00E94778">
        <w:rPr>
          <w:bCs/>
        </w:rPr>
        <w:t>Sąda</w:t>
      </w:r>
      <w:r>
        <w:rPr>
          <w:bCs/>
        </w:rPr>
        <w:t>mi</w:t>
      </w:r>
      <w:r w:rsidR="00C117DF" w:rsidRPr="00E94778">
        <w:rPr>
          <w:bCs/>
        </w:rPr>
        <w:t>, postępowania</w:t>
      </w:r>
      <w:r w:rsidR="00C117DF">
        <w:rPr>
          <w:bCs/>
        </w:rPr>
        <w:t xml:space="preserve">mi wyjaśniającymi oraz </w:t>
      </w:r>
      <w:r w:rsidR="00C117DF" w:rsidRPr="00E94778">
        <w:rPr>
          <w:bCs/>
        </w:rPr>
        <w:t>sprawdzenia</w:t>
      </w:r>
      <w:r w:rsidR="00C117DF">
        <w:rPr>
          <w:bCs/>
        </w:rPr>
        <w:t>mi</w:t>
      </w:r>
      <w:r w:rsidR="00C117DF" w:rsidRPr="00E94778">
        <w:rPr>
          <w:bCs/>
        </w:rPr>
        <w:t xml:space="preserve"> w </w:t>
      </w:r>
      <w:r w:rsidR="00C117DF">
        <w:rPr>
          <w:bCs/>
        </w:rPr>
        <w:t>bazie systemu</w:t>
      </w:r>
      <w:r w:rsidR="000145EC">
        <w:rPr>
          <w:bCs/>
        </w:rPr>
        <w:t xml:space="preserve"> C</w:t>
      </w:r>
      <w:r w:rsidR="00432E5E">
        <w:rPr>
          <w:bCs/>
        </w:rPr>
        <w:t xml:space="preserve">entralnej </w:t>
      </w:r>
      <w:r w:rsidR="000145EC">
        <w:rPr>
          <w:bCs/>
        </w:rPr>
        <w:t>E</w:t>
      </w:r>
      <w:r w:rsidR="00432E5E">
        <w:rPr>
          <w:bCs/>
        </w:rPr>
        <w:t xml:space="preserve">widencji </w:t>
      </w:r>
      <w:r w:rsidR="000145EC">
        <w:rPr>
          <w:bCs/>
        </w:rPr>
        <w:t>P</w:t>
      </w:r>
      <w:r w:rsidR="00432E5E">
        <w:rPr>
          <w:bCs/>
        </w:rPr>
        <w:t xml:space="preserve">ojazdów </w:t>
      </w:r>
      <w:r w:rsidR="000145EC">
        <w:rPr>
          <w:bCs/>
        </w:rPr>
        <w:t>i</w:t>
      </w:r>
      <w:r w:rsidR="00FB558A">
        <w:rPr>
          <w:bCs/>
        </w:rPr>
        <w:t> </w:t>
      </w:r>
      <w:r w:rsidR="000145EC">
        <w:rPr>
          <w:bCs/>
        </w:rPr>
        <w:t>K</w:t>
      </w:r>
      <w:r w:rsidR="00432E5E">
        <w:rPr>
          <w:bCs/>
        </w:rPr>
        <w:t>ierowców</w:t>
      </w:r>
      <w:r w:rsidR="009C2B1B">
        <w:rPr>
          <w:bCs/>
        </w:rPr>
        <w:t xml:space="preserve"> </w:t>
      </w:r>
      <w:r>
        <w:rPr>
          <w:bCs/>
        </w:rPr>
        <w:t>a także</w:t>
      </w:r>
      <w:r w:rsidR="009C2B1B">
        <w:rPr>
          <w:bCs/>
        </w:rPr>
        <w:t xml:space="preserve"> obsługą kierowców i mieszkańców zgłaszających się do biura Straży Miejskiej.</w:t>
      </w:r>
    </w:p>
    <w:p w:rsidR="000145EC" w:rsidRDefault="000145EC" w:rsidP="00CF3FA7">
      <w:pPr>
        <w:pStyle w:val="Bezodstpw"/>
        <w:spacing w:line="360" w:lineRule="auto"/>
        <w:ind w:firstLine="708"/>
      </w:pPr>
      <w:r w:rsidRPr="00E94778">
        <w:t xml:space="preserve">Z zatrudnionych </w:t>
      </w:r>
      <w:r>
        <w:t xml:space="preserve">obecnie </w:t>
      </w:r>
      <w:r w:rsidRPr="00E94778">
        <w:t xml:space="preserve">osób </w:t>
      </w:r>
      <w:r w:rsidR="00CF50B1">
        <w:t xml:space="preserve">1 pracuje </w:t>
      </w:r>
      <w:r w:rsidR="009C2B1B">
        <w:t xml:space="preserve">od początku powołania Straży (30 </w:t>
      </w:r>
      <w:r w:rsidR="00CF50B1">
        <w:t xml:space="preserve">lat) </w:t>
      </w:r>
      <w:r w:rsidR="009C2B1B">
        <w:t>2</w:t>
      </w:r>
      <w:r w:rsidR="00CF3FA7">
        <w:t> </w:t>
      </w:r>
      <w:r w:rsidRPr="00E94778">
        <w:t xml:space="preserve">strażników posiada ponad </w:t>
      </w:r>
      <w:r w:rsidR="009C2B1B">
        <w:t>28</w:t>
      </w:r>
      <w:r w:rsidRPr="00E94778">
        <w:t xml:space="preserve"> letni staż pracy w naszej</w:t>
      </w:r>
      <w:r>
        <w:t xml:space="preserve"> S</w:t>
      </w:r>
      <w:r w:rsidRPr="00E94778">
        <w:t>traży</w:t>
      </w:r>
      <w:r w:rsidR="00CF50B1">
        <w:t>,</w:t>
      </w:r>
      <w:r w:rsidR="00DC4B1D">
        <w:t> 1</w:t>
      </w:r>
      <w:r>
        <w:t> </w:t>
      </w:r>
      <w:r w:rsidRPr="00E94778">
        <w:t>osob</w:t>
      </w:r>
      <w:r w:rsidR="00DC4B1D">
        <w:t>a</w:t>
      </w:r>
      <w:r w:rsidR="00CF50B1">
        <w:t xml:space="preserve"> 1</w:t>
      </w:r>
      <w:r w:rsidR="009C2B1B">
        <w:t>3</w:t>
      </w:r>
      <w:r w:rsidR="00FB558A">
        <w:t xml:space="preserve"> letni okres zatrudnienia w </w:t>
      </w:r>
      <w:r w:rsidRPr="00E94778">
        <w:t>tej jednost</w:t>
      </w:r>
      <w:r w:rsidR="00DC4B1D">
        <w:t>ce i 3</w:t>
      </w:r>
      <w:r>
        <w:t xml:space="preserve"> osoby </w:t>
      </w:r>
      <w:r w:rsidR="009C2B1B">
        <w:t>trzyletni</w:t>
      </w:r>
      <w:r w:rsidRPr="00E94778">
        <w:t>.</w:t>
      </w:r>
      <w:r w:rsidR="00DC4B1D">
        <w:t xml:space="preserve"> Komendant Straży, zatrudniony od 1.11.2019</w:t>
      </w:r>
      <w:r w:rsidR="00CF3FA7">
        <w:t xml:space="preserve"> </w:t>
      </w:r>
      <w:r w:rsidR="00DC4B1D">
        <w:t>r,</w:t>
      </w:r>
      <w:r w:rsidR="00CF3FA7">
        <w:t xml:space="preserve"> posiada ponad 20-</w:t>
      </w:r>
      <w:r w:rsidR="00DC4B1D">
        <w:t xml:space="preserve">letnie doświadczenie pracy w Straży Miejskiej w innej jednostce. </w:t>
      </w:r>
    </w:p>
    <w:p w:rsidR="009C2B1B" w:rsidRPr="0073610C" w:rsidRDefault="009C2B1B" w:rsidP="009C2B1B">
      <w:pPr>
        <w:autoSpaceDE w:val="0"/>
        <w:autoSpaceDN w:val="0"/>
        <w:adjustRightInd w:val="0"/>
        <w:rPr>
          <w:rFonts w:ascii="Calibri" w:hAnsi="Calibri"/>
          <w:sz w:val="22"/>
          <w:szCs w:val="22"/>
        </w:rPr>
      </w:pPr>
    </w:p>
    <w:tbl>
      <w:tblPr>
        <w:tblW w:w="9143" w:type="dxa"/>
        <w:tblLayout w:type="fixed"/>
        <w:tblCellMar>
          <w:left w:w="70" w:type="dxa"/>
          <w:right w:w="70" w:type="dxa"/>
        </w:tblCellMar>
        <w:tblLook w:val="0000" w:firstRow="0" w:lastRow="0" w:firstColumn="0" w:lastColumn="0" w:noHBand="0" w:noVBand="0"/>
      </w:tblPr>
      <w:tblGrid>
        <w:gridCol w:w="2480"/>
        <w:gridCol w:w="1276"/>
        <w:gridCol w:w="1276"/>
        <w:gridCol w:w="1276"/>
        <w:gridCol w:w="1134"/>
        <w:gridCol w:w="1701"/>
      </w:tblGrid>
      <w:tr w:rsidR="009C2B1B" w:rsidRPr="0073610C" w:rsidTr="009C2B1B">
        <w:trPr>
          <w:trHeight w:val="256"/>
        </w:trPr>
        <w:tc>
          <w:tcPr>
            <w:tcW w:w="2480" w:type="dxa"/>
            <w:vMerge w:val="restart"/>
            <w:tcBorders>
              <w:top w:val="single" w:sz="6" w:space="0" w:color="auto"/>
              <w:left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b/>
                <w:sz w:val="22"/>
                <w:szCs w:val="22"/>
              </w:rPr>
            </w:pPr>
            <w:r w:rsidRPr="0073610C">
              <w:rPr>
                <w:rFonts w:ascii="Calibri" w:hAnsi="Calibri"/>
                <w:b/>
                <w:sz w:val="22"/>
                <w:szCs w:val="22"/>
              </w:rPr>
              <w:t>Stanowiska w straży gminnej (miejskiej)</w:t>
            </w:r>
          </w:p>
        </w:tc>
        <w:tc>
          <w:tcPr>
            <w:tcW w:w="6663" w:type="dxa"/>
            <w:gridSpan w:val="5"/>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b/>
                <w:sz w:val="22"/>
                <w:szCs w:val="22"/>
              </w:rPr>
            </w:pPr>
            <w:r w:rsidRPr="0073610C">
              <w:rPr>
                <w:rFonts w:ascii="Calibri" w:hAnsi="Calibri"/>
                <w:b/>
                <w:sz w:val="22"/>
                <w:szCs w:val="22"/>
              </w:rPr>
              <w:t>Liczba etatów na poszczególnych stanowiskach</w:t>
            </w:r>
            <w:r>
              <w:rPr>
                <w:rFonts w:ascii="Calibri" w:hAnsi="Calibri"/>
                <w:b/>
                <w:sz w:val="22"/>
                <w:szCs w:val="22"/>
              </w:rPr>
              <w:t xml:space="preserve"> </w:t>
            </w:r>
          </w:p>
        </w:tc>
      </w:tr>
      <w:tr w:rsidR="009C2B1B" w:rsidRPr="0073610C" w:rsidTr="009C2B1B">
        <w:trPr>
          <w:trHeight w:val="256"/>
        </w:trPr>
        <w:tc>
          <w:tcPr>
            <w:tcW w:w="2480" w:type="dxa"/>
            <w:vMerge/>
            <w:tcBorders>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b/>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b/>
                <w:sz w:val="22"/>
                <w:szCs w:val="22"/>
              </w:rPr>
            </w:pPr>
            <w:r w:rsidRPr="0073610C">
              <w:rPr>
                <w:rFonts w:ascii="Calibri" w:hAnsi="Calibri"/>
                <w:b/>
                <w:sz w:val="22"/>
                <w:szCs w:val="22"/>
              </w:rPr>
              <w:t>pełny etat</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b/>
                <w:sz w:val="22"/>
                <w:szCs w:val="22"/>
              </w:rPr>
            </w:pPr>
            <w:r w:rsidRPr="0073610C">
              <w:rPr>
                <w:rFonts w:ascii="Calibri" w:hAnsi="Calibri"/>
                <w:b/>
                <w:sz w:val="22"/>
                <w:szCs w:val="22"/>
              </w:rPr>
              <w:t>¾ etatu</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b/>
                <w:sz w:val="22"/>
                <w:szCs w:val="22"/>
              </w:rPr>
            </w:pPr>
            <w:r w:rsidRPr="0073610C">
              <w:rPr>
                <w:rFonts w:ascii="Calibri" w:hAnsi="Calibri"/>
                <w:b/>
                <w:sz w:val="22"/>
                <w:szCs w:val="22"/>
              </w:rPr>
              <w:t>½ etatu</w:t>
            </w: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b/>
                <w:sz w:val="22"/>
                <w:szCs w:val="22"/>
              </w:rPr>
            </w:pPr>
            <w:r w:rsidRPr="0073610C">
              <w:rPr>
                <w:rFonts w:ascii="Calibri" w:hAnsi="Calibri"/>
                <w:b/>
                <w:sz w:val="22"/>
                <w:szCs w:val="22"/>
              </w:rPr>
              <w:t>¼ etatu</w:t>
            </w: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b/>
                <w:sz w:val="22"/>
                <w:szCs w:val="22"/>
              </w:rPr>
            </w:pPr>
            <w:r w:rsidRPr="0073610C">
              <w:rPr>
                <w:rFonts w:ascii="Calibri" w:hAnsi="Calibri"/>
                <w:b/>
                <w:sz w:val="22"/>
                <w:szCs w:val="22"/>
              </w:rPr>
              <w:t>inny wymiar etatu</w:t>
            </w: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komendant</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sidRPr="00137537">
              <w:rPr>
                <w:rFonts w:ascii="Calibri" w:hAnsi="Calibri"/>
                <w:b/>
                <w:sz w:val="22"/>
                <w:szCs w:val="22"/>
              </w:rPr>
              <w:t>1</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zastępca komendanta</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B51C4F" w:rsidRDefault="009C2B1B" w:rsidP="009C2B1B">
            <w:pPr>
              <w:jc w:val="center"/>
              <w:rPr>
                <w:rFonts w:ascii="Calibri" w:hAnsi="Calibri"/>
                <w:b/>
                <w:sz w:val="16"/>
                <w:szCs w:val="16"/>
              </w:rPr>
            </w:pPr>
            <w:r>
              <w:rPr>
                <w:rFonts w:ascii="Calibri" w:hAnsi="Calibri"/>
                <w:b/>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naczelnik</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sidRPr="00137537">
              <w:rPr>
                <w:rFonts w:ascii="Calibri" w:hAnsi="Calibri"/>
                <w:b/>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zastępca naczelnika</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sidRPr="00137537">
              <w:rPr>
                <w:rFonts w:ascii="Calibri" w:hAnsi="Calibri"/>
                <w:b/>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kierownik</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sidRPr="00137537">
              <w:rPr>
                <w:rFonts w:ascii="Calibri" w:hAnsi="Calibri"/>
                <w:b/>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zastępca kierownika</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sidRPr="00137537">
              <w:rPr>
                <w:rFonts w:ascii="Calibri" w:hAnsi="Calibri"/>
                <w:b/>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starszy inspektor</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Pr>
                <w:rFonts w:ascii="Calibri" w:hAnsi="Calibri"/>
                <w:b/>
                <w:sz w:val="22"/>
                <w:szCs w:val="22"/>
              </w:rPr>
              <w:t>2</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inspektor</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sidRPr="00137537">
              <w:rPr>
                <w:rFonts w:ascii="Calibri" w:hAnsi="Calibri"/>
                <w:b/>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młodszy inspektor</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sidRPr="00137537">
              <w:rPr>
                <w:rFonts w:ascii="Calibri" w:hAnsi="Calibri"/>
                <w:b/>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lastRenderedPageBreak/>
              <w:t>starszy specjalista</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sidRPr="00137537">
              <w:rPr>
                <w:rFonts w:ascii="Calibri" w:hAnsi="Calibri"/>
                <w:b/>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specjalista</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sidRPr="00137537">
              <w:rPr>
                <w:rFonts w:ascii="Calibri" w:hAnsi="Calibri"/>
                <w:b/>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młodszy specjalista</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sidRPr="00137537">
              <w:rPr>
                <w:rFonts w:ascii="Calibri" w:hAnsi="Calibri"/>
                <w:b/>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starszy strażnik</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Pr>
                <w:rFonts w:ascii="Calibri" w:hAnsi="Calibri"/>
                <w:b/>
                <w:sz w:val="22"/>
                <w:szCs w:val="22"/>
              </w:rPr>
              <w:t>4</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strażnik</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Pr>
                <w:rFonts w:ascii="Calibri" w:hAnsi="Calibri"/>
                <w:b/>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młodszy strażnik</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Pr>
                <w:rFonts w:ascii="Calibri" w:hAnsi="Calibri"/>
                <w:b/>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256"/>
        </w:trPr>
        <w:tc>
          <w:tcPr>
            <w:tcW w:w="2480" w:type="dxa"/>
            <w:tcBorders>
              <w:top w:val="single" w:sz="6" w:space="0" w:color="auto"/>
              <w:left w:val="single" w:sz="6" w:space="0" w:color="auto"/>
              <w:bottom w:val="double" w:sz="4" w:space="0" w:color="auto"/>
              <w:right w:val="single" w:sz="6" w:space="0" w:color="auto"/>
            </w:tcBorders>
            <w:vAlign w:val="center"/>
          </w:tcPr>
          <w:p w:rsidR="009C2B1B" w:rsidRPr="0073610C" w:rsidRDefault="009C2B1B" w:rsidP="009C2B1B">
            <w:pPr>
              <w:autoSpaceDE w:val="0"/>
              <w:autoSpaceDN w:val="0"/>
              <w:adjustRightInd w:val="0"/>
              <w:spacing w:before="20" w:after="20"/>
              <w:ind w:right="113"/>
              <w:rPr>
                <w:rFonts w:ascii="Calibri" w:hAnsi="Calibri"/>
                <w:sz w:val="22"/>
                <w:szCs w:val="22"/>
              </w:rPr>
            </w:pPr>
            <w:r w:rsidRPr="0073610C">
              <w:rPr>
                <w:rFonts w:ascii="Calibri" w:hAnsi="Calibri"/>
                <w:sz w:val="22"/>
                <w:szCs w:val="22"/>
              </w:rPr>
              <w:t>aplikant</w:t>
            </w:r>
          </w:p>
        </w:tc>
        <w:tc>
          <w:tcPr>
            <w:tcW w:w="1276" w:type="dxa"/>
            <w:tcBorders>
              <w:top w:val="single" w:sz="6" w:space="0" w:color="auto"/>
              <w:left w:val="single" w:sz="6" w:space="0" w:color="auto"/>
              <w:bottom w:val="double" w:sz="4" w:space="0" w:color="auto"/>
              <w:right w:val="single" w:sz="6" w:space="0" w:color="auto"/>
            </w:tcBorders>
            <w:vAlign w:val="center"/>
          </w:tcPr>
          <w:p w:rsidR="009C2B1B" w:rsidRPr="00137537" w:rsidRDefault="009C2B1B" w:rsidP="009C2B1B">
            <w:pPr>
              <w:jc w:val="center"/>
              <w:rPr>
                <w:rFonts w:ascii="Calibri" w:hAnsi="Calibri"/>
                <w:b/>
                <w:sz w:val="22"/>
                <w:szCs w:val="22"/>
              </w:rPr>
            </w:pPr>
            <w:r w:rsidRPr="00137537">
              <w:rPr>
                <w:rFonts w:ascii="Calibri" w:hAnsi="Calibri"/>
                <w:b/>
                <w:sz w:val="22"/>
                <w:szCs w:val="22"/>
              </w:rPr>
              <w:t>-</w:t>
            </w:r>
          </w:p>
        </w:tc>
        <w:tc>
          <w:tcPr>
            <w:tcW w:w="1276" w:type="dxa"/>
            <w:tcBorders>
              <w:top w:val="single" w:sz="6" w:space="0" w:color="auto"/>
              <w:left w:val="single" w:sz="6" w:space="0" w:color="auto"/>
              <w:bottom w:val="double" w:sz="4"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double" w:sz="4"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double" w:sz="4"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double" w:sz="4"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490"/>
        </w:trPr>
        <w:tc>
          <w:tcPr>
            <w:tcW w:w="2480" w:type="dxa"/>
            <w:tcBorders>
              <w:top w:val="double" w:sz="4" w:space="0" w:color="auto"/>
              <w:left w:val="double" w:sz="4" w:space="0" w:color="auto"/>
              <w:bottom w:val="double" w:sz="4" w:space="0" w:color="auto"/>
              <w:right w:val="single" w:sz="6" w:space="0" w:color="auto"/>
            </w:tcBorders>
            <w:shd w:val="clear" w:color="auto" w:fill="auto"/>
            <w:vAlign w:val="center"/>
          </w:tcPr>
          <w:p w:rsidR="009C2B1B" w:rsidRPr="0073610C" w:rsidRDefault="009C2B1B" w:rsidP="009C2B1B">
            <w:pPr>
              <w:autoSpaceDE w:val="0"/>
              <w:autoSpaceDN w:val="0"/>
              <w:adjustRightInd w:val="0"/>
              <w:rPr>
                <w:rFonts w:ascii="Calibri" w:hAnsi="Calibri"/>
                <w:sz w:val="22"/>
                <w:szCs w:val="22"/>
              </w:rPr>
            </w:pPr>
            <w:r w:rsidRPr="0073610C">
              <w:rPr>
                <w:rFonts w:ascii="Calibri" w:hAnsi="Calibri"/>
                <w:b/>
                <w:bCs/>
                <w:sz w:val="22"/>
                <w:szCs w:val="22"/>
              </w:rPr>
              <w:t>Razem strażnicy</w:t>
            </w:r>
          </w:p>
        </w:tc>
        <w:tc>
          <w:tcPr>
            <w:tcW w:w="1276" w:type="dxa"/>
            <w:tcBorders>
              <w:top w:val="double" w:sz="4" w:space="0" w:color="auto"/>
              <w:left w:val="single" w:sz="6" w:space="0" w:color="auto"/>
              <w:bottom w:val="double" w:sz="4" w:space="0" w:color="auto"/>
              <w:right w:val="single" w:sz="6" w:space="0" w:color="auto"/>
            </w:tcBorders>
            <w:shd w:val="clear" w:color="auto" w:fill="auto"/>
            <w:vAlign w:val="center"/>
          </w:tcPr>
          <w:p w:rsidR="009C2B1B" w:rsidRPr="00137537" w:rsidRDefault="009C2B1B" w:rsidP="009C2B1B">
            <w:pPr>
              <w:jc w:val="center"/>
              <w:rPr>
                <w:rFonts w:ascii="Calibri" w:hAnsi="Calibri"/>
                <w:b/>
                <w:sz w:val="22"/>
                <w:szCs w:val="22"/>
              </w:rPr>
            </w:pPr>
            <w:r>
              <w:rPr>
                <w:rFonts w:ascii="Calibri" w:hAnsi="Calibri"/>
                <w:b/>
                <w:sz w:val="22"/>
                <w:szCs w:val="22"/>
              </w:rPr>
              <w:t>7</w:t>
            </w:r>
          </w:p>
        </w:tc>
        <w:tc>
          <w:tcPr>
            <w:tcW w:w="1276" w:type="dxa"/>
            <w:tcBorders>
              <w:top w:val="double" w:sz="4" w:space="0" w:color="auto"/>
              <w:left w:val="single" w:sz="6" w:space="0" w:color="auto"/>
              <w:bottom w:val="double" w:sz="4" w:space="0" w:color="auto"/>
              <w:right w:val="single" w:sz="6" w:space="0" w:color="auto"/>
            </w:tcBorders>
            <w:shd w:val="clear" w:color="auto" w:fill="auto"/>
            <w:vAlign w:val="center"/>
          </w:tcPr>
          <w:p w:rsidR="009C2B1B" w:rsidRPr="0073610C" w:rsidRDefault="009C2B1B" w:rsidP="009C2B1B">
            <w:pPr>
              <w:jc w:val="center"/>
              <w:rPr>
                <w:rFonts w:ascii="Calibri" w:hAnsi="Calibri"/>
                <w:sz w:val="22"/>
                <w:szCs w:val="22"/>
              </w:rPr>
            </w:pPr>
          </w:p>
        </w:tc>
        <w:tc>
          <w:tcPr>
            <w:tcW w:w="1276" w:type="dxa"/>
            <w:tcBorders>
              <w:top w:val="double" w:sz="4" w:space="0" w:color="auto"/>
              <w:left w:val="single" w:sz="6" w:space="0" w:color="auto"/>
              <w:bottom w:val="double" w:sz="4" w:space="0" w:color="auto"/>
              <w:right w:val="single" w:sz="6" w:space="0" w:color="auto"/>
            </w:tcBorders>
            <w:shd w:val="clear" w:color="auto" w:fill="auto"/>
            <w:vAlign w:val="center"/>
          </w:tcPr>
          <w:p w:rsidR="009C2B1B" w:rsidRPr="0073610C" w:rsidRDefault="009C2B1B" w:rsidP="009C2B1B">
            <w:pPr>
              <w:jc w:val="center"/>
              <w:rPr>
                <w:rFonts w:ascii="Calibri" w:hAnsi="Calibri"/>
                <w:sz w:val="22"/>
                <w:szCs w:val="22"/>
              </w:rPr>
            </w:pPr>
          </w:p>
        </w:tc>
        <w:tc>
          <w:tcPr>
            <w:tcW w:w="1134" w:type="dxa"/>
            <w:tcBorders>
              <w:top w:val="double" w:sz="4" w:space="0" w:color="auto"/>
              <w:left w:val="single" w:sz="6" w:space="0" w:color="auto"/>
              <w:bottom w:val="double" w:sz="4" w:space="0" w:color="auto"/>
              <w:right w:val="single" w:sz="6" w:space="0" w:color="auto"/>
            </w:tcBorders>
            <w:shd w:val="clear" w:color="auto" w:fill="auto"/>
            <w:vAlign w:val="center"/>
          </w:tcPr>
          <w:p w:rsidR="009C2B1B" w:rsidRPr="0073610C" w:rsidRDefault="009C2B1B" w:rsidP="009C2B1B">
            <w:pPr>
              <w:jc w:val="center"/>
              <w:rPr>
                <w:rFonts w:ascii="Calibri" w:hAnsi="Calibri"/>
                <w:sz w:val="22"/>
                <w:szCs w:val="22"/>
              </w:rPr>
            </w:pPr>
          </w:p>
        </w:tc>
        <w:tc>
          <w:tcPr>
            <w:tcW w:w="1701" w:type="dxa"/>
            <w:tcBorders>
              <w:top w:val="double" w:sz="4" w:space="0" w:color="auto"/>
              <w:left w:val="single" w:sz="6" w:space="0" w:color="auto"/>
              <w:bottom w:val="double" w:sz="4" w:space="0" w:color="auto"/>
              <w:right w:val="double" w:sz="4" w:space="0" w:color="auto"/>
            </w:tcBorders>
            <w:shd w:val="clear" w:color="auto" w:fill="auto"/>
            <w:vAlign w:val="center"/>
          </w:tcPr>
          <w:p w:rsidR="009C2B1B" w:rsidRPr="0073610C" w:rsidRDefault="009C2B1B" w:rsidP="009C2B1B">
            <w:pPr>
              <w:jc w:val="center"/>
              <w:rPr>
                <w:rFonts w:ascii="Calibri" w:hAnsi="Calibri"/>
                <w:sz w:val="22"/>
                <w:szCs w:val="22"/>
              </w:rPr>
            </w:pPr>
          </w:p>
        </w:tc>
      </w:tr>
      <w:tr w:rsidR="009C2B1B" w:rsidRPr="0073610C" w:rsidTr="009C2B1B">
        <w:trPr>
          <w:trHeight w:val="506"/>
        </w:trPr>
        <w:tc>
          <w:tcPr>
            <w:tcW w:w="2480" w:type="dxa"/>
            <w:tcBorders>
              <w:top w:val="double" w:sz="4" w:space="0" w:color="auto"/>
              <w:left w:val="single" w:sz="6" w:space="0" w:color="auto"/>
              <w:bottom w:val="single" w:sz="6" w:space="0" w:color="auto"/>
              <w:right w:val="single" w:sz="6" w:space="0" w:color="auto"/>
            </w:tcBorders>
            <w:vAlign w:val="center"/>
          </w:tcPr>
          <w:p w:rsidR="009C2B1B" w:rsidRPr="0073610C" w:rsidRDefault="009C2B1B" w:rsidP="009C2B1B">
            <w:pPr>
              <w:autoSpaceDE w:val="0"/>
              <w:autoSpaceDN w:val="0"/>
              <w:adjustRightInd w:val="0"/>
              <w:rPr>
                <w:rFonts w:ascii="Calibri" w:hAnsi="Calibri"/>
                <w:sz w:val="22"/>
                <w:szCs w:val="22"/>
              </w:rPr>
            </w:pPr>
            <w:r w:rsidRPr="0073610C">
              <w:rPr>
                <w:rFonts w:ascii="Calibri" w:hAnsi="Calibri"/>
                <w:sz w:val="22"/>
                <w:szCs w:val="22"/>
              </w:rPr>
              <w:t>stanowiska urzędnicze</w:t>
            </w:r>
          </w:p>
        </w:tc>
        <w:tc>
          <w:tcPr>
            <w:tcW w:w="1276" w:type="dxa"/>
            <w:tcBorders>
              <w:top w:val="double" w:sz="4" w:space="0" w:color="auto"/>
              <w:left w:val="single" w:sz="6" w:space="0" w:color="auto"/>
              <w:bottom w:val="single" w:sz="6" w:space="0" w:color="auto"/>
              <w:right w:val="single" w:sz="6" w:space="0" w:color="auto"/>
            </w:tcBorders>
            <w:vAlign w:val="center"/>
          </w:tcPr>
          <w:p w:rsidR="009C2B1B" w:rsidRPr="00137537" w:rsidRDefault="009C2B1B" w:rsidP="009C2B1B">
            <w:pPr>
              <w:jc w:val="center"/>
              <w:rPr>
                <w:rFonts w:ascii="Calibri" w:hAnsi="Calibri"/>
                <w:b/>
                <w:sz w:val="22"/>
                <w:szCs w:val="22"/>
              </w:rPr>
            </w:pPr>
            <w:r w:rsidRPr="00137537">
              <w:rPr>
                <w:rFonts w:ascii="Calibri" w:hAnsi="Calibri"/>
                <w:b/>
                <w:sz w:val="22"/>
                <w:szCs w:val="22"/>
              </w:rPr>
              <w:t>1</w:t>
            </w:r>
          </w:p>
        </w:tc>
        <w:tc>
          <w:tcPr>
            <w:tcW w:w="1276" w:type="dxa"/>
            <w:tcBorders>
              <w:top w:val="double" w:sz="4"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double" w:sz="4"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double" w:sz="4"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double" w:sz="4" w:space="0" w:color="auto"/>
              <w:left w:val="single" w:sz="6" w:space="0" w:color="auto"/>
              <w:bottom w:val="single" w:sz="6"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506"/>
        </w:trPr>
        <w:tc>
          <w:tcPr>
            <w:tcW w:w="2480" w:type="dxa"/>
            <w:tcBorders>
              <w:top w:val="single" w:sz="6" w:space="0" w:color="auto"/>
              <w:left w:val="single" w:sz="6" w:space="0" w:color="auto"/>
              <w:bottom w:val="double" w:sz="4" w:space="0" w:color="auto"/>
              <w:right w:val="single" w:sz="6" w:space="0" w:color="auto"/>
            </w:tcBorders>
            <w:vAlign w:val="center"/>
          </w:tcPr>
          <w:p w:rsidR="009C2B1B" w:rsidRPr="0073610C" w:rsidRDefault="009C2B1B" w:rsidP="009C2B1B">
            <w:pPr>
              <w:autoSpaceDE w:val="0"/>
              <w:autoSpaceDN w:val="0"/>
              <w:adjustRightInd w:val="0"/>
              <w:rPr>
                <w:rFonts w:ascii="Calibri" w:hAnsi="Calibri"/>
                <w:sz w:val="22"/>
                <w:szCs w:val="22"/>
              </w:rPr>
            </w:pPr>
            <w:r w:rsidRPr="0073610C">
              <w:rPr>
                <w:rFonts w:ascii="Calibri" w:hAnsi="Calibri"/>
                <w:sz w:val="22"/>
                <w:szCs w:val="22"/>
              </w:rPr>
              <w:t xml:space="preserve">stanowiska pomocnicze </w:t>
            </w:r>
            <w:r w:rsidRPr="0073610C">
              <w:rPr>
                <w:rFonts w:ascii="Calibri" w:hAnsi="Calibri"/>
                <w:sz w:val="22"/>
                <w:szCs w:val="22"/>
              </w:rPr>
              <w:br/>
              <w:t>i obsługi</w:t>
            </w:r>
          </w:p>
        </w:tc>
        <w:tc>
          <w:tcPr>
            <w:tcW w:w="1276" w:type="dxa"/>
            <w:tcBorders>
              <w:top w:val="single" w:sz="6" w:space="0" w:color="auto"/>
              <w:left w:val="single" w:sz="6" w:space="0" w:color="auto"/>
              <w:bottom w:val="double" w:sz="4" w:space="0" w:color="auto"/>
              <w:right w:val="single" w:sz="6" w:space="0" w:color="auto"/>
            </w:tcBorders>
            <w:vAlign w:val="center"/>
          </w:tcPr>
          <w:p w:rsidR="009C2B1B" w:rsidRPr="00137537" w:rsidRDefault="009C2B1B" w:rsidP="009C2B1B">
            <w:pPr>
              <w:jc w:val="center"/>
              <w:rPr>
                <w:rFonts w:ascii="Calibri" w:hAnsi="Calibri"/>
                <w:b/>
                <w:sz w:val="22"/>
                <w:szCs w:val="22"/>
              </w:rPr>
            </w:pPr>
            <w:r w:rsidRPr="00137537">
              <w:rPr>
                <w:rFonts w:ascii="Calibri" w:hAnsi="Calibri"/>
                <w:b/>
                <w:sz w:val="22"/>
                <w:szCs w:val="22"/>
              </w:rPr>
              <w:t>-</w:t>
            </w:r>
          </w:p>
        </w:tc>
        <w:tc>
          <w:tcPr>
            <w:tcW w:w="1276" w:type="dxa"/>
            <w:tcBorders>
              <w:top w:val="single" w:sz="6" w:space="0" w:color="auto"/>
              <w:left w:val="single" w:sz="6" w:space="0" w:color="auto"/>
              <w:bottom w:val="double" w:sz="4"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276" w:type="dxa"/>
            <w:tcBorders>
              <w:top w:val="single" w:sz="6" w:space="0" w:color="auto"/>
              <w:left w:val="single" w:sz="6" w:space="0" w:color="auto"/>
              <w:bottom w:val="double" w:sz="4"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134" w:type="dxa"/>
            <w:tcBorders>
              <w:top w:val="single" w:sz="6" w:space="0" w:color="auto"/>
              <w:left w:val="single" w:sz="6" w:space="0" w:color="auto"/>
              <w:bottom w:val="double" w:sz="4" w:space="0" w:color="auto"/>
              <w:right w:val="single" w:sz="6" w:space="0" w:color="auto"/>
            </w:tcBorders>
            <w:vAlign w:val="center"/>
          </w:tcPr>
          <w:p w:rsidR="009C2B1B" w:rsidRPr="0073610C" w:rsidRDefault="009C2B1B" w:rsidP="009C2B1B">
            <w:pPr>
              <w:jc w:val="center"/>
              <w:rPr>
                <w:rFonts w:ascii="Calibri" w:hAnsi="Calibri"/>
                <w:sz w:val="22"/>
                <w:szCs w:val="22"/>
              </w:rPr>
            </w:pPr>
          </w:p>
        </w:tc>
        <w:tc>
          <w:tcPr>
            <w:tcW w:w="1701" w:type="dxa"/>
            <w:tcBorders>
              <w:top w:val="single" w:sz="6" w:space="0" w:color="auto"/>
              <w:left w:val="single" w:sz="6" w:space="0" w:color="auto"/>
              <w:bottom w:val="double" w:sz="4" w:space="0" w:color="auto"/>
              <w:right w:val="single" w:sz="6" w:space="0" w:color="auto"/>
            </w:tcBorders>
            <w:vAlign w:val="center"/>
          </w:tcPr>
          <w:p w:rsidR="009C2B1B" w:rsidRPr="0073610C" w:rsidRDefault="009C2B1B" w:rsidP="009C2B1B">
            <w:pPr>
              <w:jc w:val="center"/>
              <w:rPr>
                <w:rFonts w:ascii="Calibri" w:hAnsi="Calibri"/>
                <w:sz w:val="22"/>
                <w:szCs w:val="22"/>
              </w:rPr>
            </w:pPr>
          </w:p>
        </w:tc>
      </w:tr>
      <w:tr w:rsidR="009C2B1B" w:rsidRPr="0073610C" w:rsidTr="009C2B1B">
        <w:trPr>
          <w:trHeight w:val="492"/>
        </w:trPr>
        <w:tc>
          <w:tcPr>
            <w:tcW w:w="2480" w:type="dxa"/>
            <w:tcBorders>
              <w:top w:val="double" w:sz="4" w:space="0" w:color="auto"/>
              <w:left w:val="double" w:sz="4" w:space="0" w:color="auto"/>
              <w:bottom w:val="double" w:sz="4" w:space="0" w:color="auto"/>
              <w:right w:val="single" w:sz="6" w:space="0" w:color="auto"/>
            </w:tcBorders>
            <w:shd w:val="clear" w:color="auto" w:fill="auto"/>
            <w:vAlign w:val="center"/>
          </w:tcPr>
          <w:p w:rsidR="009C2B1B" w:rsidRPr="0073610C" w:rsidRDefault="009C2B1B" w:rsidP="009C2B1B">
            <w:pPr>
              <w:autoSpaceDE w:val="0"/>
              <w:autoSpaceDN w:val="0"/>
              <w:adjustRightInd w:val="0"/>
              <w:rPr>
                <w:rFonts w:ascii="Calibri" w:hAnsi="Calibri"/>
                <w:sz w:val="22"/>
                <w:szCs w:val="22"/>
              </w:rPr>
            </w:pPr>
            <w:r w:rsidRPr="0073610C">
              <w:rPr>
                <w:rFonts w:ascii="Calibri" w:hAnsi="Calibri"/>
                <w:b/>
                <w:bCs/>
                <w:sz w:val="22"/>
                <w:szCs w:val="22"/>
              </w:rPr>
              <w:t>Liczba etatów ogółem</w:t>
            </w:r>
          </w:p>
        </w:tc>
        <w:tc>
          <w:tcPr>
            <w:tcW w:w="1276" w:type="dxa"/>
            <w:tcBorders>
              <w:top w:val="double" w:sz="4" w:space="0" w:color="auto"/>
              <w:left w:val="single" w:sz="6" w:space="0" w:color="auto"/>
              <w:bottom w:val="double" w:sz="4" w:space="0" w:color="auto"/>
              <w:right w:val="single" w:sz="6" w:space="0" w:color="auto"/>
            </w:tcBorders>
            <w:shd w:val="clear" w:color="auto" w:fill="auto"/>
            <w:vAlign w:val="center"/>
          </w:tcPr>
          <w:p w:rsidR="009C2B1B" w:rsidRPr="00137537" w:rsidRDefault="009C2B1B" w:rsidP="009C2B1B">
            <w:pPr>
              <w:jc w:val="center"/>
              <w:rPr>
                <w:rFonts w:ascii="Calibri" w:hAnsi="Calibri"/>
                <w:b/>
                <w:sz w:val="22"/>
                <w:szCs w:val="22"/>
              </w:rPr>
            </w:pPr>
            <w:r>
              <w:rPr>
                <w:rFonts w:ascii="Calibri" w:hAnsi="Calibri"/>
                <w:b/>
                <w:sz w:val="22"/>
                <w:szCs w:val="22"/>
              </w:rPr>
              <w:t>8</w:t>
            </w:r>
          </w:p>
        </w:tc>
        <w:tc>
          <w:tcPr>
            <w:tcW w:w="1276" w:type="dxa"/>
            <w:tcBorders>
              <w:top w:val="double" w:sz="4" w:space="0" w:color="auto"/>
              <w:left w:val="single" w:sz="6" w:space="0" w:color="auto"/>
              <w:bottom w:val="double" w:sz="4" w:space="0" w:color="auto"/>
              <w:right w:val="single" w:sz="6" w:space="0" w:color="auto"/>
            </w:tcBorders>
            <w:shd w:val="clear" w:color="auto" w:fill="auto"/>
            <w:vAlign w:val="center"/>
          </w:tcPr>
          <w:p w:rsidR="009C2B1B" w:rsidRPr="0073610C" w:rsidRDefault="009C2B1B" w:rsidP="009C2B1B">
            <w:pPr>
              <w:jc w:val="center"/>
              <w:rPr>
                <w:rFonts w:ascii="Calibri" w:hAnsi="Calibri"/>
                <w:sz w:val="22"/>
                <w:szCs w:val="22"/>
              </w:rPr>
            </w:pPr>
          </w:p>
        </w:tc>
        <w:tc>
          <w:tcPr>
            <w:tcW w:w="1276" w:type="dxa"/>
            <w:tcBorders>
              <w:top w:val="double" w:sz="4" w:space="0" w:color="auto"/>
              <w:left w:val="single" w:sz="6" w:space="0" w:color="auto"/>
              <w:bottom w:val="double" w:sz="4" w:space="0" w:color="auto"/>
              <w:right w:val="single" w:sz="6" w:space="0" w:color="auto"/>
            </w:tcBorders>
            <w:shd w:val="clear" w:color="auto" w:fill="auto"/>
            <w:vAlign w:val="center"/>
          </w:tcPr>
          <w:p w:rsidR="009C2B1B" w:rsidRPr="0073610C" w:rsidRDefault="009C2B1B" w:rsidP="009C2B1B">
            <w:pPr>
              <w:jc w:val="center"/>
              <w:rPr>
                <w:rFonts w:ascii="Calibri" w:hAnsi="Calibri"/>
                <w:sz w:val="22"/>
                <w:szCs w:val="22"/>
              </w:rPr>
            </w:pPr>
          </w:p>
        </w:tc>
        <w:tc>
          <w:tcPr>
            <w:tcW w:w="1134" w:type="dxa"/>
            <w:tcBorders>
              <w:top w:val="double" w:sz="4" w:space="0" w:color="auto"/>
              <w:left w:val="single" w:sz="6" w:space="0" w:color="auto"/>
              <w:bottom w:val="double" w:sz="4" w:space="0" w:color="auto"/>
              <w:right w:val="single" w:sz="6" w:space="0" w:color="auto"/>
            </w:tcBorders>
            <w:shd w:val="clear" w:color="auto" w:fill="auto"/>
            <w:vAlign w:val="center"/>
          </w:tcPr>
          <w:p w:rsidR="009C2B1B" w:rsidRPr="0073610C" w:rsidRDefault="009C2B1B" w:rsidP="009C2B1B">
            <w:pPr>
              <w:jc w:val="center"/>
              <w:rPr>
                <w:rFonts w:ascii="Calibri" w:hAnsi="Calibri"/>
                <w:sz w:val="22"/>
                <w:szCs w:val="22"/>
              </w:rPr>
            </w:pPr>
          </w:p>
        </w:tc>
        <w:tc>
          <w:tcPr>
            <w:tcW w:w="1701" w:type="dxa"/>
            <w:tcBorders>
              <w:top w:val="double" w:sz="4" w:space="0" w:color="auto"/>
              <w:left w:val="single" w:sz="6" w:space="0" w:color="auto"/>
              <w:bottom w:val="double" w:sz="4" w:space="0" w:color="auto"/>
              <w:right w:val="double" w:sz="4" w:space="0" w:color="auto"/>
            </w:tcBorders>
            <w:shd w:val="clear" w:color="auto" w:fill="auto"/>
            <w:vAlign w:val="center"/>
          </w:tcPr>
          <w:p w:rsidR="009C2B1B" w:rsidRPr="0073610C" w:rsidRDefault="009C2B1B" w:rsidP="009C2B1B">
            <w:pPr>
              <w:jc w:val="center"/>
              <w:rPr>
                <w:rFonts w:ascii="Calibri" w:hAnsi="Calibri"/>
                <w:sz w:val="22"/>
                <w:szCs w:val="22"/>
              </w:rPr>
            </w:pPr>
          </w:p>
        </w:tc>
      </w:tr>
    </w:tbl>
    <w:p w:rsidR="009C2B1B" w:rsidRDefault="009C2B1B" w:rsidP="009C2B1B">
      <w:pPr>
        <w:jc w:val="center"/>
        <w:rPr>
          <w:rFonts w:ascii="Calibri" w:hAnsi="Calibri"/>
          <w:b/>
          <w:sz w:val="22"/>
          <w:szCs w:val="22"/>
        </w:rPr>
      </w:pPr>
    </w:p>
    <w:p w:rsidR="00F168DF" w:rsidRDefault="00F168DF" w:rsidP="0089535A">
      <w:pPr>
        <w:pStyle w:val="Bezodstpw"/>
        <w:spacing w:line="360" w:lineRule="auto"/>
        <w:ind w:firstLine="708"/>
      </w:pPr>
    </w:p>
    <w:p w:rsidR="00432E5E" w:rsidRDefault="0006465E" w:rsidP="0089535A">
      <w:pPr>
        <w:pStyle w:val="Bezodstpw"/>
        <w:spacing w:line="360" w:lineRule="auto"/>
        <w:ind w:firstLine="708"/>
      </w:pPr>
      <w:r>
        <w:t>Wykszt</w:t>
      </w:r>
      <w:r w:rsidR="009C2B1B">
        <w:t>ałcenie wyższe posiada 7 osób, 1</w:t>
      </w:r>
      <w:r>
        <w:t xml:space="preserve"> osob</w:t>
      </w:r>
      <w:r w:rsidR="009C2B1B">
        <w:t>a</w:t>
      </w:r>
      <w:r>
        <w:t xml:space="preserve"> wykształcenie średnie. </w:t>
      </w:r>
      <w:r w:rsidRPr="00E94778">
        <w:t xml:space="preserve">Strażnicy uczestniczyli </w:t>
      </w:r>
      <w:r>
        <w:t>w cyklicznych szkoleniach organizowanych w </w:t>
      </w:r>
      <w:r w:rsidRPr="00E94778">
        <w:t>Urzędzie Miejskim</w:t>
      </w:r>
      <w:r>
        <w:t>, między innymi z </w:t>
      </w:r>
      <w:r w:rsidRPr="00E94778">
        <w:t xml:space="preserve">zakresu ochrony danych osobowych, przestrzegania przepisów regulujących </w:t>
      </w:r>
      <w:r>
        <w:t>dostęp do informacji publicznej</w:t>
      </w:r>
      <w:r w:rsidRPr="00E94778">
        <w:t xml:space="preserve">, przepisów BHP. Jedna osoba odbyła </w:t>
      </w:r>
      <w:r>
        <w:t xml:space="preserve">uzupełniające </w:t>
      </w:r>
      <w:r w:rsidRPr="00E94778">
        <w:t>szkolenie</w:t>
      </w:r>
      <w:r>
        <w:t xml:space="preserve"> z </w:t>
      </w:r>
      <w:r w:rsidRPr="00E94778">
        <w:t>prowadzenia postępowań egzekucyjnych w administracji publicznej</w:t>
      </w:r>
      <w:r w:rsidR="00CF3FA7">
        <w:t xml:space="preserve"> oraz zmian prawnych w </w:t>
      </w:r>
      <w:r w:rsidR="0037238C">
        <w:t>tym zakresie, oraz jeden strażnik uczestniczył w szkoleniu specjalistycznym z zakresu ochrony środowiska (min. kontrola pieców CO w zakresie spalania substancji zabronionych).</w:t>
      </w:r>
    </w:p>
    <w:p w:rsidR="0037238C" w:rsidRPr="0073610C" w:rsidRDefault="0037238C" w:rsidP="0037238C">
      <w:pPr>
        <w:ind w:left="2124" w:firstLine="708"/>
        <w:rPr>
          <w:rFonts w:ascii="Calibri" w:hAnsi="Calibri"/>
          <w:b/>
          <w:sz w:val="22"/>
          <w:szCs w:val="22"/>
        </w:rPr>
      </w:pPr>
    </w:p>
    <w:tbl>
      <w:tblPr>
        <w:tblW w:w="9214" w:type="dxa"/>
        <w:tblInd w:w="-132" w:type="dxa"/>
        <w:tblLayout w:type="fixed"/>
        <w:tblCellMar>
          <w:left w:w="0" w:type="dxa"/>
          <w:right w:w="0" w:type="dxa"/>
        </w:tblCellMar>
        <w:tblLook w:val="0000" w:firstRow="0" w:lastRow="0" w:firstColumn="0" w:lastColumn="0" w:noHBand="0" w:noVBand="0"/>
      </w:tblPr>
      <w:tblGrid>
        <w:gridCol w:w="502"/>
        <w:gridCol w:w="3184"/>
        <w:gridCol w:w="1998"/>
        <w:gridCol w:w="1999"/>
        <w:gridCol w:w="1531"/>
      </w:tblGrid>
      <w:tr w:rsidR="0037238C" w:rsidRPr="0073610C" w:rsidTr="00FF7459">
        <w:trPr>
          <w:trHeight w:val="325"/>
        </w:trPr>
        <w:tc>
          <w:tcPr>
            <w:tcW w:w="502" w:type="dxa"/>
            <w:vMerge w:val="restart"/>
            <w:tcBorders>
              <w:top w:val="single" w:sz="8" w:space="0" w:color="000000"/>
              <w:left w:val="single" w:sz="8" w:space="0" w:color="auto"/>
              <w:right w:val="single" w:sz="8" w:space="0" w:color="auto"/>
            </w:tcBorders>
            <w:vAlign w:val="center"/>
          </w:tcPr>
          <w:p w:rsidR="0037238C" w:rsidRPr="0073610C" w:rsidRDefault="0037238C" w:rsidP="00FF7459">
            <w:pPr>
              <w:ind w:right="57"/>
              <w:jc w:val="center"/>
              <w:rPr>
                <w:rFonts w:ascii="Calibri" w:hAnsi="Calibri"/>
                <w:b/>
                <w:sz w:val="22"/>
                <w:szCs w:val="22"/>
              </w:rPr>
            </w:pPr>
            <w:r w:rsidRPr="0073610C">
              <w:rPr>
                <w:rFonts w:ascii="Calibri" w:hAnsi="Calibri"/>
                <w:b/>
                <w:sz w:val="22"/>
                <w:szCs w:val="22"/>
              </w:rPr>
              <w:t>Lp.</w:t>
            </w:r>
          </w:p>
        </w:tc>
        <w:tc>
          <w:tcPr>
            <w:tcW w:w="3184" w:type="dxa"/>
            <w:vMerge w:val="restart"/>
            <w:tcBorders>
              <w:top w:val="single" w:sz="8" w:space="0" w:color="000000"/>
              <w:left w:val="nil"/>
              <w:right w:val="single" w:sz="8" w:space="0" w:color="auto"/>
            </w:tcBorders>
            <w:vAlign w:val="center"/>
          </w:tcPr>
          <w:p w:rsidR="0037238C" w:rsidRPr="0073610C" w:rsidRDefault="0037238C" w:rsidP="00FF7459">
            <w:pPr>
              <w:ind w:left="57"/>
              <w:jc w:val="center"/>
              <w:rPr>
                <w:rFonts w:ascii="Calibri" w:hAnsi="Calibri"/>
                <w:b/>
                <w:sz w:val="22"/>
                <w:szCs w:val="22"/>
              </w:rPr>
            </w:pPr>
            <w:r w:rsidRPr="0073610C">
              <w:rPr>
                <w:rFonts w:ascii="Calibri" w:hAnsi="Calibri"/>
                <w:b/>
                <w:sz w:val="22"/>
                <w:szCs w:val="22"/>
              </w:rPr>
              <w:t>Stanowisko</w:t>
            </w:r>
          </w:p>
        </w:tc>
        <w:tc>
          <w:tcPr>
            <w:tcW w:w="5528" w:type="dxa"/>
            <w:gridSpan w:val="3"/>
            <w:tcBorders>
              <w:top w:val="single" w:sz="8" w:space="0" w:color="000000"/>
              <w:left w:val="nil"/>
              <w:bottom w:val="single" w:sz="8" w:space="0" w:color="auto"/>
              <w:right w:val="single" w:sz="8" w:space="0" w:color="auto"/>
            </w:tcBorders>
            <w:vAlign w:val="center"/>
          </w:tcPr>
          <w:p w:rsidR="0037238C" w:rsidRPr="0073610C" w:rsidRDefault="0037238C" w:rsidP="00FF7459">
            <w:pPr>
              <w:jc w:val="center"/>
              <w:rPr>
                <w:rFonts w:ascii="Calibri" w:hAnsi="Calibri"/>
                <w:b/>
                <w:sz w:val="22"/>
                <w:szCs w:val="22"/>
              </w:rPr>
            </w:pPr>
            <w:r w:rsidRPr="0073610C">
              <w:rPr>
                <w:rFonts w:ascii="Calibri" w:hAnsi="Calibri"/>
                <w:b/>
                <w:sz w:val="22"/>
                <w:szCs w:val="22"/>
              </w:rPr>
              <w:t>Wykształcenie</w:t>
            </w:r>
          </w:p>
        </w:tc>
      </w:tr>
      <w:tr w:rsidR="0037238C" w:rsidRPr="0073610C" w:rsidTr="00FF7459">
        <w:trPr>
          <w:trHeight w:val="476"/>
        </w:trPr>
        <w:tc>
          <w:tcPr>
            <w:tcW w:w="502" w:type="dxa"/>
            <w:vMerge/>
            <w:tcBorders>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b/>
                <w:sz w:val="22"/>
                <w:szCs w:val="22"/>
              </w:rPr>
            </w:pPr>
          </w:p>
        </w:tc>
        <w:tc>
          <w:tcPr>
            <w:tcW w:w="3184" w:type="dxa"/>
            <w:vMerge/>
            <w:tcBorders>
              <w:left w:val="nil"/>
              <w:bottom w:val="single" w:sz="8" w:space="0" w:color="auto"/>
              <w:right w:val="single" w:sz="8" w:space="0" w:color="auto"/>
            </w:tcBorders>
            <w:vAlign w:val="center"/>
          </w:tcPr>
          <w:p w:rsidR="0037238C" w:rsidRPr="0073610C" w:rsidRDefault="0037238C" w:rsidP="00FF7459">
            <w:pPr>
              <w:ind w:left="57"/>
              <w:jc w:val="center"/>
              <w:rPr>
                <w:rFonts w:ascii="Calibri" w:hAnsi="Calibri"/>
                <w:b/>
                <w:sz w:val="22"/>
                <w:szCs w:val="22"/>
              </w:rPr>
            </w:pPr>
          </w:p>
        </w:tc>
        <w:tc>
          <w:tcPr>
            <w:tcW w:w="1998"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b/>
                <w:sz w:val="22"/>
                <w:szCs w:val="22"/>
              </w:rPr>
            </w:pPr>
            <w:r w:rsidRPr="0073610C">
              <w:rPr>
                <w:rFonts w:ascii="Calibri" w:hAnsi="Calibri"/>
                <w:b/>
                <w:sz w:val="22"/>
                <w:szCs w:val="22"/>
              </w:rPr>
              <w:t>wyższe</w:t>
            </w: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b/>
                <w:sz w:val="22"/>
                <w:szCs w:val="22"/>
              </w:rPr>
            </w:pPr>
            <w:r w:rsidRPr="0073610C">
              <w:rPr>
                <w:rFonts w:ascii="Calibri" w:hAnsi="Calibri"/>
                <w:b/>
                <w:sz w:val="22"/>
                <w:szCs w:val="22"/>
              </w:rPr>
              <w:t>średnie</w:t>
            </w: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b/>
                <w:sz w:val="22"/>
                <w:szCs w:val="22"/>
              </w:rPr>
            </w:pPr>
            <w:r w:rsidRPr="0073610C">
              <w:rPr>
                <w:rFonts w:ascii="Calibri" w:hAnsi="Calibri"/>
                <w:b/>
                <w:sz w:val="22"/>
                <w:szCs w:val="22"/>
              </w:rPr>
              <w:t>podstawowe</w:t>
            </w: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1</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Komendant</w:t>
            </w:r>
          </w:p>
        </w:tc>
        <w:tc>
          <w:tcPr>
            <w:tcW w:w="1998" w:type="dxa"/>
            <w:tcBorders>
              <w:top w:val="nil"/>
              <w:left w:val="nil"/>
              <w:bottom w:val="single" w:sz="8" w:space="0" w:color="auto"/>
              <w:right w:val="single" w:sz="8" w:space="0" w:color="auto"/>
            </w:tcBorders>
            <w:vAlign w:val="center"/>
          </w:tcPr>
          <w:p w:rsidR="0037238C" w:rsidRPr="00137537" w:rsidRDefault="0037238C" w:rsidP="00FF7459">
            <w:pPr>
              <w:jc w:val="center"/>
              <w:rPr>
                <w:rFonts w:ascii="Calibri" w:hAnsi="Calibri"/>
                <w:b/>
                <w:sz w:val="22"/>
                <w:szCs w:val="22"/>
              </w:rPr>
            </w:pPr>
            <w:r>
              <w:rPr>
                <w:rFonts w:ascii="Calibri" w:hAnsi="Calibri"/>
                <w:b/>
                <w:sz w:val="22"/>
                <w:szCs w:val="22"/>
              </w:rPr>
              <w:t xml:space="preserve">1 </w:t>
            </w: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2</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Zastępca Komendanta</w:t>
            </w:r>
          </w:p>
        </w:tc>
        <w:tc>
          <w:tcPr>
            <w:tcW w:w="1998" w:type="dxa"/>
            <w:tcBorders>
              <w:top w:val="nil"/>
              <w:left w:val="nil"/>
              <w:bottom w:val="single" w:sz="8" w:space="0" w:color="auto"/>
              <w:right w:val="single" w:sz="8" w:space="0" w:color="auto"/>
            </w:tcBorders>
            <w:vAlign w:val="center"/>
          </w:tcPr>
          <w:p w:rsidR="0037238C" w:rsidRPr="00137537" w:rsidRDefault="0037238C" w:rsidP="00FF7459">
            <w:pPr>
              <w:jc w:val="center"/>
              <w:rPr>
                <w:rFonts w:ascii="Calibri" w:hAnsi="Calibri"/>
                <w:b/>
                <w:sz w:val="22"/>
                <w:szCs w:val="22"/>
              </w:rPr>
            </w:pP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3</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Naczelnik</w:t>
            </w:r>
          </w:p>
        </w:tc>
        <w:tc>
          <w:tcPr>
            <w:tcW w:w="1998" w:type="dxa"/>
            <w:tcBorders>
              <w:top w:val="nil"/>
              <w:left w:val="nil"/>
              <w:bottom w:val="single" w:sz="8" w:space="0" w:color="auto"/>
              <w:right w:val="single" w:sz="8" w:space="0" w:color="auto"/>
            </w:tcBorders>
            <w:vAlign w:val="center"/>
          </w:tcPr>
          <w:p w:rsidR="0037238C" w:rsidRPr="00137537" w:rsidRDefault="0037238C" w:rsidP="00FF7459">
            <w:pPr>
              <w:jc w:val="center"/>
              <w:rPr>
                <w:rFonts w:ascii="Calibri" w:hAnsi="Calibri"/>
                <w:b/>
                <w:sz w:val="22"/>
                <w:szCs w:val="22"/>
              </w:rPr>
            </w:pP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4</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Zastępca naczelnika</w:t>
            </w:r>
          </w:p>
        </w:tc>
        <w:tc>
          <w:tcPr>
            <w:tcW w:w="1998" w:type="dxa"/>
            <w:tcBorders>
              <w:top w:val="nil"/>
              <w:left w:val="nil"/>
              <w:bottom w:val="single" w:sz="8" w:space="0" w:color="auto"/>
              <w:right w:val="single" w:sz="8" w:space="0" w:color="auto"/>
            </w:tcBorders>
            <w:vAlign w:val="center"/>
          </w:tcPr>
          <w:p w:rsidR="0037238C" w:rsidRPr="00137537" w:rsidRDefault="0037238C" w:rsidP="00FF7459">
            <w:pPr>
              <w:jc w:val="center"/>
              <w:rPr>
                <w:rFonts w:ascii="Calibri" w:hAnsi="Calibri"/>
                <w:b/>
                <w:sz w:val="22"/>
                <w:szCs w:val="22"/>
              </w:rPr>
            </w:pP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5</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Kierownik</w:t>
            </w:r>
          </w:p>
        </w:tc>
        <w:tc>
          <w:tcPr>
            <w:tcW w:w="1998" w:type="dxa"/>
            <w:tcBorders>
              <w:top w:val="nil"/>
              <w:left w:val="nil"/>
              <w:bottom w:val="single" w:sz="8" w:space="0" w:color="auto"/>
              <w:right w:val="single" w:sz="8" w:space="0" w:color="auto"/>
            </w:tcBorders>
            <w:vAlign w:val="center"/>
          </w:tcPr>
          <w:p w:rsidR="0037238C" w:rsidRPr="00137537" w:rsidRDefault="0037238C" w:rsidP="00FF7459">
            <w:pPr>
              <w:jc w:val="center"/>
              <w:rPr>
                <w:rFonts w:ascii="Calibri" w:hAnsi="Calibri"/>
                <w:b/>
                <w:sz w:val="22"/>
                <w:szCs w:val="22"/>
              </w:rPr>
            </w:pP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6</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Zastępca kierownika</w:t>
            </w:r>
          </w:p>
        </w:tc>
        <w:tc>
          <w:tcPr>
            <w:tcW w:w="1998" w:type="dxa"/>
            <w:tcBorders>
              <w:top w:val="nil"/>
              <w:left w:val="nil"/>
              <w:bottom w:val="single" w:sz="8" w:space="0" w:color="auto"/>
              <w:right w:val="single" w:sz="8" w:space="0" w:color="auto"/>
            </w:tcBorders>
            <w:vAlign w:val="center"/>
          </w:tcPr>
          <w:p w:rsidR="0037238C" w:rsidRPr="00137537" w:rsidRDefault="0037238C" w:rsidP="00FF7459">
            <w:pPr>
              <w:jc w:val="center"/>
              <w:rPr>
                <w:rFonts w:ascii="Calibri" w:hAnsi="Calibri"/>
                <w:b/>
                <w:sz w:val="22"/>
                <w:szCs w:val="22"/>
              </w:rPr>
            </w:pP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7</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Starszy inspektor</w:t>
            </w:r>
          </w:p>
        </w:tc>
        <w:tc>
          <w:tcPr>
            <w:tcW w:w="1998" w:type="dxa"/>
            <w:tcBorders>
              <w:top w:val="nil"/>
              <w:left w:val="nil"/>
              <w:bottom w:val="single" w:sz="8" w:space="0" w:color="auto"/>
              <w:right w:val="single" w:sz="8" w:space="0" w:color="auto"/>
            </w:tcBorders>
            <w:vAlign w:val="center"/>
          </w:tcPr>
          <w:p w:rsidR="0037238C" w:rsidRPr="00137537" w:rsidRDefault="0037238C" w:rsidP="00FF7459">
            <w:pPr>
              <w:jc w:val="center"/>
              <w:rPr>
                <w:rFonts w:ascii="Calibri" w:hAnsi="Calibri"/>
                <w:b/>
                <w:sz w:val="22"/>
                <w:szCs w:val="22"/>
              </w:rPr>
            </w:pPr>
            <w:r>
              <w:rPr>
                <w:rFonts w:ascii="Calibri" w:hAnsi="Calibri"/>
                <w:b/>
                <w:sz w:val="22"/>
                <w:szCs w:val="22"/>
              </w:rPr>
              <w:t xml:space="preserve">1 </w:t>
            </w:r>
          </w:p>
        </w:tc>
        <w:tc>
          <w:tcPr>
            <w:tcW w:w="1999" w:type="dxa"/>
            <w:tcBorders>
              <w:top w:val="nil"/>
              <w:left w:val="nil"/>
              <w:bottom w:val="single" w:sz="8" w:space="0" w:color="auto"/>
              <w:right w:val="single" w:sz="8" w:space="0" w:color="auto"/>
            </w:tcBorders>
            <w:vAlign w:val="center"/>
          </w:tcPr>
          <w:p w:rsidR="0037238C" w:rsidRPr="00137537" w:rsidRDefault="0037238C" w:rsidP="00FF7459">
            <w:pPr>
              <w:jc w:val="center"/>
              <w:rPr>
                <w:rFonts w:ascii="Calibri" w:hAnsi="Calibri"/>
                <w:b/>
                <w:sz w:val="22"/>
                <w:szCs w:val="22"/>
              </w:rPr>
            </w:pPr>
            <w:r>
              <w:rPr>
                <w:rFonts w:ascii="Calibri" w:hAnsi="Calibri"/>
                <w:b/>
                <w:sz w:val="22"/>
                <w:szCs w:val="22"/>
              </w:rPr>
              <w:t>1</w:t>
            </w: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8</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Inspektor</w:t>
            </w:r>
          </w:p>
        </w:tc>
        <w:tc>
          <w:tcPr>
            <w:tcW w:w="1998" w:type="dxa"/>
            <w:tcBorders>
              <w:top w:val="nil"/>
              <w:left w:val="nil"/>
              <w:bottom w:val="single" w:sz="8" w:space="0" w:color="auto"/>
              <w:right w:val="single" w:sz="8" w:space="0" w:color="auto"/>
            </w:tcBorders>
            <w:vAlign w:val="center"/>
          </w:tcPr>
          <w:p w:rsidR="0037238C" w:rsidRPr="00137537" w:rsidRDefault="0037238C" w:rsidP="00FF7459">
            <w:pPr>
              <w:jc w:val="center"/>
              <w:rPr>
                <w:rFonts w:ascii="Calibri" w:hAnsi="Calibri"/>
                <w:b/>
                <w:sz w:val="22"/>
                <w:szCs w:val="22"/>
              </w:rPr>
            </w:pP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9</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Młodszy  inspektor</w:t>
            </w:r>
          </w:p>
        </w:tc>
        <w:tc>
          <w:tcPr>
            <w:tcW w:w="1998" w:type="dxa"/>
            <w:tcBorders>
              <w:top w:val="nil"/>
              <w:left w:val="nil"/>
              <w:bottom w:val="single" w:sz="8" w:space="0" w:color="auto"/>
              <w:right w:val="single" w:sz="8" w:space="0" w:color="auto"/>
            </w:tcBorders>
            <w:vAlign w:val="center"/>
          </w:tcPr>
          <w:p w:rsidR="0037238C" w:rsidRPr="00137537" w:rsidRDefault="0037238C" w:rsidP="00FF7459">
            <w:pPr>
              <w:jc w:val="center"/>
              <w:rPr>
                <w:rFonts w:ascii="Calibri" w:hAnsi="Calibri"/>
                <w:b/>
                <w:sz w:val="22"/>
                <w:szCs w:val="22"/>
              </w:rPr>
            </w:pP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10</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Starszy specjalista</w:t>
            </w:r>
          </w:p>
        </w:tc>
        <w:tc>
          <w:tcPr>
            <w:tcW w:w="1998" w:type="dxa"/>
            <w:tcBorders>
              <w:top w:val="nil"/>
              <w:left w:val="nil"/>
              <w:bottom w:val="single" w:sz="8" w:space="0" w:color="auto"/>
              <w:right w:val="single" w:sz="8" w:space="0" w:color="auto"/>
            </w:tcBorders>
            <w:vAlign w:val="center"/>
          </w:tcPr>
          <w:p w:rsidR="0037238C" w:rsidRPr="00137537" w:rsidRDefault="0037238C" w:rsidP="00FF7459">
            <w:pPr>
              <w:jc w:val="center"/>
              <w:rPr>
                <w:rFonts w:ascii="Calibri" w:hAnsi="Calibri"/>
                <w:b/>
                <w:sz w:val="22"/>
                <w:szCs w:val="22"/>
              </w:rPr>
            </w:pP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11</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Specjalista</w:t>
            </w:r>
          </w:p>
        </w:tc>
        <w:tc>
          <w:tcPr>
            <w:tcW w:w="1998"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12</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Młodszy specjalista</w:t>
            </w:r>
          </w:p>
        </w:tc>
        <w:tc>
          <w:tcPr>
            <w:tcW w:w="1998"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13</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Starszy strażnik</w:t>
            </w:r>
          </w:p>
        </w:tc>
        <w:tc>
          <w:tcPr>
            <w:tcW w:w="1998" w:type="dxa"/>
            <w:tcBorders>
              <w:top w:val="nil"/>
              <w:left w:val="nil"/>
              <w:bottom w:val="single" w:sz="8" w:space="0" w:color="auto"/>
              <w:right w:val="single" w:sz="8" w:space="0" w:color="auto"/>
            </w:tcBorders>
            <w:vAlign w:val="center"/>
          </w:tcPr>
          <w:p w:rsidR="0037238C" w:rsidRPr="00FF7FF4" w:rsidRDefault="0037238C" w:rsidP="00FF7459">
            <w:pPr>
              <w:jc w:val="center"/>
              <w:rPr>
                <w:rFonts w:ascii="Calibri" w:hAnsi="Calibri"/>
                <w:b/>
                <w:sz w:val="22"/>
                <w:szCs w:val="22"/>
              </w:rPr>
            </w:pPr>
            <w:r>
              <w:rPr>
                <w:rFonts w:ascii="Calibri" w:hAnsi="Calibri"/>
                <w:b/>
                <w:sz w:val="22"/>
                <w:szCs w:val="22"/>
              </w:rPr>
              <w:t>4</w:t>
            </w: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single" w:sz="8" w:space="0" w:color="auto"/>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14</w:t>
            </w:r>
          </w:p>
        </w:tc>
        <w:tc>
          <w:tcPr>
            <w:tcW w:w="3184" w:type="dxa"/>
            <w:tcBorders>
              <w:top w:val="single" w:sz="8" w:space="0" w:color="auto"/>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Strażnik</w:t>
            </w:r>
          </w:p>
        </w:tc>
        <w:tc>
          <w:tcPr>
            <w:tcW w:w="1998" w:type="dxa"/>
            <w:tcBorders>
              <w:top w:val="single" w:sz="8" w:space="0" w:color="auto"/>
              <w:left w:val="nil"/>
              <w:bottom w:val="single" w:sz="8" w:space="0" w:color="auto"/>
              <w:right w:val="single" w:sz="8" w:space="0" w:color="auto"/>
            </w:tcBorders>
            <w:vAlign w:val="center"/>
          </w:tcPr>
          <w:p w:rsidR="0037238C" w:rsidRPr="00470A0C" w:rsidRDefault="0037238C" w:rsidP="00FF7459">
            <w:pPr>
              <w:jc w:val="center"/>
              <w:rPr>
                <w:rFonts w:ascii="Calibri" w:hAnsi="Calibri"/>
                <w:b/>
                <w:sz w:val="22"/>
                <w:szCs w:val="22"/>
              </w:rPr>
            </w:pPr>
          </w:p>
        </w:tc>
        <w:tc>
          <w:tcPr>
            <w:tcW w:w="1999" w:type="dxa"/>
            <w:tcBorders>
              <w:top w:val="single" w:sz="8" w:space="0" w:color="auto"/>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single" w:sz="8" w:space="0" w:color="auto"/>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15</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Młodszy strażnik</w:t>
            </w:r>
          </w:p>
        </w:tc>
        <w:tc>
          <w:tcPr>
            <w:tcW w:w="1998" w:type="dxa"/>
            <w:tcBorders>
              <w:top w:val="nil"/>
              <w:left w:val="nil"/>
              <w:bottom w:val="single" w:sz="8" w:space="0" w:color="auto"/>
              <w:right w:val="single" w:sz="8" w:space="0" w:color="auto"/>
            </w:tcBorders>
            <w:vAlign w:val="center"/>
          </w:tcPr>
          <w:p w:rsidR="0037238C" w:rsidRPr="00137537" w:rsidRDefault="0037238C" w:rsidP="00FF7459">
            <w:pPr>
              <w:jc w:val="center"/>
              <w:rPr>
                <w:rFonts w:ascii="Calibri" w:hAnsi="Calibri"/>
                <w:b/>
                <w:sz w:val="22"/>
                <w:szCs w:val="22"/>
              </w:rPr>
            </w:pP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nil"/>
              <w:left w:val="single" w:sz="8" w:space="0" w:color="auto"/>
              <w:bottom w:val="single" w:sz="8"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lastRenderedPageBreak/>
              <w:t>16</w:t>
            </w:r>
          </w:p>
        </w:tc>
        <w:tc>
          <w:tcPr>
            <w:tcW w:w="3184" w:type="dxa"/>
            <w:tcBorders>
              <w:top w:val="nil"/>
              <w:left w:val="nil"/>
              <w:bottom w:val="single" w:sz="8" w:space="0" w:color="auto"/>
              <w:right w:val="single" w:sz="8" w:space="0" w:color="auto"/>
            </w:tcBorders>
            <w:vAlign w:val="center"/>
          </w:tcPr>
          <w:p w:rsidR="0037238C" w:rsidRPr="0073610C" w:rsidRDefault="0037238C" w:rsidP="00FF7459">
            <w:pPr>
              <w:spacing w:before="20" w:after="20"/>
              <w:ind w:left="57"/>
              <w:rPr>
                <w:rFonts w:ascii="Calibri" w:hAnsi="Calibri"/>
                <w:sz w:val="22"/>
                <w:szCs w:val="22"/>
              </w:rPr>
            </w:pPr>
            <w:r w:rsidRPr="0073610C">
              <w:rPr>
                <w:rFonts w:ascii="Calibri" w:hAnsi="Calibri"/>
                <w:sz w:val="22"/>
                <w:szCs w:val="22"/>
              </w:rPr>
              <w:t>Aplikant</w:t>
            </w:r>
          </w:p>
        </w:tc>
        <w:tc>
          <w:tcPr>
            <w:tcW w:w="1998" w:type="dxa"/>
            <w:tcBorders>
              <w:top w:val="nil"/>
              <w:left w:val="nil"/>
              <w:bottom w:val="single" w:sz="8" w:space="0" w:color="auto"/>
              <w:right w:val="single" w:sz="8" w:space="0" w:color="auto"/>
            </w:tcBorders>
            <w:vAlign w:val="center"/>
          </w:tcPr>
          <w:p w:rsidR="0037238C" w:rsidRPr="00137537" w:rsidRDefault="0037238C" w:rsidP="00FF7459">
            <w:pPr>
              <w:jc w:val="center"/>
              <w:rPr>
                <w:rFonts w:ascii="Calibri" w:hAnsi="Calibri"/>
                <w:b/>
                <w:sz w:val="22"/>
                <w:szCs w:val="22"/>
              </w:rPr>
            </w:pPr>
          </w:p>
        </w:tc>
        <w:tc>
          <w:tcPr>
            <w:tcW w:w="1999"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nil"/>
              <w:left w:val="nil"/>
              <w:bottom w:val="single" w:sz="8"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rPr>
          <w:trHeight w:val="581"/>
        </w:trPr>
        <w:tc>
          <w:tcPr>
            <w:tcW w:w="502" w:type="dxa"/>
            <w:tcBorders>
              <w:top w:val="double" w:sz="4" w:space="0" w:color="auto"/>
              <w:left w:val="double" w:sz="4" w:space="0" w:color="auto"/>
              <w:bottom w:val="double" w:sz="4" w:space="0" w:color="auto"/>
              <w:right w:val="double" w:sz="4" w:space="0" w:color="auto"/>
            </w:tcBorders>
            <w:shd w:val="clear" w:color="auto" w:fill="auto"/>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17</w:t>
            </w:r>
          </w:p>
        </w:tc>
        <w:tc>
          <w:tcPr>
            <w:tcW w:w="3184" w:type="dxa"/>
            <w:tcBorders>
              <w:top w:val="double" w:sz="4" w:space="0" w:color="auto"/>
              <w:left w:val="double" w:sz="4" w:space="0" w:color="auto"/>
              <w:bottom w:val="double" w:sz="4" w:space="0" w:color="auto"/>
              <w:right w:val="double" w:sz="4" w:space="0" w:color="auto"/>
            </w:tcBorders>
            <w:shd w:val="clear" w:color="auto" w:fill="auto"/>
            <w:vAlign w:val="center"/>
          </w:tcPr>
          <w:p w:rsidR="0037238C" w:rsidRPr="0073610C" w:rsidRDefault="0037238C" w:rsidP="00FF7459">
            <w:pPr>
              <w:ind w:left="57"/>
              <w:rPr>
                <w:rFonts w:ascii="Calibri" w:hAnsi="Calibri"/>
                <w:b/>
                <w:bCs/>
                <w:sz w:val="22"/>
                <w:szCs w:val="22"/>
              </w:rPr>
            </w:pPr>
            <w:r w:rsidRPr="0073610C">
              <w:rPr>
                <w:rFonts w:ascii="Calibri" w:hAnsi="Calibri"/>
                <w:b/>
                <w:bCs/>
                <w:sz w:val="22"/>
                <w:szCs w:val="22"/>
              </w:rPr>
              <w:t xml:space="preserve">Razem strażnicy </w:t>
            </w:r>
            <w:r w:rsidRPr="0073610C">
              <w:rPr>
                <w:rFonts w:ascii="Calibri" w:hAnsi="Calibri"/>
                <w:b/>
                <w:bCs/>
                <w:sz w:val="22"/>
                <w:szCs w:val="22"/>
              </w:rPr>
              <w:br/>
            </w:r>
            <w:r w:rsidRPr="0073610C">
              <w:rPr>
                <w:rFonts w:ascii="Calibri" w:hAnsi="Calibri"/>
                <w:sz w:val="22"/>
                <w:szCs w:val="22"/>
              </w:rPr>
              <w:t>(suma pkt 1–16)</w:t>
            </w:r>
          </w:p>
        </w:tc>
        <w:tc>
          <w:tcPr>
            <w:tcW w:w="1998" w:type="dxa"/>
            <w:tcBorders>
              <w:top w:val="double" w:sz="4" w:space="0" w:color="auto"/>
              <w:left w:val="double" w:sz="4" w:space="0" w:color="auto"/>
              <w:bottom w:val="double" w:sz="4" w:space="0" w:color="auto"/>
              <w:right w:val="double" w:sz="4" w:space="0" w:color="auto"/>
            </w:tcBorders>
            <w:shd w:val="clear" w:color="auto" w:fill="auto"/>
            <w:vAlign w:val="center"/>
          </w:tcPr>
          <w:p w:rsidR="0037238C" w:rsidRPr="00137537" w:rsidRDefault="0037238C" w:rsidP="00FF7459">
            <w:pPr>
              <w:jc w:val="center"/>
              <w:rPr>
                <w:rFonts w:ascii="Calibri" w:hAnsi="Calibri"/>
                <w:b/>
                <w:sz w:val="22"/>
                <w:szCs w:val="22"/>
              </w:rPr>
            </w:pPr>
            <w:r w:rsidRPr="00137537">
              <w:rPr>
                <w:rFonts w:ascii="Calibri" w:hAnsi="Calibri"/>
                <w:b/>
                <w:sz w:val="22"/>
                <w:szCs w:val="22"/>
              </w:rPr>
              <w:t>6</w:t>
            </w:r>
          </w:p>
        </w:tc>
        <w:tc>
          <w:tcPr>
            <w:tcW w:w="1999" w:type="dxa"/>
            <w:tcBorders>
              <w:top w:val="double" w:sz="4" w:space="0" w:color="auto"/>
              <w:left w:val="double" w:sz="4" w:space="0" w:color="auto"/>
              <w:bottom w:val="double" w:sz="4" w:space="0" w:color="auto"/>
              <w:right w:val="double" w:sz="4" w:space="0" w:color="auto"/>
            </w:tcBorders>
            <w:shd w:val="clear" w:color="auto" w:fill="auto"/>
            <w:vAlign w:val="center"/>
          </w:tcPr>
          <w:p w:rsidR="0037238C" w:rsidRPr="00137537" w:rsidRDefault="0037238C" w:rsidP="00FF7459">
            <w:pPr>
              <w:jc w:val="center"/>
              <w:rPr>
                <w:rFonts w:ascii="Calibri" w:hAnsi="Calibri"/>
                <w:b/>
                <w:sz w:val="22"/>
                <w:szCs w:val="22"/>
              </w:rPr>
            </w:pPr>
            <w:r>
              <w:rPr>
                <w:rFonts w:ascii="Calibri" w:hAnsi="Calibri"/>
                <w:b/>
                <w:sz w:val="22"/>
                <w:szCs w:val="22"/>
              </w:rPr>
              <w:t>1</w:t>
            </w:r>
          </w:p>
        </w:tc>
        <w:tc>
          <w:tcPr>
            <w:tcW w:w="1531" w:type="dxa"/>
            <w:tcBorders>
              <w:top w:val="double" w:sz="4" w:space="0" w:color="auto"/>
              <w:left w:val="double" w:sz="4" w:space="0" w:color="auto"/>
              <w:bottom w:val="double" w:sz="4" w:space="0" w:color="auto"/>
              <w:right w:val="double" w:sz="4" w:space="0" w:color="auto"/>
            </w:tcBorders>
            <w:shd w:val="clear" w:color="auto" w:fill="auto"/>
            <w:vAlign w:val="center"/>
          </w:tcPr>
          <w:p w:rsidR="0037238C" w:rsidRPr="0073610C" w:rsidRDefault="0037238C" w:rsidP="00FF7459">
            <w:pPr>
              <w:jc w:val="center"/>
              <w:rPr>
                <w:rFonts w:ascii="Calibri" w:hAnsi="Calibri"/>
                <w:sz w:val="22"/>
                <w:szCs w:val="22"/>
              </w:rPr>
            </w:pPr>
          </w:p>
        </w:tc>
      </w:tr>
      <w:tr w:rsidR="0037238C" w:rsidRPr="0073610C" w:rsidTr="00FF7459">
        <w:tc>
          <w:tcPr>
            <w:tcW w:w="502" w:type="dxa"/>
            <w:tcBorders>
              <w:top w:val="double" w:sz="4" w:space="0" w:color="auto"/>
              <w:left w:val="single" w:sz="8" w:space="0" w:color="auto"/>
              <w:bottom w:val="double" w:sz="4" w:space="0" w:color="auto"/>
              <w:right w:val="single" w:sz="8" w:space="0" w:color="auto"/>
            </w:tcBorders>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18</w:t>
            </w:r>
          </w:p>
        </w:tc>
        <w:tc>
          <w:tcPr>
            <w:tcW w:w="3184" w:type="dxa"/>
            <w:tcBorders>
              <w:top w:val="double" w:sz="4" w:space="0" w:color="auto"/>
              <w:left w:val="nil"/>
              <w:bottom w:val="double" w:sz="4" w:space="0" w:color="auto"/>
              <w:right w:val="single" w:sz="8" w:space="0" w:color="auto"/>
            </w:tcBorders>
            <w:vAlign w:val="center"/>
          </w:tcPr>
          <w:p w:rsidR="0037238C" w:rsidRPr="0073610C" w:rsidRDefault="0037238C" w:rsidP="00FF7459">
            <w:pPr>
              <w:ind w:left="57"/>
              <w:rPr>
                <w:rFonts w:ascii="Calibri" w:hAnsi="Calibri"/>
                <w:sz w:val="22"/>
                <w:szCs w:val="22"/>
              </w:rPr>
            </w:pPr>
            <w:r w:rsidRPr="0073610C">
              <w:rPr>
                <w:rFonts w:ascii="Calibri" w:hAnsi="Calibri"/>
                <w:sz w:val="22"/>
                <w:szCs w:val="22"/>
              </w:rPr>
              <w:t>Stanowiska urzędnicze, pomocnicze i obsługi</w:t>
            </w:r>
          </w:p>
        </w:tc>
        <w:tc>
          <w:tcPr>
            <w:tcW w:w="1998" w:type="dxa"/>
            <w:tcBorders>
              <w:top w:val="double" w:sz="4" w:space="0" w:color="auto"/>
              <w:left w:val="nil"/>
              <w:bottom w:val="double" w:sz="4" w:space="0" w:color="auto"/>
              <w:right w:val="single" w:sz="8" w:space="0" w:color="auto"/>
            </w:tcBorders>
            <w:vAlign w:val="center"/>
          </w:tcPr>
          <w:p w:rsidR="0037238C" w:rsidRPr="00137537" w:rsidRDefault="0037238C" w:rsidP="00FF7459">
            <w:pPr>
              <w:jc w:val="center"/>
              <w:rPr>
                <w:rFonts w:ascii="Calibri" w:hAnsi="Calibri"/>
                <w:b/>
                <w:sz w:val="22"/>
                <w:szCs w:val="22"/>
              </w:rPr>
            </w:pPr>
            <w:r>
              <w:rPr>
                <w:rFonts w:ascii="Calibri" w:hAnsi="Calibri"/>
                <w:b/>
                <w:sz w:val="22"/>
                <w:szCs w:val="22"/>
              </w:rPr>
              <w:t xml:space="preserve">1 </w:t>
            </w:r>
          </w:p>
        </w:tc>
        <w:tc>
          <w:tcPr>
            <w:tcW w:w="1999" w:type="dxa"/>
            <w:tcBorders>
              <w:top w:val="double" w:sz="4" w:space="0" w:color="auto"/>
              <w:left w:val="nil"/>
              <w:bottom w:val="double" w:sz="4" w:space="0" w:color="auto"/>
              <w:right w:val="single" w:sz="8" w:space="0" w:color="auto"/>
            </w:tcBorders>
            <w:vAlign w:val="center"/>
          </w:tcPr>
          <w:p w:rsidR="0037238C" w:rsidRPr="0073610C" w:rsidRDefault="0037238C" w:rsidP="00FF7459">
            <w:pPr>
              <w:jc w:val="center"/>
              <w:rPr>
                <w:rFonts w:ascii="Calibri" w:hAnsi="Calibri"/>
                <w:sz w:val="22"/>
                <w:szCs w:val="22"/>
              </w:rPr>
            </w:pPr>
          </w:p>
        </w:tc>
        <w:tc>
          <w:tcPr>
            <w:tcW w:w="1531" w:type="dxa"/>
            <w:tcBorders>
              <w:top w:val="double" w:sz="4" w:space="0" w:color="auto"/>
              <w:left w:val="nil"/>
              <w:bottom w:val="double" w:sz="4" w:space="0" w:color="auto"/>
              <w:right w:val="single" w:sz="8" w:space="0" w:color="auto"/>
            </w:tcBorders>
            <w:vAlign w:val="center"/>
          </w:tcPr>
          <w:p w:rsidR="0037238C" w:rsidRPr="0073610C" w:rsidRDefault="0037238C" w:rsidP="00FF7459">
            <w:pPr>
              <w:jc w:val="center"/>
              <w:rPr>
                <w:rFonts w:ascii="Calibri" w:hAnsi="Calibri"/>
                <w:sz w:val="22"/>
                <w:szCs w:val="22"/>
              </w:rPr>
            </w:pPr>
          </w:p>
        </w:tc>
      </w:tr>
      <w:tr w:rsidR="0037238C" w:rsidRPr="0073610C" w:rsidTr="00FF7459">
        <w:trPr>
          <w:trHeight w:val="657"/>
        </w:trPr>
        <w:tc>
          <w:tcPr>
            <w:tcW w:w="502" w:type="dxa"/>
            <w:tcBorders>
              <w:top w:val="double" w:sz="4" w:space="0" w:color="auto"/>
              <w:left w:val="double" w:sz="4" w:space="0" w:color="auto"/>
              <w:bottom w:val="double" w:sz="4" w:space="0" w:color="auto"/>
              <w:right w:val="double" w:sz="4" w:space="0" w:color="auto"/>
            </w:tcBorders>
            <w:shd w:val="clear" w:color="auto" w:fill="auto"/>
            <w:vAlign w:val="center"/>
          </w:tcPr>
          <w:p w:rsidR="0037238C" w:rsidRPr="0073610C" w:rsidRDefault="0037238C" w:rsidP="00FF7459">
            <w:pPr>
              <w:ind w:right="57"/>
              <w:jc w:val="center"/>
              <w:rPr>
                <w:rFonts w:ascii="Calibri" w:hAnsi="Calibri"/>
                <w:sz w:val="22"/>
                <w:szCs w:val="22"/>
              </w:rPr>
            </w:pPr>
            <w:r w:rsidRPr="0073610C">
              <w:rPr>
                <w:rFonts w:ascii="Calibri" w:hAnsi="Calibri"/>
                <w:sz w:val="22"/>
                <w:szCs w:val="22"/>
              </w:rPr>
              <w:t>19</w:t>
            </w:r>
          </w:p>
        </w:tc>
        <w:tc>
          <w:tcPr>
            <w:tcW w:w="3184" w:type="dxa"/>
            <w:tcBorders>
              <w:top w:val="double" w:sz="4" w:space="0" w:color="auto"/>
              <w:left w:val="double" w:sz="4" w:space="0" w:color="auto"/>
              <w:bottom w:val="double" w:sz="4" w:space="0" w:color="auto"/>
              <w:right w:val="double" w:sz="4" w:space="0" w:color="auto"/>
            </w:tcBorders>
            <w:shd w:val="clear" w:color="auto" w:fill="auto"/>
            <w:vAlign w:val="center"/>
          </w:tcPr>
          <w:p w:rsidR="0037238C" w:rsidRPr="0073610C" w:rsidRDefault="0037238C" w:rsidP="00FF7459">
            <w:pPr>
              <w:ind w:left="57"/>
              <w:rPr>
                <w:rFonts w:ascii="Calibri" w:hAnsi="Calibri"/>
                <w:b/>
                <w:bCs/>
                <w:sz w:val="22"/>
                <w:szCs w:val="22"/>
              </w:rPr>
            </w:pPr>
            <w:r w:rsidRPr="0073610C">
              <w:rPr>
                <w:rFonts w:ascii="Calibri" w:hAnsi="Calibri"/>
                <w:b/>
                <w:bCs/>
                <w:sz w:val="22"/>
                <w:szCs w:val="22"/>
              </w:rPr>
              <w:t>Liczba etatów ogółem</w:t>
            </w:r>
          </w:p>
        </w:tc>
        <w:tc>
          <w:tcPr>
            <w:tcW w:w="1998" w:type="dxa"/>
            <w:tcBorders>
              <w:top w:val="double" w:sz="4" w:space="0" w:color="auto"/>
              <w:left w:val="double" w:sz="4" w:space="0" w:color="auto"/>
              <w:bottom w:val="double" w:sz="4" w:space="0" w:color="auto"/>
              <w:right w:val="double" w:sz="4" w:space="0" w:color="auto"/>
            </w:tcBorders>
            <w:shd w:val="clear" w:color="auto" w:fill="auto"/>
            <w:vAlign w:val="center"/>
          </w:tcPr>
          <w:p w:rsidR="0037238C" w:rsidRPr="00137537" w:rsidRDefault="0037238C" w:rsidP="00FF7459">
            <w:pPr>
              <w:jc w:val="center"/>
              <w:rPr>
                <w:rFonts w:ascii="Calibri" w:hAnsi="Calibri"/>
                <w:b/>
                <w:sz w:val="22"/>
                <w:szCs w:val="22"/>
              </w:rPr>
            </w:pPr>
            <w:r w:rsidRPr="00137537">
              <w:rPr>
                <w:rFonts w:ascii="Calibri" w:hAnsi="Calibri"/>
                <w:b/>
                <w:sz w:val="22"/>
                <w:szCs w:val="22"/>
              </w:rPr>
              <w:t>7</w:t>
            </w:r>
          </w:p>
        </w:tc>
        <w:tc>
          <w:tcPr>
            <w:tcW w:w="1999" w:type="dxa"/>
            <w:tcBorders>
              <w:top w:val="double" w:sz="4" w:space="0" w:color="auto"/>
              <w:left w:val="double" w:sz="4" w:space="0" w:color="auto"/>
              <w:bottom w:val="double" w:sz="4" w:space="0" w:color="auto"/>
              <w:right w:val="double" w:sz="4" w:space="0" w:color="auto"/>
            </w:tcBorders>
            <w:shd w:val="clear" w:color="auto" w:fill="auto"/>
            <w:vAlign w:val="center"/>
          </w:tcPr>
          <w:p w:rsidR="0037238C" w:rsidRPr="00137537" w:rsidRDefault="0037238C" w:rsidP="00FF7459">
            <w:pPr>
              <w:jc w:val="center"/>
              <w:rPr>
                <w:rFonts w:ascii="Calibri" w:hAnsi="Calibri"/>
                <w:b/>
                <w:sz w:val="22"/>
                <w:szCs w:val="22"/>
              </w:rPr>
            </w:pPr>
            <w:r>
              <w:rPr>
                <w:rFonts w:ascii="Calibri" w:hAnsi="Calibri"/>
                <w:b/>
                <w:sz w:val="22"/>
                <w:szCs w:val="22"/>
              </w:rPr>
              <w:t>1</w:t>
            </w:r>
          </w:p>
        </w:tc>
        <w:tc>
          <w:tcPr>
            <w:tcW w:w="1531" w:type="dxa"/>
            <w:tcBorders>
              <w:top w:val="double" w:sz="4" w:space="0" w:color="auto"/>
              <w:left w:val="double" w:sz="4" w:space="0" w:color="auto"/>
              <w:bottom w:val="double" w:sz="4" w:space="0" w:color="auto"/>
              <w:right w:val="double" w:sz="4" w:space="0" w:color="auto"/>
            </w:tcBorders>
            <w:shd w:val="clear" w:color="auto" w:fill="auto"/>
            <w:vAlign w:val="center"/>
          </w:tcPr>
          <w:p w:rsidR="0037238C" w:rsidRPr="0073610C" w:rsidRDefault="0037238C" w:rsidP="00FF7459">
            <w:pPr>
              <w:jc w:val="center"/>
              <w:rPr>
                <w:rFonts w:ascii="Calibri" w:hAnsi="Calibri"/>
                <w:sz w:val="22"/>
                <w:szCs w:val="22"/>
              </w:rPr>
            </w:pPr>
          </w:p>
        </w:tc>
      </w:tr>
    </w:tbl>
    <w:p w:rsidR="0037238C" w:rsidRDefault="0037238C" w:rsidP="0037238C">
      <w:pPr>
        <w:autoSpaceDE w:val="0"/>
        <w:autoSpaceDN w:val="0"/>
        <w:adjustRightInd w:val="0"/>
        <w:spacing w:before="240"/>
        <w:jc w:val="center"/>
        <w:rPr>
          <w:rFonts w:ascii="Calibri" w:hAnsi="Calibri"/>
          <w:b/>
          <w:bCs/>
          <w:sz w:val="22"/>
          <w:szCs w:val="22"/>
        </w:rPr>
      </w:pPr>
    </w:p>
    <w:p w:rsidR="00CF50B1" w:rsidRDefault="00CF50B1" w:rsidP="0089535A">
      <w:pPr>
        <w:pStyle w:val="Bezodstpw"/>
        <w:spacing w:line="360" w:lineRule="auto"/>
        <w:rPr>
          <w:bCs/>
        </w:rPr>
      </w:pPr>
      <w:r w:rsidRPr="0037238C">
        <w:rPr>
          <w:color w:val="FF0000"/>
        </w:rPr>
        <w:tab/>
      </w:r>
      <w:r w:rsidRPr="00FF7459">
        <w:rPr>
          <w:bCs/>
        </w:rPr>
        <w:t xml:space="preserve">Zarówno w ostatnich latach jak i w roku ubiegłym w jednostce nie doszło do żadnych </w:t>
      </w:r>
      <w:r w:rsidRPr="008D48E1">
        <w:rPr>
          <w:bCs/>
        </w:rPr>
        <w:t>przypadków na</w:t>
      </w:r>
      <w:r>
        <w:rPr>
          <w:bCs/>
        </w:rPr>
        <w:t xml:space="preserve">ruszenia dyscypliny służbowej. </w:t>
      </w:r>
      <w:r w:rsidRPr="008D48E1">
        <w:rPr>
          <w:bCs/>
        </w:rPr>
        <w:t>Nie odnotowano też żadnego</w:t>
      </w:r>
      <w:r w:rsidRPr="008D48E1">
        <w:t xml:space="preserve"> </w:t>
      </w:r>
      <w:r w:rsidRPr="008D48E1">
        <w:rPr>
          <w:bCs/>
        </w:rPr>
        <w:t>wypadku nadzwyczajnego z udziałem strażników. Nadzór opierał się o ust</w:t>
      </w:r>
      <w:r>
        <w:rPr>
          <w:bCs/>
        </w:rPr>
        <w:t xml:space="preserve">alone i </w:t>
      </w:r>
      <w:r w:rsidRPr="008D48E1">
        <w:rPr>
          <w:bCs/>
        </w:rPr>
        <w:t>wdrożone wcześniej kryteri</w:t>
      </w:r>
      <w:r>
        <w:rPr>
          <w:bCs/>
        </w:rPr>
        <w:t xml:space="preserve">a ocen </w:t>
      </w:r>
      <w:r w:rsidR="00CF3FA7">
        <w:rPr>
          <w:bCs/>
        </w:rPr>
        <w:t>i opinii indywidualnych. Przez Zastępcę K</w:t>
      </w:r>
      <w:r>
        <w:rPr>
          <w:bCs/>
        </w:rPr>
        <w:t xml:space="preserve">omendanta </w:t>
      </w:r>
      <w:r w:rsidRPr="008D48E1">
        <w:rPr>
          <w:bCs/>
        </w:rPr>
        <w:t>stosowane były kontrole instruktażowe i uczestniczące oraz stały system rozliczania z r</w:t>
      </w:r>
      <w:r w:rsidR="00CF3FA7">
        <w:rPr>
          <w:bCs/>
        </w:rPr>
        <w:t>ealizacji stawianych zadań. Nie </w:t>
      </w:r>
      <w:r w:rsidRPr="008D48E1">
        <w:rPr>
          <w:bCs/>
        </w:rPr>
        <w:t>wpłynęła żadna skarga na działania strażników wymagająca wyjaśniania bądź innych form ustaleń w trybie postępowania administracyjnego.</w:t>
      </w:r>
      <w:r>
        <w:rPr>
          <w:bCs/>
        </w:rPr>
        <w:t xml:space="preserve"> </w:t>
      </w:r>
    </w:p>
    <w:p w:rsidR="007A248C" w:rsidRDefault="007A248C" w:rsidP="0089535A">
      <w:pPr>
        <w:pStyle w:val="Bezodstpw"/>
        <w:spacing w:line="360" w:lineRule="auto"/>
        <w:rPr>
          <w:bCs/>
        </w:rPr>
      </w:pPr>
    </w:p>
    <w:p w:rsidR="00FF7459" w:rsidRDefault="00CF50B1" w:rsidP="0089535A">
      <w:pPr>
        <w:pStyle w:val="Bezodstpw"/>
        <w:spacing w:line="360" w:lineRule="auto"/>
      </w:pPr>
      <w:r>
        <w:rPr>
          <w:bCs/>
        </w:rPr>
        <w:tab/>
      </w:r>
      <w:r w:rsidR="00FF7459">
        <w:t>W roku 2020</w:t>
      </w:r>
      <w:r>
        <w:t xml:space="preserve"> </w:t>
      </w:r>
      <w:r w:rsidR="00E11D4B">
        <w:t>pracownicy straży</w:t>
      </w:r>
      <w:r w:rsidRPr="00E94778">
        <w:t xml:space="preserve"> łącznie przebywali na zwolnieniach lekarskich przez </w:t>
      </w:r>
      <w:r w:rsidR="00FF7459" w:rsidRPr="00FF7459">
        <w:t>114</w:t>
      </w:r>
      <w:r w:rsidRPr="00FF7459">
        <w:t xml:space="preserve"> dni </w:t>
      </w:r>
      <w:r w:rsidR="00FF7459" w:rsidRPr="00FF7459">
        <w:t xml:space="preserve"> </w:t>
      </w:r>
      <w:r w:rsidRPr="00FF7459">
        <w:rPr>
          <w:i/>
        </w:rPr>
        <w:t>/</w:t>
      </w:r>
      <w:r w:rsidR="00FF7459" w:rsidRPr="00FF7459">
        <w:rPr>
          <w:i/>
        </w:rPr>
        <w:t>74</w:t>
      </w:r>
      <w:r w:rsidRPr="00FF7459">
        <w:rPr>
          <w:i/>
        </w:rPr>
        <w:t xml:space="preserve"> w 201</w:t>
      </w:r>
      <w:r w:rsidR="00FF7459" w:rsidRPr="00FF7459">
        <w:rPr>
          <w:i/>
        </w:rPr>
        <w:t>9</w:t>
      </w:r>
      <w:r w:rsidRPr="00FF7459">
        <w:rPr>
          <w:i/>
        </w:rPr>
        <w:t xml:space="preserve"> r./</w:t>
      </w:r>
      <w:r>
        <w:rPr>
          <w:i/>
        </w:rPr>
        <w:t xml:space="preserve"> </w:t>
      </w:r>
      <w:r w:rsidRPr="00E94778">
        <w:t xml:space="preserve">co </w:t>
      </w:r>
      <w:r w:rsidR="00E11D4B">
        <w:t xml:space="preserve">miało </w:t>
      </w:r>
      <w:r w:rsidRPr="00E94778">
        <w:t>ujemn</w:t>
      </w:r>
      <w:r w:rsidR="00E11D4B">
        <w:t>y</w:t>
      </w:r>
      <w:r w:rsidRPr="00E94778">
        <w:t xml:space="preserve"> wpływ na organizację pracy</w:t>
      </w:r>
      <w:r w:rsidR="00E11D4B">
        <w:t>.</w:t>
      </w:r>
      <w:r w:rsidRPr="00E94778">
        <w:t xml:space="preserve"> </w:t>
      </w:r>
      <w:r w:rsidR="00E11D4B">
        <w:t>O</w:t>
      </w:r>
      <w:r w:rsidRPr="00E94778">
        <w:t xml:space="preserve">dbierali zaległe i bieżące urlopy oraz </w:t>
      </w:r>
      <w:r w:rsidR="00FF7459">
        <w:t xml:space="preserve">dni </w:t>
      </w:r>
      <w:r w:rsidRPr="00E94778">
        <w:t xml:space="preserve">wolne za przepracowane nadgodziny i pracę w niedziele i święta. W </w:t>
      </w:r>
      <w:r w:rsidR="00E11D4B">
        <w:t xml:space="preserve">takich </w:t>
      </w:r>
      <w:r w:rsidRPr="00E94778">
        <w:t xml:space="preserve"> </w:t>
      </w:r>
      <w:r w:rsidR="00E11D4B">
        <w:t>sytuacjach</w:t>
      </w:r>
      <w:r w:rsidRPr="00E94778">
        <w:t xml:space="preserve"> </w:t>
      </w:r>
      <w:r>
        <w:t>wymagana była bieżąca korekta</w:t>
      </w:r>
      <w:r w:rsidR="00E11D4B">
        <w:t xml:space="preserve"> planu</w:t>
      </w:r>
      <w:r>
        <w:t xml:space="preserve"> </w:t>
      </w:r>
      <w:r w:rsidRPr="00E94778">
        <w:t xml:space="preserve">pracy. </w:t>
      </w:r>
    </w:p>
    <w:p w:rsidR="00E11D4B" w:rsidRDefault="00FF7459" w:rsidP="0089535A">
      <w:pPr>
        <w:pStyle w:val="Bezodstpw"/>
        <w:spacing w:line="360" w:lineRule="auto"/>
      </w:pPr>
      <w:r>
        <w:t xml:space="preserve">Znaczący wpływ na system pracy miała trwająca pandemia COVID-19. Straż Miejska decyzją wojewody podlaskiego dwukrotnie została skierowana do wspierania zadań i ścisłej współpracy z Policją w zakresie zwalczania rozprzestrzeniania się epidemii. </w:t>
      </w:r>
      <w:r w:rsidR="007A248C">
        <w:t xml:space="preserve">Pierwszy okres to od 2 kwietnia do 18 czerwca, drugi (trwający) od 10 października 2020r. Na mocy tych decyzji zmuszeni byliśmy mocno ograniczyć codzienną aktywność Straży Miejskiej głównie do zadań zleconych przez Policję. Codziennie był (jest) oddelegowywany 1 funkcjonariusz do pracy </w:t>
      </w:r>
      <w:r w:rsidR="00C32D30">
        <w:br/>
      </w:r>
      <w:r w:rsidR="007A248C">
        <w:t xml:space="preserve">w patrolu z policjantem (głównie kontrola osób na izolacji i kwarantannie) i jeden patrol straży kontrolujący miejsca wskazane przez policję. W 2020r dało to w sumie 242 patrole wspólne </w:t>
      </w:r>
      <w:r w:rsidR="004C6886">
        <w:br/>
      </w:r>
      <w:r w:rsidR="007A248C">
        <w:t>i 78 realizujących dyslokację policyjną. Przełożyło się to na zaangażowanie na poziomie 438 strażników. Służby łączone realizowane były (są) przez 7 dni w tygodniu. Powodowało to</w:t>
      </w:r>
      <w:r w:rsidR="00383D99">
        <w:t xml:space="preserve"> zwiększoną absencję wynikającą z</w:t>
      </w:r>
      <w:r w:rsidR="007A248C">
        <w:t xml:space="preserve"> konieczności oddawania strażnikom dni wolnych za przepracowane soboty, niedziele i święta.</w:t>
      </w:r>
    </w:p>
    <w:p w:rsidR="00FF7459" w:rsidRDefault="00FF7459" w:rsidP="0089535A">
      <w:pPr>
        <w:pStyle w:val="Bezodstpw"/>
        <w:spacing w:line="360" w:lineRule="auto"/>
      </w:pPr>
    </w:p>
    <w:p w:rsidR="00E5739D" w:rsidRDefault="00E5739D">
      <w:pPr>
        <w:widowControl/>
        <w:suppressAutoHyphens w:val="0"/>
        <w:spacing w:after="160" w:line="259" w:lineRule="auto"/>
        <w:rPr>
          <w:rFonts w:eastAsiaTheme="minorHAnsi" w:cstheme="minorBidi"/>
          <w:kern w:val="0"/>
          <w:szCs w:val="22"/>
          <w:lang w:eastAsia="en-US"/>
        </w:rPr>
      </w:pPr>
      <w:r>
        <w:br w:type="page"/>
      </w:r>
    </w:p>
    <w:p w:rsidR="00CF50B1" w:rsidRDefault="00CF50B1" w:rsidP="00CF3FA7">
      <w:pPr>
        <w:pStyle w:val="Bezodstpw"/>
        <w:spacing w:line="360" w:lineRule="auto"/>
        <w:ind w:firstLine="708"/>
      </w:pPr>
      <w:r w:rsidRPr="00E94778">
        <w:lastRenderedPageBreak/>
        <w:t>Obecne zasoby kadrowe ograniczają możliwości stałych rozwiązań pracy</w:t>
      </w:r>
      <w:r w:rsidR="00E11D4B">
        <w:t xml:space="preserve"> czy też długotrwale zaplanowanych działań,</w:t>
      </w:r>
      <w:r w:rsidRPr="00E94778">
        <w:t xml:space="preserve"> </w:t>
      </w:r>
      <w:r>
        <w:t xml:space="preserve">według norm </w:t>
      </w:r>
      <w:r w:rsidRPr="00E94778">
        <w:t>z dyżur</w:t>
      </w:r>
      <w:r>
        <w:t>nymi odbierającymi zgłoszenia</w:t>
      </w:r>
      <w:r w:rsidR="00E11D4B">
        <w:t>, rozliczającymi wezwania</w:t>
      </w:r>
      <w:r>
        <w:t xml:space="preserve"> i </w:t>
      </w:r>
      <w:r w:rsidRPr="00E94778">
        <w:t xml:space="preserve">koordynującymi pracę strażników w terenie. Rolę </w:t>
      </w:r>
      <w:r w:rsidR="00E5739D">
        <w:t>tę przejmował</w:t>
      </w:r>
      <w:r w:rsidR="00CF3FA7">
        <w:t xml:space="preserve"> K</w:t>
      </w:r>
      <w:r w:rsidRPr="00E94778">
        <w:t>ome</w:t>
      </w:r>
      <w:r w:rsidR="00CF3FA7">
        <w:t>ndant lub Z-ca K</w:t>
      </w:r>
      <w:r>
        <w:t>omendanta w </w:t>
      </w:r>
      <w:r w:rsidRPr="00E94778">
        <w:t xml:space="preserve">godzinach pracy, wykonując jednocześnie </w:t>
      </w:r>
      <w:r>
        <w:t>funkcje kontrolno</w:t>
      </w:r>
      <w:r w:rsidR="00383D99">
        <w:t>–</w:t>
      </w:r>
      <w:r>
        <w:t xml:space="preserve">nadzorcze i </w:t>
      </w:r>
      <w:r w:rsidRPr="00E94778">
        <w:t>inne będące ich zadaniami stałymi.</w:t>
      </w:r>
    </w:p>
    <w:p w:rsidR="004426E4" w:rsidRDefault="004426E4" w:rsidP="0089535A">
      <w:pPr>
        <w:pStyle w:val="Bezodstpw"/>
        <w:spacing w:line="360" w:lineRule="auto"/>
      </w:pPr>
    </w:p>
    <w:p w:rsidR="00E11D4B" w:rsidRDefault="00E11D4B" w:rsidP="0089535A">
      <w:pPr>
        <w:pStyle w:val="Bezodstpw"/>
        <w:spacing w:line="360" w:lineRule="auto"/>
        <w:ind w:firstLine="708"/>
      </w:pPr>
      <w:r>
        <w:t>W latach wcześniejszych</w:t>
      </w:r>
      <w:r w:rsidRPr="00E94778">
        <w:t xml:space="preserve"> dyslokacja czasowa na terenie miasta patroli strażników planowana była</w:t>
      </w:r>
      <w:r>
        <w:t xml:space="preserve"> z odpowiednim wyprzedzeniem i</w:t>
      </w:r>
      <w:r w:rsidRPr="00E94778">
        <w:t xml:space="preserve"> korygowana w zależności od bieżących potrzeb. Niezbędne, stałe minimum </w:t>
      </w:r>
      <w:r>
        <w:t xml:space="preserve">wskazywane jest </w:t>
      </w:r>
      <w:r w:rsidR="00383D99">
        <w:t>na 4</w:t>
      </w:r>
      <w:r w:rsidRPr="00E94778">
        <w:t xml:space="preserve"> patrole z ciągłością pracy od 6:00 do 2</w:t>
      </w:r>
      <w:r>
        <w:t xml:space="preserve">2:00, uzupełniane strażnikami - dzielnicowymi z przydzielonymi im w nadzorze osiedlami, </w:t>
      </w:r>
      <w:r w:rsidR="008B5AFF">
        <w:br/>
      </w:r>
      <w:r w:rsidRPr="00E94778">
        <w:t xml:space="preserve">w możliwym zakresie patrolami pieszymi i służbami łączonymi </w:t>
      </w:r>
      <w:r>
        <w:t>z policjantami.</w:t>
      </w:r>
    </w:p>
    <w:p w:rsidR="00E5739D" w:rsidRPr="00E5739D" w:rsidRDefault="00E5739D" w:rsidP="00E5739D">
      <w:pPr>
        <w:pStyle w:val="Bezodstpw"/>
        <w:spacing w:line="360" w:lineRule="auto"/>
      </w:pPr>
      <w:r>
        <w:t xml:space="preserve">W roku 2020 musieliśmy – ze względów epidemicznych – mocno ograniczyć nasze działania powiązane z programem </w:t>
      </w:r>
      <w:r w:rsidRPr="00E5739D">
        <w:rPr>
          <w:i/>
        </w:rPr>
        <w:t>„Czyste powietrze”</w:t>
      </w:r>
      <w:r>
        <w:t xml:space="preserve"> dotyczące kontroli pieców CO. Realizowaliśmy głównie interwencje </w:t>
      </w:r>
      <w:r w:rsidR="004C6886">
        <w:t>zgłoszone przez mieszkańców i</w:t>
      </w:r>
      <w:r>
        <w:t xml:space="preserve"> też tylko w sytuacjach </w:t>
      </w:r>
      <w:r w:rsidR="004C6886">
        <w:t>gdy</w:t>
      </w:r>
      <w:r>
        <w:t xml:space="preserve"> byliśmy </w:t>
      </w:r>
      <w:r w:rsidR="004C6886">
        <w:br/>
      </w:r>
      <w:r>
        <w:t xml:space="preserve">w stanie potwierdzić czy pod danym adresem nie przebywają osoby w izolacji czy kwarantannie. Zrealizowaliśmy w sumie </w:t>
      </w:r>
      <w:r w:rsidR="0066131B">
        <w:t xml:space="preserve">160 kontroli nakładając 9 mandatów karnych </w:t>
      </w:r>
      <w:r w:rsidR="004C6886">
        <w:br/>
      </w:r>
      <w:r w:rsidR="0066131B">
        <w:t>i składając jedno zawiadomienie o podejrzeniu popełnienia przestępstwa (sprawa nie zakończyła się do dnia dzisiejszego).</w:t>
      </w:r>
    </w:p>
    <w:p w:rsidR="00D10DB7" w:rsidRDefault="00D10DB7" w:rsidP="00BA11FB">
      <w:pPr>
        <w:pStyle w:val="Bezodstpw"/>
        <w:spacing w:line="360" w:lineRule="auto"/>
        <w:ind w:firstLine="708"/>
      </w:pPr>
      <w:r w:rsidRPr="00D10DB7">
        <w:t>Zadania</w:t>
      </w:r>
      <w:r>
        <w:t xml:space="preserve"> strażników</w:t>
      </w:r>
      <w:r w:rsidRPr="00D10DB7">
        <w:t xml:space="preserve"> obejmują także czynności stałe z pracownikami urzędu i jednostek miejskich, funkcje ochronne i powtarzalne sprawdzenia, kontrole i ustalone działania we współpracy z administracjami osiedli, służb i inspekcji, jak też realizację czynności typowo prewencyjnych w określonym miejscu i czasie. Istotne znaczenie mają również</w:t>
      </w:r>
      <w:r w:rsidRPr="00E94778">
        <w:t xml:space="preserve"> zlecane zadania doraźne, formułowane na podstawie jednoraz</w:t>
      </w:r>
      <w:r>
        <w:t>owych telefonicznych zgłoszeń</w:t>
      </w:r>
      <w:r w:rsidRPr="00E94778">
        <w:t>, wpływających wniosków kierowników jednos</w:t>
      </w:r>
      <w:r>
        <w:t>tek funkcjonujących w mieście o </w:t>
      </w:r>
      <w:r w:rsidRPr="00E94778">
        <w:t>potencjalnych zagrożeniach, występujących nieprawidł</w:t>
      </w:r>
      <w:r>
        <w:t>owościach i zwyczajnych próśb o </w:t>
      </w:r>
      <w:r w:rsidRPr="00E94778">
        <w:t>obecność patroli np. w okolicach szkół, placów</w:t>
      </w:r>
      <w:r>
        <w:t xml:space="preserve"> zabaw, prowadzonych remontów i </w:t>
      </w:r>
      <w:r w:rsidRPr="00E94778">
        <w:t>budów, miejsc wyp</w:t>
      </w:r>
      <w:r>
        <w:t>oczynku i </w:t>
      </w:r>
      <w:r w:rsidRPr="00E94778">
        <w:t>spacerów, miejsc odwiedzanych przez osoby z psami, parkingów itp. Odbierane i rozpatrywane są też zgłoszenia i pisma przesyłane drogą mailową. Strażnicy świadczą pomoc przy plan</w:t>
      </w:r>
      <w:r>
        <w:t>owaniu</w:t>
      </w:r>
      <w:r w:rsidRPr="00E94778">
        <w:t xml:space="preserve"> oznako</w:t>
      </w:r>
      <w:r w:rsidR="0066131B">
        <w:t>wania</w:t>
      </w:r>
      <w:r>
        <w:t xml:space="preserve"> ulic i dojazdów, zmianach i </w:t>
      </w:r>
      <w:r w:rsidRPr="00E94778">
        <w:t>egzekwowaniu wdrażanych zmi</w:t>
      </w:r>
      <w:r>
        <w:t>an. Współpracują z </w:t>
      </w:r>
      <w:r w:rsidRPr="00E94778">
        <w:t>pra</w:t>
      </w:r>
      <w:r>
        <w:t xml:space="preserve">cownikami socjalnymi Miejskiego </w:t>
      </w:r>
      <w:r w:rsidRPr="00E94778">
        <w:t>Ośrodka Pomocy Społecznej na rzecz osób wymagających doraźnej pomocy lub koniecznych sprawdzeń okresowych w miejscac</w:t>
      </w:r>
      <w:r>
        <w:t xml:space="preserve">h pobytu, realizacji </w:t>
      </w:r>
      <w:r w:rsidRPr="00E94778">
        <w:t>badań lekarskich i form podjętego leczenia lub terapii. Podobną współpracę wykazują także z noclegownią</w:t>
      </w:r>
      <w:r>
        <w:t xml:space="preserve"> i ogrzewalnią</w:t>
      </w:r>
      <w:r w:rsidRPr="00E94778">
        <w:t xml:space="preserve"> miejską dla osób bezdomnych lub czasowo pozbawionych miejsc stałego pobytu na terenie miasta. </w:t>
      </w:r>
    </w:p>
    <w:p w:rsidR="004426E4" w:rsidRDefault="00D10DB7" w:rsidP="0089535A">
      <w:pPr>
        <w:pStyle w:val="Bezodstpw"/>
        <w:spacing w:line="360" w:lineRule="auto"/>
        <w:ind w:firstLine="708"/>
      </w:pPr>
      <w:r w:rsidRPr="00D10DB7">
        <w:lastRenderedPageBreak/>
        <w:t xml:space="preserve">W ostatnich latach uwzględniane są też w planowaniu bieżącej pracy wyniki analiz policyjnych w zakresie czasu, miejsc i rodzaju występujących bądź prognozowanych zagrożeń bezpieczeństwa dla mieszkańców miasta. </w:t>
      </w:r>
      <w:r w:rsidR="00C20850">
        <w:t>Bardzo pomocnym i wykorzystywanym przez Straż Miejską Łomży narzędziem jest Krajowa Mapa Zagrożeń Bezpieczeństwa, na której nanoszone i zaznaczane są przez mieszkańców miasta min miejs</w:t>
      </w:r>
      <w:r w:rsidR="00CF3FA7">
        <w:t>ca wykroczeń mieszczących się w </w:t>
      </w:r>
      <w:r w:rsidR="00C20850">
        <w:t>uprawnieniach Straży Miejskiej.</w:t>
      </w:r>
    </w:p>
    <w:p w:rsidR="00D54A85" w:rsidRPr="00D54A85" w:rsidRDefault="00D54A85" w:rsidP="0089535A">
      <w:pPr>
        <w:pStyle w:val="Bezodstpw"/>
        <w:spacing w:line="360" w:lineRule="auto"/>
        <w:ind w:firstLine="708"/>
      </w:pPr>
      <w:r w:rsidRPr="00D54A85">
        <w:rPr>
          <w:bCs/>
        </w:rPr>
        <w:t xml:space="preserve">Realizowano zapisy </w:t>
      </w:r>
      <w:r w:rsidRPr="00D54A85">
        <w:rPr>
          <w:i/>
          <w:iCs/>
        </w:rPr>
        <w:t>"Porozumienia w sprawie współpracy Straży Miejskiej Łomży i Komendy Miejskiej Policji w Łomży w zakresie ochrony bezpieczeństwa obywateli oraz utrzymania bezpieczeństwa i porządku publicznego",</w:t>
      </w:r>
      <w:r w:rsidRPr="00D54A85">
        <w:t xml:space="preserve"> zawarte przez Prezydenta Miasta i Komendanta Miejskiego Policji w Łomży, które określa ramowo zakres współpracy strażników i policjantów.</w:t>
      </w:r>
    </w:p>
    <w:p w:rsidR="00D10DB7" w:rsidRDefault="004426E4" w:rsidP="0089535A">
      <w:pPr>
        <w:pStyle w:val="Bezodstpw"/>
        <w:spacing w:line="360" w:lineRule="auto"/>
        <w:ind w:firstLine="708"/>
      </w:pPr>
      <w:r>
        <w:t xml:space="preserve">Komendant Straży </w:t>
      </w:r>
      <w:r w:rsidR="0066131B">
        <w:t xml:space="preserve">nie uczestniczył w 2020r </w:t>
      </w:r>
      <w:r w:rsidR="00D10DB7">
        <w:t>spotkania</w:t>
      </w:r>
      <w:r>
        <w:t>ch</w:t>
      </w:r>
      <w:r w:rsidR="00D10DB7">
        <w:t xml:space="preserve"> w </w:t>
      </w:r>
      <w:r w:rsidR="00D10DB7" w:rsidRPr="00E94778">
        <w:t>ramach zespołu zadaniowego ds. koordynacji służby pat</w:t>
      </w:r>
      <w:r w:rsidR="00D10DB7">
        <w:t>rolowej w Komendzie</w:t>
      </w:r>
      <w:r>
        <w:t xml:space="preserve"> Miejskiej</w:t>
      </w:r>
      <w:r w:rsidR="0066131B">
        <w:t xml:space="preserve"> Policji ze względu na trwającą w kraju sytuację epidemiczną.</w:t>
      </w:r>
    </w:p>
    <w:p w:rsidR="006838DD" w:rsidRDefault="006838DD" w:rsidP="00BA11FB">
      <w:pPr>
        <w:widowControl/>
        <w:suppressAutoHyphens w:val="0"/>
        <w:spacing w:after="160" w:line="360" w:lineRule="auto"/>
        <w:ind w:firstLine="708"/>
        <w:jc w:val="both"/>
      </w:pPr>
    </w:p>
    <w:p w:rsidR="0089535A" w:rsidRDefault="009E5C28" w:rsidP="00BA11FB">
      <w:pPr>
        <w:widowControl/>
        <w:suppressAutoHyphens w:val="0"/>
        <w:spacing w:after="160" w:line="360" w:lineRule="auto"/>
        <w:ind w:firstLine="708"/>
        <w:jc w:val="both"/>
      </w:pPr>
      <w:r>
        <w:t>Wyposażenie i warunki funkcjonowania jednostki nie uległy w 20</w:t>
      </w:r>
      <w:r w:rsidR="0066131B">
        <w:t>20</w:t>
      </w:r>
      <w:r>
        <w:t xml:space="preserve"> roku żadnym istotnym zmianom.</w:t>
      </w:r>
      <w:r w:rsidR="00925BE5">
        <w:t xml:space="preserve"> </w:t>
      </w:r>
      <w:r w:rsidR="0066131B">
        <w:t>Konieczne są w tym zakresie konkretne działania dotyczące wzmocnienia stanu osobowego straży, uposażenia strażników czy też wymiany mocno wyeksploatowanych już pojazdów służbowych, wymiany środków łączności i zakupu specjalistycznego oprogramowania komputerowego wspomagającego funkcjonowanie jednostki.</w:t>
      </w:r>
      <w:r w:rsidR="006838DD">
        <w:t xml:space="preserve"> Do tego też – po ostatnich zmianach prawnych dotyczących np. zniesienia obowiązku posiadania przy sobie przez kierującego Prawa Jazdy – zachodzi potrzeba zakupu systemu mobilnego do potwierdzania tożsamości sprawców wykroczeń w terenie.</w:t>
      </w:r>
    </w:p>
    <w:p w:rsidR="00020A40" w:rsidRDefault="00020A40" w:rsidP="00020A40">
      <w:pPr>
        <w:widowControl/>
        <w:suppressAutoHyphens w:val="0"/>
        <w:spacing w:after="160" w:line="360" w:lineRule="auto"/>
        <w:jc w:val="both"/>
      </w:pPr>
      <w:r>
        <w:t>W końcu roku podjęte zostały</w:t>
      </w:r>
      <w:r w:rsidR="00176BB4">
        <w:t xml:space="preserve"> również</w:t>
      </w:r>
      <w:r>
        <w:t xml:space="preserve"> działania mające na celu przeniesienie fizyczne Centrum Monitoringu Miejskiego do siedziby Straży Miejskiej i włączenia go w strukturę Straży</w:t>
      </w:r>
      <w:r w:rsidR="008D3872">
        <w:t xml:space="preserve">. </w:t>
      </w:r>
    </w:p>
    <w:p w:rsidR="008010FB" w:rsidRDefault="008010FB" w:rsidP="00020A40">
      <w:pPr>
        <w:widowControl/>
        <w:suppressAutoHyphens w:val="0"/>
        <w:spacing w:after="160" w:line="360" w:lineRule="auto"/>
        <w:jc w:val="both"/>
      </w:pPr>
      <w:r>
        <w:t>W miesiącu grudniu rozstrzygnięto konkurs na 5 stanowisk aplikantów Straży Miejskiej, którzy od 1 stycznia 2021 roku rozpoczną pracę w jednostce. Po przeszkoleniu, uzyskaniu uprawnień i wyposażeniu w sposób znaczący wzmocnią funkcjonowanie jednostki. Dzięki wzrostowi liczby etatów planujemy uruchomienie pracy na II zmiany, co też w spo</w:t>
      </w:r>
      <w:r w:rsidR="00AD774E">
        <w:t>sób zauważalny powinno poprawić</w:t>
      </w:r>
      <w:r>
        <w:t xml:space="preserve"> porządek i poczucie bezpieczeństwa w mieście. </w:t>
      </w:r>
    </w:p>
    <w:p w:rsidR="008010FB" w:rsidRDefault="008010FB" w:rsidP="00020A40">
      <w:pPr>
        <w:widowControl/>
        <w:suppressAutoHyphens w:val="0"/>
        <w:spacing w:after="160" w:line="360" w:lineRule="auto"/>
        <w:jc w:val="both"/>
      </w:pPr>
    </w:p>
    <w:p w:rsidR="008010FB" w:rsidRPr="00BA11FB" w:rsidRDefault="008010FB" w:rsidP="00020A40">
      <w:pPr>
        <w:widowControl/>
        <w:suppressAutoHyphens w:val="0"/>
        <w:spacing w:after="160" w:line="360" w:lineRule="auto"/>
        <w:jc w:val="both"/>
        <w:rPr>
          <w:rFonts w:eastAsiaTheme="minorHAnsi" w:cstheme="minorBidi"/>
          <w:kern w:val="0"/>
          <w:szCs w:val="22"/>
          <w:lang w:eastAsia="en-US"/>
        </w:rPr>
      </w:pPr>
    </w:p>
    <w:p w:rsidR="009E5C28" w:rsidRDefault="00925BE5" w:rsidP="00BA11FB">
      <w:pPr>
        <w:pStyle w:val="Bezodstpw"/>
        <w:spacing w:line="360" w:lineRule="auto"/>
      </w:pPr>
      <w:r>
        <w:lastRenderedPageBreak/>
        <w:t>Kilka ostatnich lat strażnicy dysponują w pracy:</w:t>
      </w:r>
    </w:p>
    <w:p w:rsidR="00D10DB7" w:rsidRDefault="00925BE5" w:rsidP="00BA11FB">
      <w:pPr>
        <w:pStyle w:val="Bezodstpw"/>
        <w:spacing w:line="360" w:lineRule="auto"/>
      </w:pPr>
      <w:r>
        <w:t xml:space="preserve">- dwoma pojazdami oznakowanymi, spełniającymi wymogi pojazdów uprzywilejowanych, niestety bez wydzielonego przedziału do przewozu osób nietrzeźwych i niebezpiecznych – ujętych </w:t>
      </w:r>
      <w:r w:rsidR="0066131B">
        <w:t>lub zatrzymanych</w:t>
      </w:r>
      <w:r w:rsidR="0089535A">
        <w:t xml:space="preserve">: </w:t>
      </w:r>
    </w:p>
    <w:p w:rsidR="00925BE5" w:rsidRDefault="00925BE5" w:rsidP="00BA11FB">
      <w:pPr>
        <w:pStyle w:val="Bezodstpw"/>
        <w:numPr>
          <w:ilvl w:val="0"/>
          <w:numId w:val="2"/>
        </w:numPr>
        <w:spacing w:line="360" w:lineRule="auto"/>
      </w:pPr>
      <w:r>
        <w:t>KIA Soul 1.6 D</w:t>
      </w:r>
      <w:r w:rsidR="0037715A">
        <w:t>, z</w:t>
      </w:r>
      <w:r>
        <w:t xml:space="preserve"> 2009</w:t>
      </w:r>
      <w:r w:rsidR="0037715A">
        <w:t xml:space="preserve"> roku</w:t>
      </w:r>
      <w:r>
        <w:t xml:space="preserve">, przebieg </w:t>
      </w:r>
      <w:r w:rsidR="0066131B">
        <w:t>ok 180</w:t>
      </w:r>
      <w:r w:rsidR="0037715A">
        <w:t xml:space="preserve"> 000</w:t>
      </w:r>
    </w:p>
    <w:p w:rsidR="00925BE5" w:rsidRDefault="00925BE5" w:rsidP="00BA11FB">
      <w:pPr>
        <w:pStyle w:val="Bezodstpw"/>
        <w:numPr>
          <w:ilvl w:val="0"/>
          <w:numId w:val="2"/>
        </w:numPr>
        <w:spacing w:line="360" w:lineRule="auto"/>
      </w:pPr>
      <w:r>
        <w:t xml:space="preserve">PEUGEOT Partner 1.6 D, </w:t>
      </w:r>
      <w:r w:rsidR="0037715A">
        <w:t xml:space="preserve">z 2008 </w:t>
      </w:r>
      <w:r>
        <w:t>rok</w:t>
      </w:r>
      <w:r w:rsidR="0037715A">
        <w:t>u, przebieg</w:t>
      </w:r>
      <w:r>
        <w:t xml:space="preserve">  </w:t>
      </w:r>
      <w:r w:rsidR="0066131B">
        <w:t>ponad</w:t>
      </w:r>
      <w:r w:rsidR="0037715A">
        <w:t xml:space="preserve"> 1</w:t>
      </w:r>
      <w:r w:rsidR="0066131B">
        <w:t>9</w:t>
      </w:r>
      <w:r w:rsidR="0037715A">
        <w:t>0 000</w:t>
      </w:r>
    </w:p>
    <w:p w:rsidR="0037715A" w:rsidRDefault="0037715A" w:rsidP="00BA11FB">
      <w:pPr>
        <w:pStyle w:val="Bezodstpw"/>
        <w:spacing w:line="360" w:lineRule="auto"/>
      </w:pPr>
      <w:r>
        <w:t>- dwoma radiostacjami przewoźnymi w pojazdach i stacją bazową w siedzibie Straży,</w:t>
      </w:r>
    </w:p>
    <w:p w:rsidR="0037715A" w:rsidRDefault="0037715A" w:rsidP="00BA11FB">
      <w:pPr>
        <w:pStyle w:val="Bezodstpw"/>
        <w:spacing w:line="360" w:lineRule="auto"/>
      </w:pPr>
      <w:r>
        <w:t>- sześcioma sztukami radiotelefonów przenośnych,</w:t>
      </w:r>
    </w:p>
    <w:p w:rsidR="0037715A" w:rsidRDefault="0037715A" w:rsidP="00BA11FB">
      <w:pPr>
        <w:pStyle w:val="Bezodstpw"/>
        <w:spacing w:line="360" w:lineRule="auto"/>
      </w:pPr>
      <w:r>
        <w:t>- sześcioma zestawami komputerowymi, kopiarką i trzema drukarkami,</w:t>
      </w:r>
    </w:p>
    <w:p w:rsidR="0037715A" w:rsidRDefault="0037715A" w:rsidP="00BA11FB">
      <w:pPr>
        <w:pStyle w:val="Bezodstpw"/>
        <w:spacing w:line="360" w:lineRule="auto"/>
      </w:pPr>
      <w:r>
        <w:t>- dostępem do bazy danych systemu Centralnej Ewidencji Pojazdów i Kierowców</w:t>
      </w:r>
      <w:r w:rsidR="00AD774E">
        <w:t xml:space="preserve"> w biurze Straży.</w:t>
      </w:r>
    </w:p>
    <w:p w:rsidR="00C20850" w:rsidRPr="00E94778" w:rsidRDefault="00C20850" w:rsidP="0089535A">
      <w:pPr>
        <w:pStyle w:val="Bezodstpw"/>
        <w:spacing w:line="360" w:lineRule="auto"/>
      </w:pPr>
    </w:p>
    <w:p w:rsidR="00DF6838" w:rsidRPr="00C20850" w:rsidRDefault="00DF6838" w:rsidP="00C20850">
      <w:pPr>
        <w:jc w:val="both"/>
      </w:pPr>
    </w:p>
    <w:tbl>
      <w:tblPr>
        <w:tblW w:w="9694" w:type="dxa"/>
        <w:tblInd w:w="-72" w:type="dxa"/>
        <w:tblCellMar>
          <w:left w:w="70" w:type="dxa"/>
          <w:right w:w="70" w:type="dxa"/>
        </w:tblCellMar>
        <w:tblLook w:val="04A0" w:firstRow="1" w:lastRow="0" w:firstColumn="1" w:lastColumn="0" w:noHBand="0" w:noVBand="1"/>
      </w:tblPr>
      <w:tblGrid>
        <w:gridCol w:w="494"/>
        <w:gridCol w:w="8080"/>
        <w:gridCol w:w="1120"/>
      </w:tblGrid>
      <w:tr w:rsidR="0089535A" w:rsidRPr="00C20850" w:rsidTr="00C20850">
        <w:trPr>
          <w:trHeight w:val="293"/>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35A" w:rsidRPr="00C20850" w:rsidRDefault="0089535A" w:rsidP="00C20850">
            <w:pPr>
              <w:rPr>
                <w:b/>
              </w:rPr>
            </w:pPr>
            <w:r w:rsidRPr="00C20850">
              <w:rPr>
                <w:b/>
              </w:rPr>
              <w:t>Lp.</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89535A" w:rsidRPr="00C20850" w:rsidRDefault="0089535A" w:rsidP="00C20850">
            <w:pPr>
              <w:jc w:val="center"/>
              <w:rPr>
                <w:b/>
              </w:rPr>
            </w:pPr>
            <w:r w:rsidRPr="00C20850">
              <w:rPr>
                <w:b/>
              </w:rPr>
              <w:t>Wyposażenie</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89535A" w:rsidRPr="00C20850" w:rsidRDefault="0089535A" w:rsidP="00C20850">
            <w:pPr>
              <w:ind w:right="113"/>
              <w:jc w:val="right"/>
              <w:rPr>
                <w:b/>
              </w:rPr>
            </w:pPr>
            <w:r w:rsidRPr="00C20850">
              <w:rPr>
                <w:b/>
              </w:rPr>
              <w:t>Liczba</w:t>
            </w:r>
          </w:p>
        </w:tc>
      </w:tr>
      <w:tr w:rsidR="0089535A" w:rsidRPr="00C20850" w:rsidTr="00C20850">
        <w:trPr>
          <w:trHeight w:val="293"/>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35A" w:rsidRPr="00C20850" w:rsidRDefault="0089535A" w:rsidP="00CF3FA7">
            <w:pPr>
              <w:jc w:val="center"/>
            </w:pPr>
            <w:r w:rsidRPr="00C20850">
              <w:t>1</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89535A" w:rsidRPr="00C20850" w:rsidRDefault="0089535A" w:rsidP="00C20850">
            <w:r w:rsidRPr="00C20850">
              <w:t>kajdanki zakładane na ręce</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89535A" w:rsidRPr="00C20850" w:rsidRDefault="00462D50" w:rsidP="00C20850">
            <w:pPr>
              <w:ind w:right="113"/>
              <w:jc w:val="center"/>
              <w:rPr>
                <w:b/>
              </w:rPr>
            </w:pPr>
            <w:r>
              <w:rPr>
                <w:b/>
              </w:rPr>
              <w:t>7</w:t>
            </w:r>
          </w:p>
        </w:tc>
      </w:tr>
      <w:tr w:rsidR="0089535A" w:rsidRPr="00C20850" w:rsidTr="00C20850">
        <w:trPr>
          <w:trHeight w:val="199"/>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89535A" w:rsidRPr="00C20850" w:rsidRDefault="0089535A" w:rsidP="00CF3FA7">
            <w:pPr>
              <w:jc w:val="center"/>
            </w:pPr>
            <w:r w:rsidRPr="00C20850">
              <w:t>2</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89535A" w:rsidRPr="00C20850" w:rsidRDefault="0089535A" w:rsidP="00C20850">
            <w:r w:rsidRPr="00C20850">
              <w:t>pałki służbowe</w:t>
            </w:r>
          </w:p>
        </w:tc>
        <w:tc>
          <w:tcPr>
            <w:tcW w:w="1120" w:type="dxa"/>
            <w:tcBorders>
              <w:top w:val="nil"/>
              <w:left w:val="nil"/>
              <w:bottom w:val="single" w:sz="4" w:space="0" w:color="auto"/>
              <w:right w:val="single" w:sz="4" w:space="0" w:color="auto"/>
            </w:tcBorders>
            <w:shd w:val="clear" w:color="auto" w:fill="auto"/>
            <w:noWrap/>
            <w:vAlign w:val="center"/>
          </w:tcPr>
          <w:p w:rsidR="0089535A" w:rsidRPr="00C20850" w:rsidRDefault="00462D50" w:rsidP="00C20850">
            <w:pPr>
              <w:ind w:right="113"/>
              <w:jc w:val="center"/>
              <w:rPr>
                <w:b/>
              </w:rPr>
            </w:pPr>
            <w:r>
              <w:rPr>
                <w:b/>
              </w:rPr>
              <w:t>7</w:t>
            </w:r>
          </w:p>
        </w:tc>
      </w:tr>
      <w:tr w:rsidR="0089535A" w:rsidRPr="00C20850" w:rsidTr="00C20850">
        <w:trPr>
          <w:trHeight w:val="232"/>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89535A" w:rsidRPr="00C20850" w:rsidRDefault="0089535A" w:rsidP="00CF3FA7">
            <w:pPr>
              <w:jc w:val="center"/>
            </w:pPr>
            <w:r w:rsidRPr="00C20850">
              <w:t>3</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89535A" w:rsidRPr="00C20850" w:rsidRDefault="0089535A" w:rsidP="00C20850">
            <w:r w:rsidRPr="00C20850">
              <w:t>psy służbowe</w:t>
            </w:r>
          </w:p>
        </w:tc>
        <w:tc>
          <w:tcPr>
            <w:tcW w:w="1120" w:type="dxa"/>
            <w:tcBorders>
              <w:top w:val="nil"/>
              <w:left w:val="nil"/>
              <w:bottom w:val="single" w:sz="4" w:space="0" w:color="auto"/>
              <w:right w:val="single" w:sz="4" w:space="0" w:color="auto"/>
            </w:tcBorders>
            <w:shd w:val="clear" w:color="auto" w:fill="auto"/>
            <w:noWrap/>
            <w:vAlign w:val="center"/>
          </w:tcPr>
          <w:p w:rsidR="0089535A" w:rsidRPr="00C20850" w:rsidRDefault="0089535A" w:rsidP="00C20850">
            <w:pPr>
              <w:ind w:right="113"/>
              <w:jc w:val="center"/>
              <w:rPr>
                <w:b/>
              </w:rPr>
            </w:pPr>
            <w:r w:rsidRPr="00C20850">
              <w:rPr>
                <w:b/>
              </w:rPr>
              <w:t>-</w:t>
            </w:r>
          </w:p>
        </w:tc>
      </w:tr>
      <w:tr w:rsidR="0089535A" w:rsidRPr="00C20850" w:rsidTr="00C20850">
        <w:trPr>
          <w:trHeight w:val="177"/>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89535A" w:rsidRPr="00C20850" w:rsidRDefault="0089535A" w:rsidP="00CF3FA7">
            <w:pPr>
              <w:jc w:val="center"/>
            </w:pPr>
            <w:r w:rsidRPr="00C20850">
              <w:t>4</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89535A" w:rsidRPr="00C20850" w:rsidRDefault="0089535A" w:rsidP="00C20850">
            <w:r w:rsidRPr="00C20850">
              <w:t>chemiczne środki obezwładniające w postaci ręcznych miotaczy substancji obezwładniających</w:t>
            </w:r>
          </w:p>
        </w:tc>
        <w:tc>
          <w:tcPr>
            <w:tcW w:w="1120" w:type="dxa"/>
            <w:tcBorders>
              <w:top w:val="nil"/>
              <w:left w:val="nil"/>
              <w:bottom w:val="single" w:sz="4" w:space="0" w:color="auto"/>
              <w:right w:val="single" w:sz="4" w:space="0" w:color="auto"/>
            </w:tcBorders>
            <w:shd w:val="clear" w:color="auto" w:fill="auto"/>
            <w:noWrap/>
            <w:vAlign w:val="center"/>
          </w:tcPr>
          <w:p w:rsidR="0089535A" w:rsidRPr="00C20850" w:rsidRDefault="00462D50" w:rsidP="00C20850">
            <w:pPr>
              <w:ind w:right="113"/>
              <w:jc w:val="center"/>
              <w:rPr>
                <w:b/>
              </w:rPr>
            </w:pPr>
            <w:r>
              <w:rPr>
                <w:b/>
              </w:rPr>
              <w:t>7</w:t>
            </w:r>
          </w:p>
        </w:tc>
      </w:tr>
      <w:tr w:rsidR="0089535A" w:rsidRPr="00C20850" w:rsidTr="00C20850">
        <w:trPr>
          <w:trHeight w:val="282"/>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89535A" w:rsidRPr="00C20850" w:rsidRDefault="0089535A" w:rsidP="00CF3FA7">
            <w:pPr>
              <w:jc w:val="center"/>
            </w:pPr>
            <w:r w:rsidRPr="00C20850">
              <w:t>5</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89535A" w:rsidRPr="00C20850" w:rsidRDefault="0089535A" w:rsidP="00C20850">
            <w:r w:rsidRPr="00C20850">
              <w:t>przedmioty przeznaczone do obezwładniania osób za pomocą energii elektrycznej</w:t>
            </w:r>
          </w:p>
        </w:tc>
        <w:tc>
          <w:tcPr>
            <w:tcW w:w="1120" w:type="dxa"/>
            <w:tcBorders>
              <w:top w:val="nil"/>
              <w:left w:val="nil"/>
              <w:bottom w:val="single" w:sz="4" w:space="0" w:color="auto"/>
              <w:right w:val="single" w:sz="4" w:space="0" w:color="auto"/>
            </w:tcBorders>
            <w:shd w:val="clear" w:color="auto" w:fill="auto"/>
            <w:noWrap/>
            <w:vAlign w:val="center"/>
          </w:tcPr>
          <w:p w:rsidR="0089535A" w:rsidRPr="00C20850" w:rsidRDefault="0089535A" w:rsidP="00C20850">
            <w:pPr>
              <w:ind w:right="113"/>
              <w:jc w:val="center"/>
              <w:rPr>
                <w:b/>
              </w:rPr>
            </w:pPr>
            <w:r w:rsidRPr="00C20850">
              <w:rPr>
                <w:b/>
              </w:rPr>
              <w:t>-</w:t>
            </w:r>
          </w:p>
        </w:tc>
      </w:tr>
      <w:tr w:rsidR="0089535A" w:rsidRPr="00C20850" w:rsidTr="00C20850">
        <w:trPr>
          <w:trHeight w:val="282"/>
        </w:trPr>
        <w:tc>
          <w:tcPr>
            <w:tcW w:w="494" w:type="dxa"/>
            <w:tcBorders>
              <w:top w:val="nil"/>
              <w:left w:val="single" w:sz="4" w:space="0" w:color="auto"/>
              <w:bottom w:val="single" w:sz="4" w:space="0" w:color="auto"/>
              <w:right w:val="single" w:sz="4" w:space="0" w:color="auto"/>
            </w:tcBorders>
            <w:shd w:val="clear" w:color="auto" w:fill="auto"/>
            <w:vAlign w:val="center"/>
            <w:hideMark/>
          </w:tcPr>
          <w:p w:rsidR="0089535A" w:rsidRPr="00C20850" w:rsidRDefault="0089535A" w:rsidP="00CF3FA7">
            <w:pPr>
              <w:jc w:val="center"/>
            </w:pPr>
            <w:r w:rsidRPr="00C20850">
              <w:t>6</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89535A" w:rsidRPr="00C20850" w:rsidRDefault="0089535A" w:rsidP="00C20850">
            <w:r w:rsidRPr="00C20850">
              <w:t xml:space="preserve">siatki obezwładniające </w:t>
            </w:r>
          </w:p>
        </w:tc>
        <w:tc>
          <w:tcPr>
            <w:tcW w:w="1120" w:type="dxa"/>
            <w:tcBorders>
              <w:top w:val="nil"/>
              <w:left w:val="nil"/>
              <w:bottom w:val="single" w:sz="4" w:space="0" w:color="auto"/>
              <w:right w:val="single" w:sz="4" w:space="0" w:color="auto"/>
            </w:tcBorders>
            <w:shd w:val="clear" w:color="auto" w:fill="auto"/>
            <w:vAlign w:val="center"/>
          </w:tcPr>
          <w:p w:rsidR="0089535A" w:rsidRPr="00C20850" w:rsidRDefault="0089535A" w:rsidP="00C20850">
            <w:pPr>
              <w:ind w:right="113"/>
              <w:jc w:val="center"/>
              <w:rPr>
                <w:b/>
              </w:rPr>
            </w:pPr>
            <w:r w:rsidRPr="00C20850">
              <w:rPr>
                <w:b/>
              </w:rPr>
              <w:t>-</w:t>
            </w:r>
          </w:p>
        </w:tc>
      </w:tr>
      <w:tr w:rsidR="0089535A" w:rsidRPr="00C20850" w:rsidTr="00C20850">
        <w:trPr>
          <w:trHeight w:val="262"/>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89535A" w:rsidRPr="00C20850" w:rsidRDefault="0089535A" w:rsidP="00CF3FA7">
            <w:pPr>
              <w:jc w:val="center"/>
            </w:pPr>
            <w:r w:rsidRPr="00C20850">
              <w:t>7</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89535A" w:rsidRPr="00C20850" w:rsidRDefault="0089535A" w:rsidP="00C20850">
            <w:r w:rsidRPr="00C20850">
              <w:t>broń palna</w:t>
            </w:r>
          </w:p>
        </w:tc>
        <w:tc>
          <w:tcPr>
            <w:tcW w:w="1120" w:type="dxa"/>
            <w:tcBorders>
              <w:top w:val="nil"/>
              <w:left w:val="nil"/>
              <w:bottom w:val="single" w:sz="4" w:space="0" w:color="auto"/>
              <w:right w:val="single" w:sz="4" w:space="0" w:color="auto"/>
            </w:tcBorders>
            <w:shd w:val="clear" w:color="auto" w:fill="auto"/>
            <w:noWrap/>
            <w:vAlign w:val="center"/>
          </w:tcPr>
          <w:p w:rsidR="0089535A" w:rsidRPr="00C20850" w:rsidRDefault="0089535A" w:rsidP="00C20850">
            <w:pPr>
              <w:ind w:right="113"/>
              <w:jc w:val="center"/>
              <w:rPr>
                <w:b/>
              </w:rPr>
            </w:pPr>
            <w:r w:rsidRPr="00C20850">
              <w:rPr>
                <w:b/>
              </w:rPr>
              <w:t>-</w:t>
            </w:r>
          </w:p>
        </w:tc>
      </w:tr>
      <w:tr w:rsidR="0089535A" w:rsidRPr="00C20850" w:rsidTr="00C20850">
        <w:trPr>
          <w:trHeight w:val="408"/>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89535A" w:rsidRPr="00C20850" w:rsidRDefault="0089535A" w:rsidP="00CF3FA7">
            <w:pPr>
              <w:jc w:val="center"/>
            </w:pPr>
            <w:r w:rsidRPr="00C20850">
              <w:t>8</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89535A" w:rsidRPr="00C20850" w:rsidRDefault="0089535A" w:rsidP="00C20850">
            <w:r w:rsidRPr="00C20850">
              <w:t>środki techniczne służące do obserwowania i rejestrowania obrazu zdarzeń w miejscach publicznych</w:t>
            </w:r>
          </w:p>
        </w:tc>
        <w:tc>
          <w:tcPr>
            <w:tcW w:w="1120" w:type="dxa"/>
            <w:tcBorders>
              <w:top w:val="nil"/>
              <w:left w:val="nil"/>
              <w:bottom w:val="single" w:sz="4" w:space="0" w:color="auto"/>
              <w:right w:val="single" w:sz="4" w:space="0" w:color="auto"/>
            </w:tcBorders>
            <w:shd w:val="clear" w:color="auto" w:fill="auto"/>
            <w:noWrap/>
            <w:vAlign w:val="center"/>
          </w:tcPr>
          <w:p w:rsidR="0089535A" w:rsidRPr="00C20850" w:rsidRDefault="0089535A" w:rsidP="00C20850">
            <w:pPr>
              <w:ind w:right="113"/>
              <w:jc w:val="center"/>
              <w:rPr>
                <w:b/>
              </w:rPr>
            </w:pPr>
            <w:r w:rsidRPr="00C20850">
              <w:rPr>
                <w:b/>
              </w:rPr>
              <w:t>-</w:t>
            </w:r>
          </w:p>
        </w:tc>
      </w:tr>
      <w:tr w:rsidR="0089535A" w:rsidRPr="00C20850" w:rsidTr="00C20850">
        <w:trPr>
          <w:trHeight w:val="36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89535A" w:rsidRPr="00C20850" w:rsidRDefault="0089535A" w:rsidP="00CF3FA7">
            <w:pPr>
              <w:jc w:val="center"/>
            </w:pPr>
            <w:r w:rsidRPr="00C20850">
              <w:t>9</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89535A" w:rsidRPr="00C20850" w:rsidRDefault="0089535A" w:rsidP="00C20850">
            <w:r w:rsidRPr="00C20850">
              <w:t>pojazdy</w:t>
            </w:r>
          </w:p>
        </w:tc>
        <w:tc>
          <w:tcPr>
            <w:tcW w:w="1120" w:type="dxa"/>
            <w:tcBorders>
              <w:top w:val="nil"/>
              <w:left w:val="nil"/>
              <w:bottom w:val="single" w:sz="4" w:space="0" w:color="auto"/>
              <w:right w:val="single" w:sz="4" w:space="0" w:color="auto"/>
            </w:tcBorders>
            <w:shd w:val="clear" w:color="auto" w:fill="auto"/>
            <w:noWrap/>
            <w:vAlign w:val="center"/>
          </w:tcPr>
          <w:p w:rsidR="0089535A" w:rsidRPr="00C20850" w:rsidRDefault="0089535A" w:rsidP="00C20850">
            <w:pPr>
              <w:ind w:right="113"/>
              <w:jc w:val="center"/>
              <w:rPr>
                <w:b/>
              </w:rPr>
            </w:pPr>
            <w:r w:rsidRPr="00C20850">
              <w:rPr>
                <w:b/>
              </w:rPr>
              <w:t>2</w:t>
            </w:r>
          </w:p>
        </w:tc>
      </w:tr>
      <w:tr w:rsidR="0089535A" w:rsidRPr="00C20850" w:rsidTr="00C20850">
        <w:trPr>
          <w:trHeight w:val="277"/>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89535A" w:rsidRPr="00C20850" w:rsidRDefault="0089535A" w:rsidP="00CF3FA7">
            <w:pPr>
              <w:jc w:val="center"/>
            </w:pP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89535A" w:rsidRPr="00C20850" w:rsidRDefault="0089535A" w:rsidP="00C20850">
            <w:r w:rsidRPr="00C20850">
              <w:t>a) samochody</w:t>
            </w:r>
          </w:p>
        </w:tc>
        <w:tc>
          <w:tcPr>
            <w:tcW w:w="1120" w:type="dxa"/>
            <w:tcBorders>
              <w:top w:val="nil"/>
              <w:left w:val="nil"/>
              <w:bottom w:val="single" w:sz="4" w:space="0" w:color="auto"/>
              <w:right w:val="single" w:sz="4" w:space="0" w:color="auto"/>
            </w:tcBorders>
            <w:shd w:val="clear" w:color="auto" w:fill="auto"/>
            <w:noWrap/>
            <w:vAlign w:val="center"/>
          </w:tcPr>
          <w:p w:rsidR="0089535A" w:rsidRPr="00C20850" w:rsidRDefault="0089535A" w:rsidP="00C20850">
            <w:pPr>
              <w:ind w:right="113"/>
              <w:jc w:val="center"/>
              <w:rPr>
                <w:b/>
              </w:rPr>
            </w:pPr>
            <w:r w:rsidRPr="00C20850">
              <w:rPr>
                <w:b/>
              </w:rPr>
              <w:t>2</w:t>
            </w:r>
          </w:p>
        </w:tc>
      </w:tr>
      <w:tr w:rsidR="0089535A" w:rsidRPr="00C20850" w:rsidTr="00C20850">
        <w:trPr>
          <w:trHeight w:val="281"/>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89535A" w:rsidRPr="00C20850" w:rsidRDefault="0089535A" w:rsidP="00CF3FA7">
            <w:pPr>
              <w:jc w:val="center"/>
            </w:pP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89535A" w:rsidRPr="00C20850" w:rsidRDefault="0089535A" w:rsidP="00C20850">
            <w:r w:rsidRPr="00C20850">
              <w:t>b) motocykle</w:t>
            </w:r>
          </w:p>
        </w:tc>
        <w:tc>
          <w:tcPr>
            <w:tcW w:w="1120" w:type="dxa"/>
            <w:tcBorders>
              <w:top w:val="nil"/>
              <w:left w:val="nil"/>
              <w:bottom w:val="single" w:sz="4" w:space="0" w:color="auto"/>
              <w:right w:val="single" w:sz="4" w:space="0" w:color="auto"/>
            </w:tcBorders>
            <w:shd w:val="clear" w:color="auto" w:fill="auto"/>
            <w:noWrap/>
            <w:vAlign w:val="center"/>
          </w:tcPr>
          <w:p w:rsidR="0089535A" w:rsidRPr="00C20850" w:rsidRDefault="0089535A" w:rsidP="00C20850">
            <w:pPr>
              <w:ind w:right="113"/>
              <w:jc w:val="center"/>
              <w:rPr>
                <w:b/>
              </w:rPr>
            </w:pPr>
            <w:r w:rsidRPr="00C20850">
              <w:rPr>
                <w:b/>
              </w:rPr>
              <w:t>-</w:t>
            </w:r>
          </w:p>
        </w:tc>
      </w:tr>
      <w:tr w:rsidR="0089535A" w:rsidRPr="00C20850" w:rsidTr="00C20850">
        <w:trPr>
          <w:trHeight w:val="271"/>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89535A" w:rsidRPr="00C20850" w:rsidRDefault="0089535A" w:rsidP="00CF3FA7">
            <w:pPr>
              <w:jc w:val="center"/>
            </w:pP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89535A" w:rsidRPr="00C20850" w:rsidRDefault="0089535A" w:rsidP="00C20850">
            <w:r w:rsidRPr="00C20850">
              <w:t>c) motorowery</w:t>
            </w:r>
          </w:p>
        </w:tc>
        <w:tc>
          <w:tcPr>
            <w:tcW w:w="1120" w:type="dxa"/>
            <w:tcBorders>
              <w:top w:val="nil"/>
              <w:left w:val="nil"/>
              <w:bottom w:val="single" w:sz="4" w:space="0" w:color="auto"/>
              <w:right w:val="single" w:sz="4" w:space="0" w:color="auto"/>
            </w:tcBorders>
            <w:shd w:val="clear" w:color="auto" w:fill="auto"/>
            <w:noWrap/>
            <w:vAlign w:val="center"/>
          </w:tcPr>
          <w:p w:rsidR="0089535A" w:rsidRPr="00C20850" w:rsidRDefault="0089535A" w:rsidP="00C20850">
            <w:pPr>
              <w:ind w:right="113"/>
              <w:jc w:val="center"/>
              <w:rPr>
                <w:b/>
              </w:rPr>
            </w:pPr>
            <w:r w:rsidRPr="00C20850">
              <w:rPr>
                <w:b/>
              </w:rPr>
              <w:t>-</w:t>
            </w:r>
          </w:p>
        </w:tc>
      </w:tr>
      <w:tr w:rsidR="0089535A" w:rsidRPr="00C20850" w:rsidTr="00C20850">
        <w:trPr>
          <w:trHeight w:val="134"/>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89535A" w:rsidRPr="00C20850" w:rsidRDefault="0089535A" w:rsidP="00CF3FA7">
            <w:pPr>
              <w:jc w:val="cente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89535A" w:rsidRPr="00C20850" w:rsidRDefault="0089535A" w:rsidP="00C20850">
            <w:r w:rsidRPr="00C20850">
              <w:t>d) rowery</w:t>
            </w:r>
          </w:p>
        </w:tc>
        <w:tc>
          <w:tcPr>
            <w:tcW w:w="1120" w:type="dxa"/>
            <w:tcBorders>
              <w:top w:val="nil"/>
              <w:left w:val="nil"/>
              <w:bottom w:val="single" w:sz="4" w:space="0" w:color="auto"/>
              <w:right w:val="single" w:sz="4" w:space="0" w:color="auto"/>
            </w:tcBorders>
            <w:shd w:val="clear" w:color="auto" w:fill="auto"/>
            <w:noWrap/>
            <w:vAlign w:val="center"/>
          </w:tcPr>
          <w:p w:rsidR="0089535A" w:rsidRPr="00C20850" w:rsidRDefault="0089535A" w:rsidP="00C20850">
            <w:pPr>
              <w:ind w:right="113"/>
              <w:jc w:val="center"/>
              <w:rPr>
                <w:b/>
              </w:rPr>
            </w:pPr>
            <w:r w:rsidRPr="00C20850">
              <w:rPr>
                <w:b/>
              </w:rPr>
              <w:t>-</w:t>
            </w:r>
          </w:p>
        </w:tc>
      </w:tr>
      <w:tr w:rsidR="0089535A" w:rsidRPr="00C20850" w:rsidTr="00C20850">
        <w:trPr>
          <w:trHeight w:val="255"/>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89535A" w:rsidRPr="00C20850" w:rsidRDefault="0089535A" w:rsidP="00CF3FA7">
            <w:pPr>
              <w:jc w:val="center"/>
            </w:pPr>
            <w:r w:rsidRPr="00C20850">
              <w:t>10</w:t>
            </w:r>
          </w:p>
        </w:tc>
        <w:tc>
          <w:tcPr>
            <w:tcW w:w="8080" w:type="dxa"/>
            <w:tcBorders>
              <w:top w:val="single" w:sz="4" w:space="0" w:color="auto"/>
              <w:left w:val="nil"/>
              <w:bottom w:val="single" w:sz="4" w:space="0" w:color="auto"/>
              <w:right w:val="single" w:sz="4" w:space="0" w:color="000000"/>
            </w:tcBorders>
            <w:shd w:val="clear" w:color="auto" w:fill="auto"/>
            <w:noWrap/>
            <w:vAlign w:val="bottom"/>
            <w:hideMark/>
          </w:tcPr>
          <w:p w:rsidR="0089535A" w:rsidRPr="00C20850" w:rsidRDefault="0089535A" w:rsidP="00C20850">
            <w:r w:rsidRPr="00C20850">
              <w:t>konie</w:t>
            </w:r>
          </w:p>
        </w:tc>
        <w:tc>
          <w:tcPr>
            <w:tcW w:w="1120" w:type="dxa"/>
            <w:tcBorders>
              <w:top w:val="nil"/>
              <w:left w:val="nil"/>
              <w:bottom w:val="single" w:sz="4" w:space="0" w:color="auto"/>
              <w:right w:val="single" w:sz="4" w:space="0" w:color="auto"/>
            </w:tcBorders>
            <w:shd w:val="clear" w:color="auto" w:fill="auto"/>
            <w:noWrap/>
            <w:vAlign w:val="center"/>
          </w:tcPr>
          <w:p w:rsidR="0089535A" w:rsidRPr="00C20850" w:rsidRDefault="0089535A" w:rsidP="00C20850">
            <w:pPr>
              <w:ind w:right="113"/>
              <w:jc w:val="center"/>
              <w:rPr>
                <w:b/>
              </w:rPr>
            </w:pPr>
            <w:r w:rsidRPr="00C20850">
              <w:rPr>
                <w:b/>
              </w:rPr>
              <w:t>-</w:t>
            </w:r>
          </w:p>
        </w:tc>
      </w:tr>
    </w:tbl>
    <w:p w:rsidR="00176BB4" w:rsidRDefault="00176BB4" w:rsidP="00176BB4">
      <w:pPr>
        <w:widowControl/>
        <w:suppressAutoHyphens w:val="0"/>
        <w:spacing w:after="160" w:line="259" w:lineRule="auto"/>
        <w:ind w:firstLine="708"/>
      </w:pPr>
    </w:p>
    <w:p w:rsidR="00176BB4" w:rsidRDefault="00176BB4" w:rsidP="00176BB4">
      <w:pPr>
        <w:widowControl/>
        <w:suppressAutoHyphens w:val="0"/>
        <w:spacing w:after="160" w:line="259" w:lineRule="auto"/>
        <w:ind w:firstLine="708"/>
      </w:pPr>
    </w:p>
    <w:p w:rsidR="0089535A" w:rsidRDefault="00176BB4" w:rsidP="004C6886">
      <w:pPr>
        <w:widowControl/>
        <w:suppressAutoHyphens w:val="0"/>
        <w:spacing w:after="160" w:line="360" w:lineRule="auto"/>
        <w:ind w:firstLine="709"/>
        <w:jc w:val="both"/>
      </w:pPr>
      <w:r>
        <w:t>W roku 2020 Radni złożyli 1</w:t>
      </w:r>
      <w:r w:rsidR="00C20850">
        <w:t xml:space="preserve"> interpelacj</w:t>
      </w:r>
      <w:r>
        <w:t>ę dotyczącą</w:t>
      </w:r>
      <w:r w:rsidR="00C20850">
        <w:t xml:space="preserve"> zakresu p</w:t>
      </w:r>
      <w:r>
        <w:t xml:space="preserve">racy Straży Miejskiej. Dotyczyła ona konkretnej sprawy, gdzie po sprawdzeniu udzielono na nią </w:t>
      </w:r>
      <w:r w:rsidR="008010FB">
        <w:t xml:space="preserve">odpowiedzi </w:t>
      </w:r>
      <w:r w:rsidR="004C6886">
        <w:br/>
      </w:r>
      <w:r w:rsidR="008010FB">
        <w:t>z zachowaniem terminu.</w:t>
      </w:r>
    </w:p>
    <w:p w:rsidR="00196F08" w:rsidRDefault="004631F2" w:rsidP="00CF3FA7">
      <w:pPr>
        <w:spacing w:line="360" w:lineRule="auto"/>
        <w:ind w:firstLine="706"/>
        <w:jc w:val="both"/>
      </w:pPr>
      <w:r>
        <w:rPr>
          <w:bCs/>
        </w:rPr>
        <w:t>W ograniczonym stopniu k</w:t>
      </w:r>
      <w:r w:rsidR="00196F08" w:rsidRPr="00196F08">
        <w:rPr>
          <w:bCs/>
        </w:rPr>
        <w:t xml:space="preserve">ontynuowano przyjęte rozwiązania współpracy strażników </w:t>
      </w:r>
      <w:r w:rsidR="008B5AFF">
        <w:rPr>
          <w:bCs/>
        </w:rPr>
        <w:br/>
      </w:r>
      <w:r w:rsidR="00196F08" w:rsidRPr="00196F08">
        <w:rPr>
          <w:bCs/>
        </w:rPr>
        <w:t>z przedstawicielami Spółdzielni Mieszkaniowych, administratorami osiedli, wspólnot mieszkaniowych i administracją zasobów komunalnych miasta</w:t>
      </w:r>
      <w:r w:rsidR="00196F08" w:rsidRPr="00196F08">
        <w:t xml:space="preserve"> w zakresie eliminowania, poprawiania i zmian w sferach będących uciążliwościami dla mieszkańców konkretnych </w:t>
      </w:r>
      <w:r w:rsidR="00196F08" w:rsidRPr="00196F08">
        <w:lastRenderedPageBreak/>
        <w:t xml:space="preserve">rejonów i miejsc naszego miasta. </w:t>
      </w:r>
      <w:r w:rsidR="00176BB4">
        <w:t xml:space="preserve">Częstotliwość tych kontaktów ograniczona była ze względu na sytuacje opisane wcześniej jak również nadal nie wystarczającą obsadę </w:t>
      </w:r>
      <w:r w:rsidR="00196F08">
        <w:t>kadrową i brak możliwości z tego powodu na przydz</w:t>
      </w:r>
      <w:r w:rsidR="008010FB">
        <w:t>ielenie strażnikom konkretnych o</w:t>
      </w:r>
      <w:r w:rsidR="00196F08">
        <w:t>siedli do odpowiedzialności</w:t>
      </w:r>
      <w:r w:rsidR="00196F08" w:rsidRPr="00196F08">
        <w:t xml:space="preserve">. </w:t>
      </w:r>
    </w:p>
    <w:p w:rsidR="00176BB4" w:rsidRDefault="00196F08" w:rsidP="00CF3FA7">
      <w:pPr>
        <w:spacing w:line="360" w:lineRule="auto"/>
        <w:ind w:firstLine="706"/>
        <w:jc w:val="both"/>
      </w:pPr>
      <w:r w:rsidRPr="00196F08">
        <w:t xml:space="preserve">Właściwą miarę przywiązywano także do spraw sygnalizowanych formalnie i poprzez bieżące kontakty z przedstawicielami wspólnot i rad osiedlowych. </w:t>
      </w:r>
    </w:p>
    <w:p w:rsidR="00F6323A" w:rsidRPr="00DC720D" w:rsidRDefault="00F6323A" w:rsidP="00CF3FA7">
      <w:pPr>
        <w:spacing w:line="360" w:lineRule="auto"/>
        <w:ind w:firstLine="706"/>
        <w:jc w:val="both"/>
      </w:pPr>
      <w:r w:rsidRPr="00A84A39">
        <w:t>Utrzymywana była bieżąca współpraca z dyżurnymi Komendy Miejskiej</w:t>
      </w:r>
      <w:r w:rsidR="004631F2">
        <w:t xml:space="preserve"> Policji</w:t>
      </w:r>
      <w:r w:rsidRPr="00A84A39">
        <w:t xml:space="preserve"> </w:t>
      </w:r>
      <w:r w:rsidR="008B5AFF">
        <w:br/>
      </w:r>
      <w:r w:rsidRPr="00A84A39">
        <w:t xml:space="preserve">i osobami obsługującymi monitoring miasta, także w ramach bezpośredniego kontaktu </w:t>
      </w:r>
      <w:r w:rsidR="008B5AFF">
        <w:br/>
      </w:r>
      <w:r w:rsidRPr="00A84A39">
        <w:t>z patrolami straży</w:t>
      </w:r>
      <w:r w:rsidRPr="00A84A39">
        <w:rPr>
          <w:i/>
        </w:rPr>
        <w:t>.</w:t>
      </w:r>
      <w:r w:rsidRPr="00E94778">
        <w:rPr>
          <w:i/>
        </w:rPr>
        <w:t xml:space="preserve"> </w:t>
      </w:r>
      <w:r w:rsidRPr="00E94778">
        <w:t>Strażnicy brali czynny udział przy wspieraniu działań policyjnych zabezpieczających imprezy masowe, uroczystości i realizując zadania akcji o charakterz</w:t>
      </w:r>
      <w:r>
        <w:t>e ogólnokrajowym, wojewódzkim i </w:t>
      </w:r>
      <w:r w:rsidRPr="00E94778">
        <w:t>lokalnie w mieście, takich jak:</w:t>
      </w:r>
    </w:p>
    <w:p w:rsidR="00462D50" w:rsidRDefault="00F6323A" w:rsidP="00CF3FA7">
      <w:pPr>
        <w:spacing w:line="360" w:lineRule="auto"/>
        <w:jc w:val="both"/>
      </w:pPr>
      <w:r>
        <w:rPr>
          <w:i/>
        </w:rPr>
        <w:t xml:space="preserve">- </w:t>
      </w:r>
      <w:r w:rsidRPr="00E94778">
        <w:rPr>
          <w:i/>
        </w:rPr>
        <w:t>„Błysk”</w:t>
      </w:r>
      <w:r w:rsidRPr="00E94778">
        <w:t xml:space="preserve">, </w:t>
      </w:r>
      <w:r w:rsidR="008B5AFF">
        <w:rPr>
          <w:i/>
          <w:iCs/>
        </w:rPr>
        <w:t>„Trzeźwy Poranek”</w:t>
      </w:r>
      <w:r w:rsidRPr="00E94778">
        <w:t xml:space="preserve">, </w:t>
      </w:r>
      <w:r w:rsidR="008B5AFF">
        <w:rPr>
          <w:i/>
          <w:iCs/>
        </w:rPr>
        <w:t>„Znicz”</w:t>
      </w:r>
      <w:r w:rsidRPr="00E94778">
        <w:t xml:space="preserve"> </w:t>
      </w:r>
      <w:r w:rsidR="00977005">
        <w:t>,</w:t>
      </w:r>
      <w:r w:rsidR="008B5AFF">
        <w:t xml:space="preserve"> </w:t>
      </w:r>
      <w:r w:rsidR="008B5AFF">
        <w:rPr>
          <w:i/>
          <w:iCs/>
        </w:rPr>
        <w:t>„</w:t>
      </w:r>
      <w:r w:rsidR="007C78FB">
        <w:rPr>
          <w:i/>
          <w:iCs/>
        </w:rPr>
        <w:t xml:space="preserve">Bezpieczna droga do szkoły” </w:t>
      </w:r>
      <w:r w:rsidRPr="00E94778">
        <w:t xml:space="preserve">, </w:t>
      </w:r>
      <w:r w:rsidR="007C78FB">
        <w:t>„</w:t>
      </w:r>
      <w:r w:rsidR="007C78FB">
        <w:rPr>
          <w:i/>
          <w:iCs/>
        </w:rPr>
        <w:t>Pieszy”</w:t>
      </w:r>
      <w:r w:rsidRPr="00E94778">
        <w:t xml:space="preserve"> </w:t>
      </w:r>
      <w:r>
        <w:t xml:space="preserve"> </w:t>
      </w:r>
      <w:r w:rsidRPr="00E94778">
        <w:t xml:space="preserve">zmierzające do poprawy bezpieczeństwa w ruchu drogowym organizowane cyklicznie. </w:t>
      </w:r>
      <w:r w:rsidR="00176BB4">
        <w:t xml:space="preserve">Uczestniczyliśmy również w cyklicznych </w:t>
      </w:r>
      <w:r w:rsidR="00462D50">
        <w:t>programach profilaktycznych jak:</w:t>
      </w:r>
    </w:p>
    <w:p w:rsidR="00F6323A" w:rsidRPr="00E94778" w:rsidRDefault="00462D50" w:rsidP="00CF3FA7">
      <w:pPr>
        <w:spacing w:line="360" w:lineRule="auto"/>
        <w:jc w:val="both"/>
        <w:rPr>
          <w:i/>
          <w:iCs/>
        </w:rPr>
      </w:pPr>
      <w:r>
        <w:t>-</w:t>
      </w:r>
      <w:r w:rsidR="00F6323A">
        <w:rPr>
          <w:i/>
          <w:iCs/>
        </w:rPr>
        <w:t xml:space="preserve"> </w:t>
      </w:r>
      <w:r w:rsidR="007C78FB">
        <w:rPr>
          <w:i/>
          <w:iCs/>
        </w:rPr>
        <w:t xml:space="preserve">„Bezpieczne wakacje” </w:t>
      </w:r>
      <w:r w:rsidR="00F6323A" w:rsidRPr="00E94778">
        <w:t xml:space="preserve">, </w:t>
      </w:r>
      <w:r w:rsidR="008B5AFF">
        <w:rPr>
          <w:i/>
          <w:iCs/>
        </w:rPr>
        <w:t>„</w:t>
      </w:r>
      <w:r w:rsidR="00F6323A">
        <w:rPr>
          <w:i/>
          <w:iCs/>
        </w:rPr>
        <w:t>B</w:t>
      </w:r>
      <w:r w:rsidR="008B5AFF">
        <w:rPr>
          <w:i/>
          <w:iCs/>
        </w:rPr>
        <w:t>ezpieczne ferie”</w:t>
      </w:r>
      <w:r w:rsidR="007C78FB">
        <w:rPr>
          <w:i/>
          <w:iCs/>
        </w:rPr>
        <w:t xml:space="preserve"> </w:t>
      </w:r>
      <w:r w:rsidR="00F6323A" w:rsidRPr="00E94778">
        <w:t xml:space="preserve">, </w:t>
      </w:r>
      <w:r w:rsidR="008B5AFF">
        <w:rPr>
          <w:i/>
        </w:rPr>
        <w:t>„</w:t>
      </w:r>
      <w:r w:rsidR="00F6323A" w:rsidRPr="00E94778">
        <w:rPr>
          <w:i/>
        </w:rPr>
        <w:t>Plaża”</w:t>
      </w:r>
      <w:r w:rsidR="00F6323A" w:rsidRPr="00E94778">
        <w:t xml:space="preserve"> i inne z programu </w:t>
      </w:r>
      <w:r w:rsidR="007C78FB">
        <w:rPr>
          <w:i/>
          <w:iCs/>
        </w:rPr>
        <w:t>„</w:t>
      </w:r>
      <w:r w:rsidR="00F6323A" w:rsidRPr="00E94778">
        <w:rPr>
          <w:i/>
          <w:iCs/>
        </w:rPr>
        <w:t>Nasze Bezpieczeństwo</w:t>
      </w:r>
      <w:r w:rsidR="007C78FB">
        <w:rPr>
          <w:i/>
          <w:iCs/>
        </w:rPr>
        <w:t>”</w:t>
      </w:r>
      <w:r w:rsidR="00F6323A" w:rsidRPr="00E94778">
        <w:rPr>
          <w:i/>
          <w:iCs/>
        </w:rPr>
        <w:t xml:space="preserve"> </w:t>
      </w:r>
      <w:r w:rsidR="00F6323A" w:rsidRPr="00E94778">
        <w:t>ograniczające zagrożenia wśród dzieci i młodzieży, propagujące właściwe zachowan</w:t>
      </w:r>
      <w:r w:rsidR="00F6323A">
        <w:t>ia i postępowanie dla unikania</w:t>
      </w:r>
      <w:r w:rsidR="00F6323A" w:rsidRPr="00E94778">
        <w:t xml:space="preserve"> i przeciwdziałania zagrożeniom</w:t>
      </w:r>
    </w:p>
    <w:p w:rsidR="00F6323A" w:rsidRPr="00E94778" w:rsidRDefault="00F6323A" w:rsidP="00CF3FA7">
      <w:pPr>
        <w:spacing w:line="360" w:lineRule="auto"/>
        <w:jc w:val="both"/>
        <w:rPr>
          <w:b/>
          <w:bCs/>
        </w:rPr>
      </w:pPr>
      <w:r>
        <w:rPr>
          <w:i/>
          <w:iCs/>
        </w:rPr>
        <w:t xml:space="preserve">- </w:t>
      </w:r>
      <w:r w:rsidR="007C78FB">
        <w:rPr>
          <w:i/>
          <w:iCs/>
        </w:rPr>
        <w:t xml:space="preserve">„Nie bądźmy obojętni” </w:t>
      </w:r>
      <w:r w:rsidRPr="00E94778">
        <w:t xml:space="preserve">, </w:t>
      </w:r>
      <w:r w:rsidR="007C78FB">
        <w:rPr>
          <w:i/>
          <w:iCs/>
        </w:rPr>
        <w:t xml:space="preserve">„Stop Bezmyślności” </w:t>
      </w:r>
      <w:r w:rsidRPr="00E94778">
        <w:t>, mające zapobiegać skutkom bezdomności, zagrożeń dla osób samotn</w:t>
      </w:r>
      <w:r>
        <w:t xml:space="preserve">ych eliminowania nietrzeźwych z </w:t>
      </w:r>
      <w:r w:rsidRPr="00E94778">
        <w:t>miejsc publicznych i kierowania ich do zaopatrzenia medycznego, uwrażliwiania mieszkańców na symptomy zagrożeń dla innych. Podjęto tu współpracę także ze studentami Państwow</w:t>
      </w:r>
      <w:r>
        <w:t>ej Wyższej Szkoły Informatyki i </w:t>
      </w:r>
      <w:r w:rsidRPr="00E94778">
        <w:t>Przedsiębiorczoś</w:t>
      </w:r>
      <w:r>
        <w:t xml:space="preserve">ci w Łomży, Grupą Ratowniczą „Nadzieja” i Miejskim Ośrodkiem Pomocy Społecznej </w:t>
      </w:r>
      <w:r w:rsidRPr="00E94778">
        <w:t xml:space="preserve">podpisując stosowne porozumienie i realizując ustalone formy współdziałania. </w:t>
      </w:r>
    </w:p>
    <w:p w:rsidR="00F6323A" w:rsidRDefault="00F6323A" w:rsidP="00CF3FA7">
      <w:pPr>
        <w:spacing w:line="360" w:lineRule="auto"/>
        <w:jc w:val="both"/>
      </w:pPr>
      <w:r w:rsidRPr="00207068">
        <w:rPr>
          <w:b/>
        </w:rPr>
        <w:t>-</w:t>
      </w:r>
      <w:r>
        <w:t xml:space="preserve"> </w:t>
      </w:r>
      <w:r w:rsidRPr="00E94778">
        <w:t xml:space="preserve">ograniczenie zjawiska handlu wyrobami tytoniowymi i alkoholem bez znaków akcyzy poprzez wsparcie i współdziałanie </w:t>
      </w:r>
      <w:r>
        <w:t xml:space="preserve">z Inspektorami Urzędu Celnego i </w:t>
      </w:r>
      <w:r w:rsidRPr="00E94778">
        <w:t>innych s</w:t>
      </w:r>
      <w:r w:rsidR="00856A88">
        <w:t>łużb</w:t>
      </w:r>
    </w:p>
    <w:p w:rsidR="00F6323A" w:rsidRDefault="00F6323A" w:rsidP="00CF3FA7">
      <w:pPr>
        <w:spacing w:line="360" w:lineRule="auto"/>
        <w:jc w:val="both"/>
      </w:pPr>
      <w:r w:rsidRPr="00207068">
        <w:rPr>
          <w:b/>
        </w:rPr>
        <w:t>-</w:t>
      </w:r>
      <w:r>
        <w:t xml:space="preserve"> kontrole na targowisku miejskim z pracownikami Powiatowego Inspektoratu Sanitarno-Epidemiologicznego i Powiatowego Lekarza Weterynarii </w:t>
      </w:r>
    </w:p>
    <w:p w:rsidR="00462D50" w:rsidRDefault="00462D50" w:rsidP="00CF3FA7">
      <w:pPr>
        <w:spacing w:line="360" w:lineRule="auto"/>
        <w:jc w:val="both"/>
      </w:pPr>
      <w:r>
        <w:t>- ze względu na trwającą pandemię strażnicy dostarczali maseczki i inne środki seniorom, a we współpracy z Miejskim Ośrodkiem Pomocy Społecznej również posiłki i zakupy osobom pozostającym w izolacji lub kwarantannie.</w:t>
      </w:r>
    </w:p>
    <w:p w:rsidR="00F6323A" w:rsidRDefault="00F6323A" w:rsidP="00F6323A">
      <w:pPr>
        <w:spacing w:after="120"/>
        <w:ind w:firstLine="709"/>
        <w:jc w:val="both"/>
        <w:rPr>
          <w:bCs/>
        </w:rPr>
      </w:pPr>
    </w:p>
    <w:p w:rsidR="00CF2505" w:rsidRDefault="00CF2505" w:rsidP="00196F08">
      <w:pPr>
        <w:spacing w:line="360" w:lineRule="auto"/>
        <w:jc w:val="both"/>
      </w:pPr>
    </w:p>
    <w:p w:rsidR="00017B20" w:rsidRDefault="00017B20" w:rsidP="00017B20">
      <w:pPr>
        <w:widowControl/>
        <w:suppressAutoHyphens w:val="0"/>
        <w:spacing w:after="160" w:line="259" w:lineRule="auto"/>
      </w:pPr>
    </w:p>
    <w:p w:rsidR="00462D50" w:rsidRDefault="00462D50">
      <w:pPr>
        <w:widowControl/>
        <w:suppressAutoHyphens w:val="0"/>
        <w:spacing w:after="160" w:line="259" w:lineRule="auto"/>
        <w:rPr>
          <w:b/>
          <w:i/>
        </w:rPr>
      </w:pPr>
      <w:r>
        <w:rPr>
          <w:b/>
          <w:i/>
        </w:rPr>
        <w:br w:type="page"/>
      </w:r>
    </w:p>
    <w:p w:rsidR="00CF2505" w:rsidRPr="00231ABE" w:rsidRDefault="00CF2505" w:rsidP="00017B20">
      <w:pPr>
        <w:widowControl/>
        <w:suppressAutoHyphens w:val="0"/>
        <w:spacing w:after="160" w:line="259" w:lineRule="auto"/>
        <w:rPr>
          <w:b/>
          <w:i/>
        </w:rPr>
      </w:pPr>
      <w:r w:rsidRPr="00231ABE">
        <w:rPr>
          <w:b/>
          <w:i/>
        </w:rPr>
        <w:lastRenderedPageBreak/>
        <w:t>Ewidencja wyników działań Straży Miejskiej Łomży w r</w:t>
      </w:r>
      <w:r w:rsidR="004631F2">
        <w:rPr>
          <w:b/>
          <w:i/>
        </w:rPr>
        <w:t>oku 2020</w:t>
      </w:r>
      <w:r w:rsidR="00CF3FA7" w:rsidRPr="00231ABE">
        <w:rPr>
          <w:b/>
          <w:i/>
        </w:rPr>
        <w:t xml:space="preserve"> w ujęciu tabelarycznym</w:t>
      </w:r>
    </w:p>
    <w:tbl>
      <w:tblPr>
        <w:tblW w:w="9565" w:type="dxa"/>
        <w:tblInd w:w="-72" w:type="dxa"/>
        <w:tblLayout w:type="fixed"/>
        <w:tblCellMar>
          <w:left w:w="70" w:type="dxa"/>
          <w:right w:w="70" w:type="dxa"/>
        </w:tblCellMar>
        <w:tblLook w:val="04A0" w:firstRow="1" w:lastRow="0" w:firstColumn="1" w:lastColumn="0" w:noHBand="0" w:noVBand="1"/>
      </w:tblPr>
      <w:tblGrid>
        <w:gridCol w:w="426"/>
        <w:gridCol w:w="2977"/>
        <w:gridCol w:w="992"/>
        <w:gridCol w:w="709"/>
        <w:gridCol w:w="992"/>
        <w:gridCol w:w="942"/>
        <w:gridCol w:w="1467"/>
        <w:gridCol w:w="1060"/>
      </w:tblGrid>
      <w:tr w:rsidR="00462D50" w:rsidRPr="0073610C" w:rsidTr="008010FB">
        <w:trPr>
          <w:trHeight w:val="1405"/>
        </w:trPr>
        <w:tc>
          <w:tcPr>
            <w:tcW w:w="42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62D50" w:rsidRPr="0073610C" w:rsidRDefault="00462D50" w:rsidP="008010FB">
            <w:pPr>
              <w:jc w:val="center"/>
              <w:rPr>
                <w:rFonts w:ascii="Calibri" w:hAnsi="Calibri"/>
                <w:b/>
                <w:bCs/>
                <w:sz w:val="20"/>
                <w:szCs w:val="20"/>
              </w:rPr>
            </w:pPr>
            <w:r w:rsidRPr="0073610C">
              <w:rPr>
                <w:rFonts w:ascii="Calibri" w:hAnsi="Calibri"/>
                <w:b/>
                <w:bCs/>
                <w:sz w:val="20"/>
                <w:szCs w:val="20"/>
              </w:rPr>
              <w:t>Lp.</w:t>
            </w:r>
          </w:p>
        </w:tc>
        <w:tc>
          <w:tcPr>
            <w:tcW w:w="297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62D50" w:rsidRPr="0073610C" w:rsidRDefault="00462D50" w:rsidP="008010FB">
            <w:pPr>
              <w:jc w:val="center"/>
              <w:rPr>
                <w:rFonts w:ascii="Calibri" w:hAnsi="Calibri"/>
                <w:b/>
                <w:bCs/>
                <w:sz w:val="20"/>
                <w:szCs w:val="20"/>
              </w:rPr>
            </w:pPr>
            <w:r w:rsidRPr="0073610C">
              <w:rPr>
                <w:rFonts w:ascii="Calibri" w:hAnsi="Calibri"/>
                <w:b/>
                <w:bCs/>
                <w:sz w:val="20"/>
                <w:szCs w:val="20"/>
              </w:rPr>
              <w:t>Rodzaj wykroczeń                      zawartych w:</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62D50" w:rsidRPr="0073610C" w:rsidRDefault="00462D50" w:rsidP="008010FB">
            <w:pPr>
              <w:jc w:val="center"/>
              <w:rPr>
                <w:rFonts w:ascii="Calibri" w:hAnsi="Calibri"/>
                <w:b/>
                <w:bCs/>
                <w:sz w:val="20"/>
                <w:szCs w:val="20"/>
              </w:rPr>
            </w:pPr>
            <w:r w:rsidRPr="0073610C">
              <w:rPr>
                <w:rFonts w:ascii="Calibri" w:hAnsi="Calibri"/>
                <w:b/>
                <w:bCs/>
                <w:sz w:val="20"/>
                <w:szCs w:val="20"/>
              </w:rPr>
              <w:t xml:space="preserve">Środki oddziaływania wychowawczego (art. 41 </w:t>
            </w:r>
            <w:proofErr w:type="spellStart"/>
            <w:r w:rsidRPr="0073610C">
              <w:rPr>
                <w:rFonts w:ascii="Calibri" w:hAnsi="Calibri"/>
                <w:b/>
                <w:bCs/>
                <w:sz w:val="20"/>
                <w:szCs w:val="20"/>
              </w:rPr>
              <w:t>kw</w:t>
            </w:r>
            <w:proofErr w:type="spellEnd"/>
            <w:r w:rsidRPr="0073610C">
              <w:rPr>
                <w:rFonts w:ascii="Calibri" w:hAnsi="Calibri"/>
                <w:b/>
                <w:bCs/>
                <w:sz w:val="20"/>
                <w:szCs w:val="20"/>
              </w:rPr>
              <w:t>)</w:t>
            </w:r>
          </w:p>
        </w:tc>
        <w:tc>
          <w:tcPr>
            <w:tcW w:w="1701" w:type="dxa"/>
            <w:gridSpan w:val="2"/>
            <w:tcBorders>
              <w:top w:val="single" w:sz="8" w:space="0" w:color="auto"/>
              <w:left w:val="nil"/>
              <w:bottom w:val="single" w:sz="8" w:space="0" w:color="auto"/>
              <w:right w:val="single" w:sz="8" w:space="0" w:color="auto"/>
            </w:tcBorders>
            <w:shd w:val="clear" w:color="auto" w:fill="FFFFFF"/>
            <w:noWrap/>
            <w:vAlign w:val="center"/>
            <w:hideMark/>
          </w:tcPr>
          <w:p w:rsidR="00462D50" w:rsidRPr="0073610C" w:rsidRDefault="00462D50" w:rsidP="008010FB">
            <w:pPr>
              <w:jc w:val="center"/>
              <w:rPr>
                <w:rFonts w:ascii="Calibri" w:hAnsi="Calibri"/>
                <w:b/>
                <w:bCs/>
                <w:sz w:val="20"/>
                <w:szCs w:val="20"/>
              </w:rPr>
            </w:pPr>
            <w:r w:rsidRPr="0073610C">
              <w:rPr>
                <w:rFonts w:ascii="Calibri" w:hAnsi="Calibri"/>
                <w:b/>
                <w:bCs/>
                <w:sz w:val="20"/>
                <w:szCs w:val="20"/>
              </w:rPr>
              <w:t>Grzywna nałożona w drodze mandatu karnego</w:t>
            </w:r>
          </w:p>
        </w:tc>
        <w:tc>
          <w:tcPr>
            <w:tcW w:w="942"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62D50" w:rsidRPr="0073610C" w:rsidRDefault="00462D50" w:rsidP="008010FB">
            <w:pPr>
              <w:jc w:val="center"/>
              <w:rPr>
                <w:rFonts w:ascii="Calibri" w:hAnsi="Calibri"/>
                <w:b/>
                <w:bCs/>
                <w:sz w:val="20"/>
                <w:szCs w:val="20"/>
              </w:rPr>
            </w:pPr>
            <w:r w:rsidRPr="0073610C">
              <w:rPr>
                <w:rFonts w:ascii="Calibri" w:hAnsi="Calibri"/>
                <w:b/>
                <w:bCs/>
                <w:sz w:val="20"/>
                <w:szCs w:val="20"/>
              </w:rPr>
              <w:t>Wnioski do sądu</w:t>
            </w:r>
          </w:p>
        </w:tc>
        <w:tc>
          <w:tcPr>
            <w:tcW w:w="1467" w:type="dxa"/>
            <w:vMerge w:val="restart"/>
            <w:tcBorders>
              <w:top w:val="single" w:sz="8" w:space="0" w:color="auto"/>
              <w:left w:val="nil"/>
              <w:bottom w:val="single" w:sz="8" w:space="0" w:color="000000"/>
              <w:right w:val="single" w:sz="8" w:space="0" w:color="auto"/>
            </w:tcBorders>
            <w:shd w:val="clear" w:color="auto" w:fill="FFFFFF"/>
            <w:vAlign w:val="center"/>
            <w:hideMark/>
          </w:tcPr>
          <w:p w:rsidR="00462D50" w:rsidRPr="0073610C" w:rsidRDefault="00462D50" w:rsidP="008010FB">
            <w:pPr>
              <w:jc w:val="center"/>
              <w:rPr>
                <w:rFonts w:ascii="Calibri" w:hAnsi="Calibri"/>
                <w:b/>
                <w:bCs/>
                <w:sz w:val="20"/>
                <w:szCs w:val="20"/>
              </w:rPr>
            </w:pPr>
            <w:r w:rsidRPr="0073610C">
              <w:rPr>
                <w:rFonts w:ascii="Calibri" w:hAnsi="Calibri"/>
                <w:b/>
                <w:bCs/>
                <w:sz w:val="20"/>
                <w:szCs w:val="20"/>
              </w:rPr>
              <w:t>Inny sposób zakończenia czynności (np. odstą</w:t>
            </w:r>
            <w:r>
              <w:rPr>
                <w:rFonts w:ascii="Calibri" w:hAnsi="Calibri"/>
                <w:b/>
                <w:bCs/>
                <w:sz w:val="20"/>
                <w:szCs w:val="20"/>
              </w:rPr>
              <w:t>pienie od skierowania wniosku o </w:t>
            </w:r>
            <w:r w:rsidRPr="0073610C">
              <w:rPr>
                <w:rFonts w:ascii="Calibri" w:hAnsi="Calibri"/>
                <w:b/>
                <w:bCs/>
                <w:sz w:val="20"/>
                <w:szCs w:val="20"/>
              </w:rPr>
              <w:t>ukaranie, przekazanie sprawy innym organom)</w:t>
            </w:r>
          </w:p>
        </w:tc>
        <w:tc>
          <w:tcPr>
            <w:tcW w:w="1060" w:type="dxa"/>
            <w:vMerge w:val="restar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462D50" w:rsidRPr="0073610C" w:rsidRDefault="00462D50" w:rsidP="008010FB">
            <w:pPr>
              <w:jc w:val="center"/>
              <w:rPr>
                <w:rFonts w:ascii="Calibri" w:hAnsi="Calibri"/>
                <w:b/>
                <w:bCs/>
                <w:sz w:val="20"/>
                <w:szCs w:val="20"/>
              </w:rPr>
            </w:pPr>
            <w:r w:rsidRPr="0073610C">
              <w:rPr>
                <w:rFonts w:ascii="Calibri" w:hAnsi="Calibri"/>
                <w:b/>
                <w:bCs/>
                <w:sz w:val="20"/>
                <w:szCs w:val="20"/>
              </w:rPr>
              <w:t>Razem</w:t>
            </w:r>
          </w:p>
        </w:tc>
      </w:tr>
      <w:tr w:rsidR="00462D50" w:rsidRPr="0073610C" w:rsidTr="008010FB">
        <w:trPr>
          <w:trHeight w:val="915"/>
        </w:trPr>
        <w:tc>
          <w:tcPr>
            <w:tcW w:w="42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62D50" w:rsidRPr="0073610C" w:rsidRDefault="00462D50" w:rsidP="008010FB">
            <w:pPr>
              <w:rPr>
                <w:rFonts w:ascii="Calibri" w:hAnsi="Calibri"/>
                <w:b/>
                <w:bCs/>
                <w:sz w:val="22"/>
                <w:szCs w:val="22"/>
              </w:rPr>
            </w:pPr>
          </w:p>
        </w:tc>
        <w:tc>
          <w:tcPr>
            <w:tcW w:w="2977"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62D50" w:rsidRPr="0073610C" w:rsidRDefault="00462D50" w:rsidP="008010FB">
            <w:pPr>
              <w:rPr>
                <w:rFonts w:ascii="Calibri" w:hAnsi="Calibri"/>
                <w:b/>
                <w:bCs/>
                <w:sz w:val="22"/>
                <w:szCs w:val="22"/>
              </w:rPr>
            </w:pPr>
          </w:p>
        </w:tc>
        <w:tc>
          <w:tcPr>
            <w:tcW w:w="992"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462D50" w:rsidRPr="0073610C" w:rsidRDefault="00462D50" w:rsidP="008010FB">
            <w:pPr>
              <w:rPr>
                <w:rFonts w:ascii="Calibri" w:hAnsi="Calibri"/>
                <w:b/>
                <w:bCs/>
                <w:sz w:val="22"/>
                <w:szCs w:val="22"/>
              </w:rPr>
            </w:pPr>
          </w:p>
        </w:tc>
        <w:tc>
          <w:tcPr>
            <w:tcW w:w="709" w:type="dxa"/>
            <w:tcBorders>
              <w:top w:val="nil"/>
              <w:left w:val="nil"/>
              <w:bottom w:val="single" w:sz="8" w:space="0" w:color="auto"/>
              <w:right w:val="single" w:sz="4" w:space="0" w:color="auto"/>
            </w:tcBorders>
            <w:shd w:val="clear" w:color="auto" w:fill="FFFFFF"/>
            <w:noWrap/>
            <w:vAlign w:val="center"/>
            <w:hideMark/>
          </w:tcPr>
          <w:p w:rsidR="00462D50" w:rsidRPr="0073610C" w:rsidRDefault="00462D50" w:rsidP="008010FB">
            <w:pPr>
              <w:jc w:val="center"/>
              <w:rPr>
                <w:rFonts w:ascii="Calibri" w:hAnsi="Calibri"/>
                <w:b/>
                <w:bCs/>
                <w:sz w:val="20"/>
                <w:szCs w:val="20"/>
              </w:rPr>
            </w:pPr>
            <w:r w:rsidRPr="0073610C">
              <w:rPr>
                <w:rFonts w:ascii="Calibri" w:hAnsi="Calibri"/>
                <w:b/>
                <w:bCs/>
                <w:sz w:val="20"/>
                <w:szCs w:val="20"/>
              </w:rPr>
              <w:t>liczba</w:t>
            </w:r>
          </w:p>
        </w:tc>
        <w:tc>
          <w:tcPr>
            <w:tcW w:w="992" w:type="dxa"/>
            <w:tcBorders>
              <w:top w:val="nil"/>
              <w:left w:val="nil"/>
              <w:bottom w:val="single" w:sz="8" w:space="0" w:color="auto"/>
              <w:right w:val="single" w:sz="8" w:space="0" w:color="auto"/>
            </w:tcBorders>
            <w:shd w:val="clear" w:color="auto" w:fill="FFFFFF"/>
            <w:noWrap/>
            <w:vAlign w:val="center"/>
            <w:hideMark/>
          </w:tcPr>
          <w:p w:rsidR="00462D50" w:rsidRPr="0073610C" w:rsidRDefault="00462D50" w:rsidP="008010FB">
            <w:pPr>
              <w:jc w:val="center"/>
              <w:rPr>
                <w:rFonts w:ascii="Calibri" w:hAnsi="Calibri"/>
                <w:b/>
                <w:bCs/>
                <w:sz w:val="20"/>
                <w:szCs w:val="20"/>
              </w:rPr>
            </w:pPr>
            <w:r w:rsidRPr="0073610C">
              <w:rPr>
                <w:rFonts w:ascii="Calibri" w:hAnsi="Calibri"/>
                <w:b/>
                <w:bCs/>
                <w:sz w:val="20"/>
                <w:szCs w:val="20"/>
              </w:rPr>
              <w:t>kwota</w:t>
            </w:r>
          </w:p>
        </w:tc>
        <w:tc>
          <w:tcPr>
            <w:tcW w:w="942"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462D50" w:rsidRPr="0073610C" w:rsidRDefault="00462D50" w:rsidP="008010FB">
            <w:pPr>
              <w:rPr>
                <w:rFonts w:ascii="Calibri" w:hAnsi="Calibri"/>
                <w:b/>
                <w:bCs/>
                <w:sz w:val="22"/>
                <w:szCs w:val="22"/>
              </w:rPr>
            </w:pPr>
          </w:p>
        </w:tc>
        <w:tc>
          <w:tcPr>
            <w:tcW w:w="1467" w:type="dxa"/>
            <w:vMerge/>
            <w:tcBorders>
              <w:top w:val="single" w:sz="8" w:space="0" w:color="auto"/>
              <w:left w:val="nil"/>
              <w:bottom w:val="single" w:sz="8" w:space="0" w:color="000000"/>
              <w:right w:val="single" w:sz="8" w:space="0" w:color="auto"/>
            </w:tcBorders>
            <w:shd w:val="clear" w:color="auto" w:fill="FFFFFF"/>
            <w:vAlign w:val="center"/>
            <w:hideMark/>
          </w:tcPr>
          <w:p w:rsidR="00462D50" w:rsidRPr="0073610C" w:rsidRDefault="00462D50" w:rsidP="008010FB">
            <w:pPr>
              <w:rPr>
                <w:rFonts w:ascii="Calibri" w:hAnsi="Calibri"/>
                <w:b/>
                <w:bCs/>
                <w:sz w:val="22"/>
                <w:szCs w:val="22"/>
              </w:rPr>
            </w:pPr>
          </w:p>
        </w:tc>
        <w:tc>
          <w:tcPr>
            <w:tcW w:w="1060"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62D50" w:rsidRPr="0073610C" w:rsidRDefault="00462D50" w:rsidP="008010FB">
            <w:pPr>
              <w:rPr>
                <w:rFonts w:ascii="Calibri" w:hAnsi="Calibri"/>
                <w:b/>
                <w:bCs/>
                <w:sz w:val="22"/>
                <w:szCs w:val="22"/>
              </w:rPr>
            </w:pPr>
          </w:p>
        </w:tc>
      </w:tr>
      <w:tr w:rsidR="00462D50" w:rsidRPr="0073610C" w:rsidTr="008010FB">
        <w:trPr>
          <w:trHeight w:val="402"/>
        </w:trPr>
        <w:tc>
          <w:tcPr>
            <w:tcW w:w="426" w:type="dxa"/>
            <w:tcBorders>
              <w:top w:val="nil"/>
              <w:left w:val="single" w:sz="8" w:space="0" w:color="auto"/>
              <w:bottom w:val="single" w:sz="4" w:space="0" w:color="auto"/>
              <w:right w:val="nil"/>
            </w:tcBorders>
            <w:shd w:val="clear" w:color="auto" w:fill="auto"/>
            <w:noWrap/>
            <w:vAlign w:val="center"/>
            <w:hideMark/>
          </w:tcPr>
          <w:p w:rsidR="00462D50" w:rsidRPr="0073610C" w:rsidRDefault="00462D50" w:rsidP="008010FB">
            <w:pPr>
              <w:jc w:val="center"/>
              <w:rPr>
                <w:rFonts w:ascii="Calibri" w:hAnsi="Calibri"/>
                <w:bCs/>
                <w:sz w:val="22"/>
                <w:szCs w:val="22"/>
              </w:rPr>
            </w:pPr>
            <w:r w:rsidRPr="0073610C">
              <w:rPr>
                <w:rFonts w:ascii="Calibri" w:hAnsi="Calibri"/>
                <w:bCs/>
                <w:sz w:val="22"/>
                <w:szCs w:val="22"/>
              </w:rPr>
              <w:t>1</w:t>
            </w:r>
          </w:p>
        </w:tc>
        <w:tc>
          <w:tcPr>
            <w:tcW w:w="2977" w:type="dxa"/>
            <w:tcBorders>
              <w:top w:val="nil"/>
              <w:left w:val="single" w:sz="8" w:space="0" w:color="auto"/>
              <w:bottom w:val="single" w:sz="4"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 xml:space="preserve">Ustawie – Kodeks wykroczeń:                        </w:t>
            </w:r>
          </w:p>
        </w:tc>
        <w:tc>
          <w:tcPr>
            <w:tcW w:w="992" w:type="dxa"/>
            <w:tcBorders>
              <w:top w:val="nil"/>
              <w:left w:val="nil"/>
              <w:bottom w:val="single" w:sz="4" w:space="0" w:color="auto"/>
              <w:right w:val="nil"/>
            </w:tcBorders>
            <w:shd w:val="clear" w:color="auto" w:fill="auto"/>
            <w:noWrap/>
            <w:vAlign w:val="center"/>
          </w:tcPr>
          <w:p w:rsidR="00462D50" w:rsidRPr="0073610C" w:rsidRDefault="00462D50" w:rsidP="008010FB">
            <w:pPr>
              <w:jc w:val="center"/>
              <w:rPr>
                <w:rFonts w:ascii="Calibri" w:hAnsi="Calibri"/>
                <w:sz w:val="22"/>
                <w:szCs w:val="22"/>
              </w:rPr>
            </w:pPr>
            <w:r>
              <w:rPr>
                <w:rFonts w:ascii="Calibri" w:hAnsi="Calibri"/>
                <w:sz w:val="22"/>
                <w:szCs w:val="22"/>
              </w:rPr>
              <w:t>932</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462D50" w:rsidRPr="0073610C" w:rsidRDefault="00462D50" w:rsidP="008010FB">
            <w:pPr>
              <w:jc w:val="center"/>
              <w:rPr>
                <w:rFonts w:ascii="Calibri" w:hAnsi="Calibri"/>
                <w:sz w:val="22"/>
                <w:szCs w:val="22"/>
              </w:rPr>
            </w:pPr>
            <w:r>
              <w:rPr>
                <w:rFonts w:ascii="Calibri" w:hAnsi="Calibri"/>
                <w:sz w:val="22"/>
                <w:szCs w:val="22"/>
              </w:rPr>
              <w:t>316</w:t>
            </w:r>
          </w:p>
        </w:tc>
        <w:tc>
          <w:tcPr>
            <w:tcW w:w="99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jc w:val="center"/>
              <w:rPr>
                <w:rFonts w:ascii="Calibri" w:hAnsi="Calibri"/>
                <w:sz w:val="22"/>
                <w:szCs w:val="22"/>
              </w:rPr>
            </w:pPr>
            <w:r>
              <w:rPr>
                <w:rFonts w:ascii="Calibri" w:hAnsi="Calibri"/>
                <w:sz w:val="22"/>
                <w:szCs w:val="22"/>
              </w:rPr>
              <w:t>30.590</w:t>
            </w:r>
          </w:p>
        </w:tc>
        <w:tc>
          <w:tcPr>
            <w:tcW w:w="94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jc w:val="center"/>
              <w:rPr>
                <w:rFonts w:ascii="Calibri" w:hAnsi="Calibri"/>
                <w:sz w:val="22"/>
                <w:szCs w:val="22"/>
              </w:rPr>
            </w:pPr>
            <w:r>
              <w:rPr>
                <w:rFonts w:ascii="Calibri" w:hAnsi="Calibri"/>
                <w:sz w:val="22"/>
                <w:szCs w:val="22"/>
              </w:rPr>
              <w:t>62</w:t>
            </w:r>
          </w:p>
        </w:tc>
        <w:tc>
          <w:tcPr>
            <w:tcW w:w="1467" w:type="dxa"/>
            <w:tcBorders>
              <w:top w:val="nil"/>
              <w:left w:val="nil"/>
              <w:bottom w:val="single" w:sz="4" w:space="0" w:color="auto"/>
              <w:right w:val="single" w:sz="4" w:space="0" w:color="auto"/>
            </w:tcBorders>
            <w:shd w:val="clear" w:color="auto" w:fill="auto"/>
            <w:noWrap/>
            <w:vAlign w:val="center"/>
          </w:tcPr>
          <w:p w:rsidR="00462D50" w:rsidRPr="0073610C" w:rsidRDefault="00462D50" w:rsidP="008010FB">
            <w:pPr>
              <w:jc w:val="center"/>
              <w:rPr>
                <w:rFonts w:ascii="Calibri" w:hAnsi="Calibri"/>
                <w:sz w:val="22"/>
                <w:szCs w:val="22"/>
              </w:rPr>
            </w:pPr>
            <w:r>
              <w:rPr>
                <w:rFonts w:ascii="Calibri" w:hAnsi="Calibri"/>
                <w:sz w:val="22"/>
                <w:szCs w:val="22"/>
              </w:rPr>
              <w:t>6</w:t>
            </w:r>
          </w:p>
        </w:tc>
        <w:tc>
          <w:tcPr>
            <w:tcW w:w="1060" w:type="dxa"/>
            <w:tcBorders>
              <w:top w:val="nil"/>
              <w:left w:val="single" w:sz="8" w:space="0" w:color="auto"/>
              <w:bottom w:val="single" w:sz="4" w:space="0" w:color="auto"/>
              <w:right w:val="single" w:sz="8" w:space="0" w:color="auto"/>
            </w:tcBorders>
            <w:shd w:val="clear" w:color="auto" w:fill="auto"/>
            <w:noWrap/>
            <w:vAlign w:val="center"/>
          </w:tcPr>
          <w:p w:rsidR="00462D50" w:rsidRPr="00137537" w:rsidRDefault="00462D50" w:rsidP="008010FB">
            <w:pPr>
              <w:jc w:val="center"/>
              <w:rPr>
                <w:rFonts w:ascii="Calibri" w:hAnsi="Calibri"/>
                <w:b/>
                <w:bCs/>
                <w:sz w:val="22"/>
                <w:szCs w:val="22"/>
              </w:rPr>
            </w:pPr>
            <w:r>
              <w:rPr>
                <w:rFonts w:ascii="Calibri" w:hAnsi="Calibri"/>
                <w:b/>
                <w:bCs/>
                <w:sz w:val="22"/>
                <w:szCs w:val="22"/>
              </w:rPr>
              <w:t>1.316</w:t>
            </w:r>
          </w:p>
        </w:tc>
      </w:tr>
      <w:tr w:rsidR="00462D50" w:rsidRPr="0073610C" w:rsidTr="008010FB">
        <w:trPr>
          <w:trHeight w:val="331"/>
        </w:trPr>
        <w:tc>
          <w:tcPr>
            <w:tcW w:w="426" w:type="dxa"/>
            <w:tcBorders>
              <w:top w:val="nil"/>
              <w:left w:val="single" w:sz="8" w:space="0" w:color="auto"/>
              <w:bottom w:val="nil"/>
              <w:right w:val="nil"/>
            </w:tcBorders>
            <w:shd w:val="clear" w:color="auto" w:fill="auto"/>
            <w:noWrap/>
            <w:vAlign w:val="center"/>
            <w:hideMark/>
          </w:tcPr>
          <w:p w:rsidR="00462D50" w:rsidRPr="0073610C" w:rsidRDefault="00462D50" w:rsidP="008010FB">
            <w:pPr>
              <w:jc w:val="right"/>
              <w:rPr>
                <w:rFonts w:ascii="Calibri" w:hAnsi="Calibri"/>
                <w:sz w:val="22"/>
                <w:szCs w:val="22"/>
              </w:rPr>
            </w:pPr>
            <w:r w:rsidRPr="0073610C">
              <w:rPr>
                <w:rFonts w:ascii="Calibri" w:hAnsi="Calibri"/>
                <w:sz w:val="22"/>
                <w:szCs w:val="22"/>
              </w:rPr>
              <w:t>a)</w:t>
            </w:r>
          </w:p>
        </w:tc>
        <w:tc>
          <w:tcPr>
            <w:tcW w:w="2977" w:type="dxa"/>
            <w:tcBorders>
              <w:top w:val="nil"/>
              <w:left w:val="single" w:sz="8" w:space="0" w:color="auto"/>
              <w:bottom w:val="nil"/>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wykroczenia przeciwko porządkowi i spokojowi publicznemu</w:t>
            </w:r>
          </w:p>
        </w:tc>
        <w:tc>
          <w:tcPr>
            <w:tcW w:w="992" w:type="dxa"/>
            <w:tcBorders>
              <w:top w:val="nil"/>
              <w:left w:val="nil"/>
              <w:bottom w:val="single" w:sz="4"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7</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6</w:t>
            </w:r>
          </w:p>
        </w:tc>
        <w:tc>
          <w:tcPr>
            <w:tcW w:w="99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860</w:t>
            </w:r>
          </w:p>
        </w:tc>
        <w:tc>
          <w:tcPr>
            <w:tcW w:w="94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4"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13</w:t>
            </w:r>
          </w:p>
        </w:tc>
      </w:tr>
      <w:tr w:rsidR="00462D50" w:rsidRPr="0073610C" w:rsidTr="008010FB">
        <w:trPr>
          <w:trHeight w:val="379"/>
        </w:trPr>
        <w:tc>
          <w:tcPr>
            <w:tcW w:w="426" w:type="dxa"/>
            <w:tcBorders>
              <w:top w:val="single" w:sz="4" w:space="0" w:color="auto"/>
              <w:left w:val="single" w:sz="8" w:space="0" w:color="auto"/>
              <w:bottom w:val="nil"/>
              <w:right w:val="nil"/>
            </w:tcBorders>
            <w:shd w:val="clear" w:color="auto" w:fill="auto"/>
            <w:noWrap/>
            <w:vAlign w:val="center"/>
            <w:hideMark/>
          </w:tcPr>
          <w:p w:rsidR="00462D50" w:rsidRPr="0073610C" w:rsidRDefault="00462D50" w:rsidP="008010FB">
            <w:pPr>
              <w:jc w:val="right"/>
              <w:rPr>
                <w:rFonts w:ascii="Calibri" w:hAnsi="Calibri"/>
                <w:sz w:val="22"/>
                <w:szCs w:val="22"/>
              </w:rPr>
            </w:pPr>
            <w:r w:rsidRPr="0073610C">
              <w:rPr>
                <w:rFonts w:ascii="Calibri" w:hAnsi="Calibri"/>
                <w:sz w:val="22"/>
                <w:szCs w:val="22"/>
              </w:rPr>
              <w:t>b)</w:t>
            </w:r>
          </w:p>
        </w:tc>
        <w:tc>
          <w:tcPr>
            <w:tcW w:w="2977" w:type="dxa"/>
            <w:tcBorders>
              <w:top w:val="single" w:sz="4" w:space="0" w:color="auto"/>
              <w:left w:val="single" w:sz="8" w:space="0" w:color="auto"/>
              <w:bottom w:val="nil"/>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wykroczenia przeciwko instytucjom państwowym, samorządowym i społecznym</w:t>
            </w:r>
          </w:p>
        </w:tc>
        <w:tc>
          <w:tcPr>
            <w:tcW w:w="992" w:type="dxa"/>
            <w:tcBorders>
              <w:top w:val="nil"/>
              <w:left w:val="nil"/>
              <w:bottom w:val="single" w:sz="4"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3</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1</w:t>
            </w:r>
          </w:p>
        </w:tc>
        <w:tc>
          <w:tcPr>
            <w:tcW w:w="99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100</w:t>
            </w:r>
          </w:p>
        </w:tc>
        <w:tc>
          <w:tcPr>
            <w:tcW w:w="94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4"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4</w:t>
            </w:r>
          </w:p>
        </w:tc>
      </w:tr>
      <w:tr w:rsidR="00462D50" w:rsidRPr="0073610C" w:rsidTr="008010FB">
        <w:trPr>
          <w:trHeight w:val="412"/>
        </w:trPr>
        <w:tc>
          <w:tcPr>
            <w:tcW w:w="426" w:type="dxa"/>
            <w:tcBorders>
              <w:top w:val="single" w:sz="4" w:space="0" w:color="auto"/>
              <w:left w:val="single" w:sz="8" w:space="0" w:color="auto"/>
              <w:bottom w:val="nil"/>
              <w:right w:val="nil"/>
            </w:tcBorders>
            <w:shd w:val="clear" w:color="auto" w:fill="auto"/>
            <w:noWrap/>
            <w:vAlign w:val="center"/>
            <w:hideMark/>
          </w:tcPr>
          <w:p w:rsidR="00462D50" w:rsidRPr="0073610C" w:rsidRDefault="00462D50" w:rsidP="008010FB">
            <w:pPr>
              <w:jc w:val="right"/>
              <w:rPr>
                <w:rFonts w:ascii="Calibri" w:hAnsi="Calibri"/>
                <w:sz w:val="22"/>
                <w:szCs w:val="22"/>
              </w:rPr>
            </w:pPr>
            <w:r w:rsidRPr="0073610C">
              <w:rPr>
                <w:rFonts w:ascii="Calibri" w:hAnsi="Calibri"/>
                <w:sz w:val="22"/>
                <w:szCs w:val="22"/>
              </w:rPr>
              <w:t>c)</w:t>
            </w:r>
          </w:p>
        </w:tc>
        <w:tc>
          <w:tcPr>
            <w:tcW w:w="2977" w:type="dxa"/>
            <w:tcBorders>
              <w:top w:val="single" w:sz="4" w:space="0" w:color="auto"/>
              <w:left w:val="single" w:sz="8" w:space="0" w:color="auto"/>
              <w:bottom w:val="nil"/>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wykroczenia przeciwko bezpieczeństwu osób i mienia</w:t>
            </w:r>
          </w:p>
        </w:tc>
        <w:tc>
          <w:tcPr>
            <w:tcW w:w="992" w:type="dxa"/>
            <w:tcBorders>
              <w:top w:val="nil"/>
              <w:left w:val="nil"/>
              <w:bottom w:val="single" w:sz="4"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20</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3</w:t>
            </w:r>
          </w:p>
        </w:tc>
        <w:tc>
          <w:tcPr>
            <w:tcW w:w="99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250</w:t>
            </w:r>
          </w:p>
        </w:tc>
        <w:tc>
          <w:tcPr>
            <w:tcW w:w="94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2</w:t>
            </w:r>
          </w:p>
        </w:tc>
        <w:tc>
          <w:tcPr>
            <w:tcW w:w="1467" w:type="dxa"/>
            <w:tcBorders>
              <w:top w:val="nil"/>
              <w:left w:val="nil"/>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4"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25</w:t>
            </w:r>
          </w:p>
        </w:tc>
      </w:tr>
      <w:tr w:rsidR="00462D50" w:rsidRPr="0073610C" w:rsidTr="008010FB">
        <w:trPr>
          <w:trHeight w:val="419"/>
        </w:trPr>
        <w:tc>
          <w:tcPr>
            <w:tcW w:w="426" w:type="dxa"/>
            <w:tcBorders>
              <w:top w:val="single" w:sz="4" w:space="0" w:color="auto"/>
              <w:left w:val="single" w:sz="8" w:space="0" w:color="auto"/>
              <w:bottom w:val="nil"/>
              <w:right w:val="single" w:sz="8" w:space="0" w:color="auto"/>
            </w:tcBorders>
            <w:shd w:val="clear" w:color="auto" w:fill="auto"/>
            <w:noWrap/>
            <w:vAlign w:val="center"/>
            <w:hideMark/>
          </w:tcPr>
          <w:p w:rsidR="00462D50" w:rsidRPr="0073610C" w:rsidRDefault="00462D50" w:rsidP="008010FB">
            <w:pPr>
              <w:jc w:val="right"/>
              <w:rPr>
                <w:rFonts w:ascii="Calibri" w:hAnsi="Calibri"/>
                <w:sz w:val="22"/>
                <w:szCs w:val="22"/>
              </w:rPr>
            </w:pPr>
            <w:r w:rsidRPr="0073610C">
              <w:rPr>
                <w:rFonts w:ascii="Calibri" w:hAnsi="Calibri"/>
                <w:sz w:val="22"/>
                <w:szCs w:val="22"/>
              </w:rPr>
              <w:t>d)</w:t>
            </w:r>
          </w:p>
        </w:tc>
        <w:tc>
          <w:tcPr>
            <w:tcW w:w="2977" w:type="dxa"/>
            <w:tcBorders>
              <w:top w:val="single" w:sz="4" w:space="0" w:color="auto"/>
              <w:left w:val="nil"/>
              <w:bottom w:val="nil"/>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wykroczenia przeciwko bezpieczeństwu i porządkowi w komunikacji</w:t>
            </w:r>
          </w:p>
        </w:tc>
        <w:tc>
          <w:tcPr>
            <w:tcW w:w="992" w:type="dxa"/>
            <w:tcBorders>
              <w:top w:val="nil"/>
              <w:left w:val="nil"/>
              <w:bottom w:val="single" w:sz="4"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785</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276</w:t>
            </w:r>
          </w:p>
        </w:tc>
        <w:tc>
          <w:tcPr>
            <w:tcW w:w="99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27.550</w:t>
            </w:r>
          </w:p>
        </w:tc>
        <w:tc>
          <w:tcPr>
            <w:tcW w:w="94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48</w:t>
            </w:r>
          </w:p>
        </w:tc>
        <w:tc>
          <w:tcPr>
            <w:tcW w:w="1467" w:type="dxa"/>
            <w:tcBorders>
              <w:top w:val="nil"/>
              <w:left w:val="nil"/>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4</w:t>
            </w:r>
          </w:p>
        </w:tc>
        <w:tc>
          <w:tcPr>
            <w:tcW w:w="1060" w:type="dxa"/>
            <w:tcBorders>
              <w:top w:val="nil"/>
              <w:left w:val="single" w:sz="8" w:space="0" w:color="auto"/>
              <w:bottom w:val="single" w:sz="4"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1.113</w:t>
            </w:r>
          </w:p>
        </w:tc>
      </w:tr>
      <w:tr w:rsidR="00462D50" w:rsidRPr="0073610C" w:rsidTr="008010FB">
        <w:trPr>
          <w:trHeight w:val="283"/>
        </w:trPr>
        <w:tc>
          <w:tcPr>
            <w:tcW w:w="426" w:type="dxa"/>
            <w:tcBorders>
              <w:top w:val="single" w:sz="4" w:space="0" w:color="auto"/>
              <w:left w:val="single" w:sz="8" w:space="0" w:color="auto"/>
              <w:bottom w:val="nil"/>
              <w:right w:val="nil"/>
            </w:tcBorders>
            <w:shd w:val="clear" w:color="auto" w:fill="auto"/>
            <w:noWrap/>
            <w:vAlign w:val="center"/>
            <w:hideMark/>
          </w:tcPr>
          <w:p w:rsidR="00462D50" w:rsidRPr="0073610C" w:rsidRDefault="00462D50" w:rsidP="008010FB">
            <w:pPr>
              <w:jc w:val="right"/>
              <w:rPr>
                <w:rFonts w:ascii="Calibri" w:hAnsi="Calibri"/>
                <w:sz w:val="22"/>
                <w:szCs w:val="22"/>
              </w:rPr>
            </w:pPr>
            <w:r w:rsidRPr="0073610C">
              <w:rPr>
                <w:rFonts w:ascii="Calibri" w:hAnsi="Calibri"/>
                <w:sz w:val="22"/>
                <w:szCs w:val="22"/>
              </w:rPr>
              <w:t>e)</w:t>
            </w:r>
          </w:p>
        </w:tc>
        <w:tc>
          <w:tcPr>
            <w:tcW w:w="2977" w:type="dxa"/>
            <w:tcBorders>
              <w:top w:val="single" w:sz="4" w:space="0" w:color="auto"/>
              <w:left w:val="single" w:sz="8" w:space="0" w:color="auto"/>
              <w:bottom w:val="nil"/>
              <w:right w:val="single" w:sz="8" w:space="0" w:color="auto"/>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wykroczenia przeciwko osobie</w:t>
            </w:r>
          </w:p>
        </w:tc>
        <w:tc>
          <w:tcPr>
            <w:tcW w:w="992" w:type="dxa"/>
            <w:tcBorders>
              <w:top w:val="nil"/>
              <w:left w:val="nil"/>
              <w:bottom w:val="single" w:sz="4"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3</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4"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3</w:t>
            </w:r>
          </w:p>
        </w:tc>
      </w:tr>
      <w:tr w:rsidR="00462D50" w:rsidRPr="0073610C" w:rsidTr="008010FB">
        <w:trPr>
          <w:trHeight w:val="273"/>
        </w:trPr>
        <w:tc>
          <w:tcPr>
            <w:tcW w:w="426" w:type="dxa"/>
            <w:tcBorders>
              <w:top w:val="single" w:sz="4" w:space="0" w:color="auto"/>
              <w:left w:val="single" w:sz="8" w:space="0" w:color="auto"/>
              <w:bottom w:val="nil"/>
              <w:right w:val="nil"/>
            </w:tcBorders>
            <w:shd w:val="clear" w:color="auto" w:fill="auto"/>
            <w:noWrap/>
            <w:vAlign w:val="center"/>
            <w:hideMark/>
          </w:tcPr>
          <w:p w:rsidR="00462D50" w:rsidRPr="0073610C" w:rsidRDefault="00462D50" w:rsidP="008010FB">
            <w:pPr>
              <w:jc w:val="right"/>
              <w:rPr>
                <w:rFonts w:ascii="Calibri" w:hAnsi="Calibri"/>
                <w:sz w:val="22"/>
                <w:szCs w:val="22"/>
              </w:rPr>
            </w:pPr>
            <w:r w:rsidRPr="0073610C">
              <w:rPr>
                <w:rFonts w:ascii="Calibri" w:hAnsi="Calibri"/>
                <w:sz w:val="22"/>
                <w:szCs w:val="22"/>
              </w:rPr>
              <w:t>f)</w:t>
            </w:r>
          </w:p>
        </w:tc>
        <w:tc>
          <w:tcPr>
            <w:tcW w:w="2977" w:type="dxa"/>
            <w:tcBorders>
              <w:top w:val="single" w:sz="4" w:space="0" w:color="auto"/>
              <w:left w:val="single" w:sz="8" w:space="0" w:color="auto"/>
              <w:bottom w:val="nil"/>
              <w:right w:val="single" w:sz="8" w:space="0" w:color="auto"/>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wykroczenia przeciwko zdrowiu</w:t>
            </w:r>
          </w:p>
        </w:tc>
        <w:tc>
          <w:tcPr>
            <w:tcW w:w="992" w:type="dxa"/>
            <w:tcBorders>
              <w:top w:val="nil"/>
              <w:left w:val="nil"/>
              <w:bottom w:val="single" w:sz="4"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14</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2</w:t>
            </w:r>
          </w:p>
        </w:tc>
        <w:tc>
          <w:tcPr>
            <w:tcW w:w="99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100</w:t>
            </w:r>
          </w:p>
        </w:tc>
        <w:tc>
          <w:tcPr>
            <w:tcW w:w="94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2</w:t>
            </w:r>
          </w:p>
        </w:tc>
        <w:tc>
          <w:tcPr>
            <w:tcW w:w="1467" w:type="dxa"/>
            <w:tcBorders>
              <w:top w:val="nil"/>
              <w:left w:val="nil"/>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2</w:t>
            </w:r>
          </w:p>
        </w:tc>
        <w:tc>
          <w:tcPr>
            <w:tcW w:w="1060" w:type="dxa"/>
            <w:tcBorders>
              <w:top w:val="nil"/>
              <w:left w:val="single" w:sz="8" w:space="0" w:color="auto"/>
              <w:bottom w:val="single" w:sz="4"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20</w:t>
            </w:r>
          </w:p>
        </w:tc>
      </w:tr>
      <w:tr w:rsidR="00462D50" w:rsidRPr="0073610C" w:rsidTr="008010FB">
        <w:trPr>
          <w:trHeight w:val="263"/>
        </w:trPr>
        <w:tc>
          <w:tcPr>
            <w:tcW w:w="426" w:type="dxa"/>
            <w:tcBorders>
              <w:top w:val="single" w:sz="4" w:space="0" w:color="auto"/>
              <w:left w:val="single" w:sz="8" w:space="0" w:color="auto"/>
              <w:bottom w:val="nil"/>
              <w:right w:val="nil"/>
            </w:tcBorders>
            <w:shd w:val="clear" w:color="auto" w:fill="auto"/>
            <w:noWrap/>
            <w:vAlign w:val="center"/>
            <w:hideMark/>
          </w:tcPr>
          <w:p w:rsidR="00462D50" w:rsidRPr="0073610C" w:rsidRDefault="00462D50" w:rsidP="008010FB">
            <w:pPr>
              <w:jc w:val="right"/>
              <w:rPr>
                <w:rFonts w:ascii="Calibri" w:hAnsi="Calibri"/>
                <w:sz w:val="22"/>
                <w:szCs w:val="22"/>
              </w:rPr>
            </w:pPr>
            <w:r w:rsidRPr="0073610C">
              <w:rPr>
                <w:rFonts w:ascii="Calibri" w:hAnsi="Calibri"/>
                <w:sz w:val="22"/>
                <w:szCs w:val="22"/>
              </w:rPr>
              <w:t>g)</w:t>
            </w:r>
          </w:p>
        </w:tc>
        <w:tc>
          <w:tcPr>
            <w:tcW w:w="2977" w:type="dxa"/>
            <w:tcBorders>
              <w:top w:val="single" w:sz="4" w:space="0" w:color="auto"/>
              <w:left w:val="single" w:sz="8" w:space="0" w:color="auto"/>
              <w:bottom w:val="nil"/>
              <w:right w:val="single" w:sz="8" w:space="0" w:color="auto"/>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wykroczenia przeciwko mieniu</w:t>
            </w:r>
          </w:p>
        </w:tc>
        <w:tc>
          <w:tcPr>
            <w:tcW w:w="992" w:type="dxa"/>
            <w:tcBorders>
              <w:top w:val="nil"/>
              <w:left w:val="nil"/>
              <w:bottom w:val="single" w:sz="4"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single" w:sz="4" w:space="0" w:color="auto"/>
              <w:right w:val="single" w:sz="4" w:space="0" w:color="auto"/>
            </w:tcBorders>
            <w:shd w:val="clear" w:color="auto" w:fill="FFFFFF"/>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single" w:sz="4" w:space="0" w:color="auto"/>
              <w:right w:val="single" w:sz="8" w:space="0" w:color="auto"/>
            </w:tcBorders>
            <w:shd w:val="clear" w:color="auto" w:fill="FFFFFF"/>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single" w:sz="4" w:space="0" w:color="auto"/>
              <w:right w:val="single" w:sz="8" w:space="0" w:color="auto"/>
            </w:tcBorders>
            <w:shd w:val="clear" w:color="auto" w:fill="FFFFFF"/>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4"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422"/>
        </w:trPr>
        <w:tc>
          <w:tcPr>
            <w:tcW w:w="426" w:type="dxa"/>
            <w:tcBorders>
              <w:top w:val="single" w:sz="4" w:space="0" w:color="auto"/>
              <w:left w:val="single" w:sz="8" w:space="0" w:color="auto"/>
              <w:bottom w:val="nil"/>
              <w:right w:val="nil"/>
            </w:tcBorders>
            <w:shd w:val="clear" w:color="auto" w:fill="auto"/>
            <w:noWrap/>
            <w:vAlign w:val="center"/>
            <w:hideMark/>
          </w:tcPr>
          <w:p w:rsidR="00462D50" w:rsidRPr="0073610C" w:rsidRDefault="00462D50" w:rsidP="008010FB">
            <w:pPr>
              <w:jc w:val="right"/>
              <w:rPr>
                <w:rFonts w:ascii="Calibri" w:hAnsi="Calibri"/>
                <w:sz w:val="22"/>
                <w:szCs w:val="22"/>
              </w:rPr>
            </w:pPr>
            <w:r w:rsidRPr="0073610C">
              <w:rPr>
                <w:rFonts w:ascii="Calibri" w:hAnsi="Calibri"/>
                <w:sz w:val="22"/>
                <w:szCs w:val="22"/>
              </w:rPr>
              <w:t>h)</w:t>
            </w:r>
          </w:p>
        </w:tc>
        <w:tc>
          <w:tcPr>
            <w:tcW w:w="2977" w:type="dxa"/>
            <w:tcBorders>
              <w:top w:val="single" w:sz="4" w:space="0" w:color="auto"/>
              <w:left w:val="single" w:sz="8" w:space="0" w:color="auto"/>
              <w:bottom w:val="nil"/>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wykroczenia przeciwko interesom konsumentów</w:t>
            </w:r>
          </w:p>
        </w:tc>
        <w:tc>
          <w:tcPr>
            <w:tcW w:w="992" w:type="dxa"/>
            <w:tcBorders>
              <w:top w:val="nil"/>
              <w:left w:val="nil"/>
              <w:bottom w:val="single" w:sz="4"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4"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415"/>
        </w:trPr>
        <w:tc>
          <w:tcPr>
            <w:tcW w:w="426" w:type="dxa"/>
            <w:tcBorders>
              <w:top w:val="single" w:sz="4" w:space="0" w:color="auto"/>
              <w:left w:val="single" w:sz="8" w:space="0" w:color="auto"/>
              <w:bottom w:val="nil"/>
              <w:right w:val="nil"/>
            </w:tcBorders>
            <w:shd w:val="clear" w:color="auto" w:fill="auto"/>
            <w:noWrap/>
            <w:vAlign w:val="center"/>
            <w:hideMark/>
          </w:tcPr>
          <w:p w:rsidR="00462D50" w:rsidRPr="0073610C" w:rsidRDefault="00462D50" w:rsidP="008010FB">
            <w:pPr>
              <w:jc w:val="right"/>
              <w:rPr>
                <w:rFonts w:ascii="Calibri" w:hAnsi="Calibri"/>
                <w:sz w:val="22"/>
                <w:szCs w:val="22"/>
              </w:rPr>
            </w:pPr>
            <w:r w:rsidRPr="0073610C">
              <w:rPr>
                <w:rFonts w:ascii="Calibri" w:hAnsi="Calibri"/>
                <w:sz w:val="22"/>
                <w:szCs w:val="22"/>
              </w:rPr>
              <w:t>i)</w:t>
            </w:r>
          </w:p>
        </w:tc>
        <w:tc>
          <w:tcPr>
            <w:tcW w:w="2977" w:type="dxa"/>
            <w:tcBorders>
              <w:top w:val="single" w:sz="4" w:space="0" w:color="auto"/>
              <w:left w:val="single" w:sz="8" w:space="0" w:color="auto"/>
              <w:bottom w:val="nil"/>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wykroczenia przeciwko obyczajności publicznej</w:t>
            </w:r>
          </w:p>
        </w:tc>
        <w:tc>
          <w:tcPr>
            <w:tcW w:w="992" w:type="dxa"/>
            <w:tcBorders>
              <w:top w:val="nil"/>
              <w:left w:val="nil"/>
              <w:bottom w:val="single" w:sz="4"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12</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2</w:t>
            </w:r>
          </w:p>
        </w:tc>
        <w:tc>
          <w:tcPr>
            <w:tcW w:w="99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200</w:t>
            </w:r>
          </w:p>
        </w:tc>
        <w:tc>
          <w:tcPr>
            <w:tcW w:w="94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5</w:t>
            </w:r>
          </w:p>
        </w:tc>
        <w:tc>
          <w:tcPr>
            <w:tcW w:w="1467" w:type="dxa"/>
            <w:tcBorders>
              <w:top w:val="nil"/>
              <w:left w:val="nil"/>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4"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19</w:t>
            </w:r>
          </w:p>
        </w:tc>
      </w:tr>
      <w:tr w:rsidR="00462D50" w:rsidRPr="0073610C" w:rsidTr="008010FB">
        <w:trPr>
          <w:trHeight w:val="407"/>
        </w:trPr>
        <w:tc>
          <w:tcPr>
            <w:tcW w:w="426" w:type="dxa"/>
            <w:tcBorders>
              <w:top w:val="single" w:sz="4" w:space="0" w:color="auto"/>
              <w:left w:val="single" w:sz="8" w:space="0" w:color="auto"/>
              <w:bottom w:val="nil"/>
              <w:right w:val="nil"/>
            </w:tcBorders>
            <w:shd w:val="clear" w:color="auto" w:fill="auto"/>
            <w:noWrap/>
            <w:vAlign w:val="center"/>
            <w:hideMark/>
          </w:tcPr>
          <w:p w:rsidR="00462D50" w:rsidRPr="0073610C" w:rsidRDefault="00462D50" w:rsidP="008010FB">
            <w:pPr>
              <w:jc w:val="right"/>
              <w:rPr>
                <w:rFonts w:ascii="Calibri" w:hAnsi="Calibri"/>
                <w:sz w:val="22"/>
                <w:szCs w:val="22"/>
              </w:rPr>
            </w:pPr>
            <w:r w:rsidRPr="0073610C">
              <w:rPr>
                <w:rFonts w:ascii="Calibri" w:hAnsi="Calibri"/>
                <w:sz w:val="22"/>
                <w:szCs w:val="22"/>
              </w:rPr>
              <w:t>j)</w:t>
            </w:r>
          </w:p>
        </w:tc>
        <w:tc>
          <w:tcPr>
            <w:tcW w:w="2977" w:type="dxa"/>
            <w:tcBorders>
              <w:top w:val="single" w:sz="4" w:space="0" w:color="auto"/>
              <w:left w:val="single" w:sz="8" w:space="0" w:color="auto"/>
              <w:bottom w:val="nil"/>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wykroczenia przeciwko urządzeniom użytku publicznego</w:t>
            </w:r>
          </w:p>
        </w:tc>
        <w:tc>
          <w:tcPr>
            <w:tcW w:w="992" w:type="dxa"/>
            <w:tcBorders>
              <w:top w:val="nil"/>
              <w:left w:val="nil"/>
              <w:bottom w:val="single" w:sz="4"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88</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26</w:t>
            </w:r>
          </w:p>
        </w:tc>
        <w:tc>
          <w:tcPr>
            <w:tcW w:w="99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1.530</w:t>
            </w:r>
          </w:p>
        </w:tc>
        <w:tc>
          <w:tcPr>
            <w:tcW w:w="94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5</w:t>
            </w:r>
          </w:p>
        </w:tc>
        <w:tc>
          <w:tcPr>
            <w:tcW w:w="1467" w:type="dxa"/>
            <w:tcBorders>
              <w:top w:val="nil"/>
              <w:left w:val="nil"/>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4"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119</w:t>
            </w:r>
          </w:p>
        </w:tc>
      </w:tr>
      <w:tr w:rsidR="00462D50" w:rsidRPr="0073610C" w:rsidTr="008010FB">
        <w:trPr>
          <w:trHeight w:val="271"/>
        </w:trPr>
        <w:tc>
          <w:tcPr>
            <w:tcW w:w="426" w:type="dxa"/>
            <w:tcBorders>
              <w:top w:val="single" w:sz="4" w:space="0" w:color="auto"/>
              <w:left w:val="single" w:sz="8" w:space="0" w:color="auto"/>
              <w:bottom w:val="nil"/>
              <w:right w:val="nil"/>
            </w:tcBorders>
            <w:shd w:val="clear" w:color="auto" w:fill="auto"/>
            <w:noWrap/>
            <w:vAlign w:val="center"/>
            <w:hideMark/>
          </w:tcPr>
          <w:p w:rsidR="00462D50" w:rsidRPr="0073610C" w:rsidRDefault="00462D50" w:rsidP="008010FB">
            <w:pPr>
              <w:jc w:val="right"/>
              <w:rPr>
                <w:rFonts w:ascii="Calibri" w:hAnsi="Calibri"/>
                <w:sz w:val="22"/>
                <w:szCs w:val="22"/>
              </w:rPr>
            </w:pPr>
            <w:r w:rsidRPr="0073610C">
              <w:rPr>
                <w:rFonts w:ascii="Calibri" w:hAnsi="Calibri"/>
                <w:sz w:val="22"/>
                <w:szCs w:val="22"/>
              </w:rPr>
              <w:t>k)</w:t>
            </w:r>
          </w:p>
        </w:tc>
        <w:tc>
          <w:tcPr>
            <w:tcW w:w="2977" w:type="dxa"/>
            <w:tcBorders>
              <w:top w:val="single" w:sz="4" w:space="0" w:color="auto"/>
              <w:left w:val="single" w:sz="8" w:space="0" w:color="auto"/>
              <w:bottom w:val="nil"/>
              <w:right w:val="single" w:sz="8" w:space="0" w:color="auto"/>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szkodnictwo leśne, polne i ogrodowe</w:t>
            </w:r>
          </w:p>
        </w:tc>
        <w:tc>
          <w:tcPr>
            <w:tcW w:w="992" w:type="dxa"/>
            <w:tcBorders>
              <w:top w:val="nil"/>
              <w:left w:val="nil"/>
              <w:bottom w:val="nil"/>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nil"/>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nil"/>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nil"/>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nil"/>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nil"/>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421"/>
        </w:trPr>
        <w:tc>
          <w:tcPr>
            <w:tcW w:w="426" w:type="dxa"/>
            <w:tcBorders>
              <w:top w:val="single" w:sz="8" w:space="0" w:color="auto"/>
              <w:left w:val="single" w:sz="8" w:space="0" w:color="auto"/>
              <w:bottom w:val="single" w:sz="8" w:space="0" w:color="auto"/>
              <w:right w:val="nil"/>
            </w:tcBorders>
            <w:shd w:val="clear" w:color="auto" w:fill="auto"/>
            <w:noWrap/>
            <w:vAlign w:val="center"/>
            <w:hideMark/>
          </w:tcPr>
          <w:p w:rsidR="00462D50" w:rsidRPr="0073610C" w:rsidRDefault="00462D50" w:rsidP="008010FB">
            <w:pPr>
              <w:jc w:val="center"/>
              <w:rPr>
                <w:rFonts w:ascii="Calibri" w:hAnsi="Calibri"/>
                <w:bCs/>
                <w:sz w:val="22"/>
                <w:szCs w:val="22"/>
              </w:rPr>
            </w:pPr>
            <w:r w:rsidRPr="0073610C">
              <w:rPr>
                <w:rFonts w:ascii="Calibri" w:hAnsi="Calibri"/>
                <w:bCs/>
                <w:sz w:val="22"/>
                <w:szCs w:val="22"/>
              </w:rPr>
              <w:t>2.</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przepisach wprowadzających Kodeks pracy</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single" w:sz="8" w:space="0" w:color="auto"/>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single" w:sz="8" w:space="0" w:color="auto"/>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single" w:sz="8" w:space="0" w:color="auto"/>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399"/>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sidRPr="0073610C">
              <w:rPr>
                <w:rFonts w:ascii="Calibri" w:hAnsi="Calibri"/>
                <w:bCs/>
                <w:sz w:val="22"/>
                <w:szCs w:val="22"/>
              </w:rPr>
              <w:t>3.</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o wychowaniu  w trzeźwości i przeciwdziałaniu alkoholizmowi</w:t>
            </w: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1</w:t>
            </w:r>
          </w:p>
        </w:tc>
        <w:tc>
          <w:tcPr>
            <w:tcW w:w="709"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7</w:t>
            </w: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700</w:t>
            </w: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6</w:t>
            </w:r>
          </w:p>
        </w:tc>
        <w:tc>
          <w:tcPr>
            <w:tcW w:w="1467"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14</w:t>
            </w:r>
          </w:p>
        </w:tc>
      </w:tr>
      <w:tr w:rsidR="00462D50" w:rsidRPr="0073610C" w:rsidTr="008010FB">
        <w:trPr>
          <w:trHeight w:val="68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sidRPr="0073610C">
              <w:rPr>
                <w:rFonts w:ascii="Calibri" w:hAnsi="Calibri"/>
                <w:bCs/>
                <w:sz w:val="22"/>
                <w:szCs w:val="22"/>
              </w:rPr>
              <w:t>4.</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o ochronie zdrowia przed następstwami używania tytoniu i wyrobów tytoniowych</w:t>
            </w: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3</w:t>
            </w:r>
          </w:p>
        </w:tc>
        <w:tc>
          <w:tcPr>
            <w:tcW w:w="709"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50</w:t>
            </w: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4</w:t>
            </w:r>
          </w:p>
        </w:tc>
      </w:tr>
      <w:tr w:rsidR="00462D50" w:rsidRPr="0073610C" w:rsidTr="008010FB">
        <w:trPr>
          <w:trHeight w:val="41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sidRPr="0073610C">
              <w:rPr>
                <w:rFonts w:ascii="Calibri" w:hAnsi="Calibri"/>
                <w:bCs/>
                <w:sz w:val="22"/>
                <w:szCs w:val="22"/>
              </w:rPr>
              <w:t>5.</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o utrzymaniu czystości i porządku w gminach</w:t>
            </w: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318"/>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sidRPr="0073610C">
              <w:rPr>
                <w:rFonts w:ascii="Calibri" w:hAnsi="Calibri"/>
                <w:bCs/>
                <w:sz w:val="22"/>
                <w:szCs w:val="22"/>
              </w:rPr>
              <w:t>6.</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o ochronie zwierząt</w:t>
            </w: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100</w:t>
            </w: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1</w:t>
            </w:r>
          </w:p>
        </w:tc>
      </w:tr>
      <w:tr w:rsidR="00462D50" w:rsidRPr="0073610C" w:rsidTr="008010FB">
        <w:trPr>
          <w:trHeight w:val="318"/>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sidRPr="0073610C">
              <w:rPr>
                <w:rFonts w:ascii="Calibri" w:hAnsi="Calibri"/>
                <w:bCs/>
                <w:sz w:val="22"/>
                <w:szCs w:val="22"/>
              </w:rPr>
              <w:t>7.</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o odpadach</w:t>
            </w:r>
          </w:p>
        </w:tc>
        <w:tc>
          <w:tcPr>
            <w:tcW w:w="992" w:type="dxa"/>
            <w:tcBorders>
              <w:top w:val="nil"/>
              <w:left w:val="nil"/>
              <w:bottom w:val="single" w:sz="8"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10</w:t>
            </w: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770</w:t>
            </w: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10</w:t>
            </w:r>
          </w:p>
        </w:tc>
      </w:tr>
      <w:tr w:rsidR="00462D50" w:rsidRPr="0073610C" w:rsidTr="008010FB">
        <w:trPr>
          <w:trHeight w:val="251"/>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sidRPr="0073610C">
              <w:rPr>
                <w:rFonts w:ascii="Calibri" w:hAnsi="Calibri"/>
                <w:bCs/>
                <w:sz w:val="22"/>
                <w:szCs w:val="22"/>
              </w:rPr>
              <w:t>8.</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 Prawo ochrony środowiska</w:t>
            </w:r>
          </w:p>
        </w:tc>
        <w:tc>
          <w:tcPr>
            <w:tcW w:w="992" w:type="dxa"/>
            <w:tcBorders>
              <w:top w:val="nil"/>
              <w:left w:val="nil"/>
              <w:bottom w:val="single" w:sz="8"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462D50">
        <w:trPr>
          <w:trHeight w:val="269"/>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sidRPr="0073610C">
              <w:rPr>
                <w:rFonts w:ascii="Calibri" w:hAnsi="Calibri"/>
                <w:bCs/>
                <w:sz w:val="22"/>
                <w:szCs w:val="22"/>
              </w:rPr>
              <w:t>9.</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 Prawo o miarach</w:t>
            </w:r>
          </w:p>
        </w:tc>
        <w:tc>
          <w:tcPr>
            <w:tcW w:w="992" w:type="dxa"/>
            <w:tcBorders>
              <w:top w:val="nil"/>
              <w:left w:val="nil"/>
              <w:bottom w:val="single" w:sz="8"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120</w:t>
            </w: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2</w:t>
            </w:r>
          </w:p>
        </w:tc>
      </w:tr>
      <w:tr w:rsidR="00462D50" w:rsidRPr="0073610C" w:rsidTr="00462D50">
        <w:trPr>
          <w:trHeight w:val="259"/>
        </w:trPr>
        <w:tc>
          <w:tcPr>
            <w:tcW w:w="426" w:type="dxa"/>
            <w:tcBorders>
              <w:top w:val="nil"/>
              <w:left w:val="single" w:sz="8" w:space="0" w:color="auto"/>
              <w:bottom w:val="single" w:sz="4"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sidRPr="0073610C">
              <w:rPr>
                <w:rFonts w:ascii="Calibri" w:hAnsi="Calibri"/>
                <w:bCs/>
                <w:sz w:val="22"/>
                <w:szCs w:val="22"/>
              </w:rPr>
              <w:t>10.</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 Prawo wodne</w:t>
            </w:r>
          </w:p>
        </w:tc>
        <w:tc>
          <w:tcPr>
            <w:tcW w:w="992" w:type="dxa"/>
            <w:tcBorders>
              <w:top w:val="nil"/>
              <w:left w:val="nil"/>
              <w:bottom w:val="single" w:sz="4"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1</w:t>
            </w:r>
          </w:p>
        </w:tc>
        <w:tc>
          <w:tcPr>
            <w:tcW w:w="709" w:type="dxa"/>
            <w:tcBorders>
              <w:top w:val="nil"/>
              <w:left w:val="single" w:sz="8" w:space="0" w:color="auto"/>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sing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4"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462D50">
        <w:trPr>
          <w:trHeight w:val="405"/>
        </w:trPr>
        <w:tc>
          <w:tcPr>
            <w:tcW w:w="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sidRPr="0073610C">
              <w:rPr>
                <w:rFonts w:ascii="Calibri" w:hAnsi="Calibri"/>
                <w:bCs/>
                <w:sz w:val="22"/>
                <w:szCs w:val="22"/>
              </w:rPr>
              <w:lastRenderedPageBreak/>
              <w:t>11.</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o publicznym transporcie drogowym</w:t>
            </w:r>
          </w:p>
        </w:tc>
        <w:tc>
          <w:tcPr>
            <w:tcW w:w="992" w:type="dxa"/>
            <w:tcBorders>
              <w:top w:val="single" w:sz="4" w:space="0" w:color="auto"/>
              <w:left w:val="nil"/>
              <w:bottom w:val="single" w:sz="8"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single" w:sz="4" w:space="0" w:color="auto"/>
              <w:left w:val="single" w:sz="8" w:space="0" w:color="auto"/>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single" w:sz="4" w:space="0" w:color="auto"/>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single" w:sz="4" w:space="0" w:color="auto"/>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single" w:sz="4" w:space="0" w:color="auto"/>
              <w:left w:val="single" w:sz="8" w:space="0" w:color="auto"/>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411"/>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sidRPr="0073610C">
              <w:rPr>
                <w:rFonts w:ascii="Calibri" w:hAnsi="Calibri"/>
                <w:bCs/>
                <w:sz w:val="22"/>
                <w:szCs w:val="22"/>
              </w:rPr>
              <w:t>12.</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o ochronie zabytków i opiece nad zabytkami</w:t>
            </w:r>
          </w:p>
        </w:tc>
        <w:tc>
          <w:tcPr>
            <w:tcW w:w="992" w:type="dxa"/>
            <w:tcBorders>
              <w:top w:val="nil"/>
              <w:left w:val="nil"/>
              <w:bottom w:val="single" w:sz="8"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261"/>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sidRPr="0073610C">
              <w:rPr>
                <w:rFonts w:ascii="Calibri" w:hAnsi="Calibri"/>
                <w:bCs/>
                <w:sz w:val="22"/>
                <w:szCs w:val="22"/>
              </w:rPr>
              <w:t>13.</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Pr>
                <w:rFonts w:ascii="Calibri" w:hAnsi="Calibri"/>
                <w:sz w:val="22"/>
                <w:szCs w:val="22"/>
              </w:rPr>
              <w:t>ustawie o ochronie zdrowia zwierząt oraz zwalczania chorób zakaźnych zwierząt</w:t>
            </w:r>
          </w:p>
        </w:tc>
        <w:tc>
          <w:tcPr>
            <w:tcW w:w="992" w:type="dxa"/>
            <w:tcBorders>
              <w:top w:val="nil"/>
              <w:left w:val="nil"/>
              <w:bottom w:val="single" w:sz="8"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r>
              <w:rPr>
                <w:rFonts w:ascii="Calibri" w:hAnsi="Calibri"/>
                <w:sz w:val="22"/>
                <w:szCs w:val="22"/>
              </w:rPr>
              <w:t>20</w:t>
            </w: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1</w:t>
            </w:r>
          </w:p>
        </w:tc>
      </w:tr>
      <w:tr w:rsidR="00462D50" w:rsidRPr="0073610C" w:rsidTr="008010FB">
        <w:trPr>
          <w:trHeight w:val="261"/>
        </w:trPr>
        <w:tc>
          <w:tcPr>
            <w:tcW w:w="426" w:type="dxa"/>
            <w:tcBorders>
              <w:top w:val="nil"/>
              <w:left w:val="single" w:sz="8" w:space="0" w:color="auto"/>
              <w:bottom w:val="single" w:sz="8" w:space="0" w:color="auto"/>
              <w:right w:val="single" w:sz="8" w:space="0" w:color="auto"/>
            </w:tcBorders>
            <w:shd w:val="clear" w:color="auto" w:fill="auto"/>
            <w:noWrap/>
            <w:vAlign w:val="center"/>
          </w:tcPr>
          <w:p w:rsidR="00462D50" w:rsidRPr="0073610C" w:rsidRDefault="00462D50" w:rsidP="008010FB">
            <w:pPr>
              <w:jc w:val="center"/>
              <w:rPr>
                <w:rFonts w:ascii="Calibri" w:hAnsi="Calibri"/>
                <w:bCs/>
                <w:sz w:val="22"/>
                <w:szCs w:val="22"/>
              </w:rPr>
            </w:pPr>
            <w:r>
              <w:rPr>
                <w:rFonts w:ascii="Calibri" w:hAnsi="Calibri"/>
                <w:bCs/>
                <w:sz w:val="22"/>
                <w:szCs w:val="22"/>
              </w:rPr>
              <w:t>14.</w:t>
            </w:r>
          </w:p>
        </w:tc>
        <w:tc>
          <w:tcPr>
            <w:tcW w:w="2977" w:type="dxa"/>
            <w:tcBorders>
              <w:top w:val="nil"/>
              <w:left w:val="nil"/>
              <w:bottom w:val="single" w:sz="8" w:space="0" w:color="auto"/>
              <w:right w:val="single" w:sz="8" w:space="0" w:color="auto"/>
            </w:tcBorders>
            <w:shd w:val="clear" w:color="auto" w:fill="auto"/>
            <w:vAlign w:val="center"/>
          </w:tcPr>
          <w:p w:rsidR="00462D50" w:rsidRDefault="00462D50" w:rsidP="008010FB">
            <w:pPr>
              <w:rPr>
                <w:rFonts w:ascii="Calibri" w:hAnsi="Calibri"/>
                <w:sz w:val="22"/>
                <w:szCs w:val="22"/>
              </w:rPr>
            </w:pPr>
            <w:r>
              <w:rPr>
                <w:rFonts w:ascii="Calibri" w:hAnsi="Calibri"/>
                <w:sz w:val="22"/>
                <w:szCs w:val="22"/>
              </w:rPr>
              <w:t>ustawie o ochronie przyrody</w:t>
            </w:r>
          </w:p>
        </w:tc>
        <w:tc>
          <w:tcPr>
            <w:tcW w:w="992" w:type="dxa"/>
            <w:tcBorders>
              <w:top w:val="nil"/>
              <w:left w:val="nil"/>
              <w:bottom w:val="single" w:sz="8"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407"/>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Pr>
                <w:rFonts w:ascii="Calibri" w:hAnsi="Calibri"/>
                <w:bCs/>
                <w:sz w:val="22"/>
                <w:szCs w:val="22"/>
              </w:rPr>
              <w:t>15</w:t>
            </w:r>
            <w:r w:rsidRPr="0073610C">
              <w:rPr>
                <w:rFonts w:ascii="Calibri" w:hAnsi="Calibri"/>
                <w:bCs/>
                <w:sz w:val="22"/>
                <w:szCs w:val="22"/>
              </w:rPr>
              <w:t>.</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o recyklingu pojazdów wycofanych z eksploatacji</w:t>
            </w:r>
          </w:p>
        </w:tc>
        <w:tc>
          <w:tcPr>
            <w:tcW w:w="992" w:type="dxa"/>
            <w:tcBorders>
              <w:top w:val="nil"/>
              <w:left w:val="nil"/>
              <w:bottom w:val="single" w:sz="8"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754"/>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Pr>
                <w:rFonts w:ascii="Calibri" w:hAnsi="Calibri"/>
                <w:bCs/>
                <w:sz w:val="22"/>
                <w:szCs w:val="22"/>
              </w:rPr>
              <w:t>16</w:t>
            </w:r>
            <w:r w:rsidRPr="0073610C">
              <w:rPr>
                <w:rFonts w:ascii="Calibri" w:hAnsi="Calibri"/>
                <w:bCs/>
                <w:sz w:val="22"/>
                <w:szCs w:val="22"/>
              </w:rPr>
              <w:t>.</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o lecznictwie uzdrowiskowym, uzdrowiskach i obszarach ochrony uzdrowiskowej oraz o gminach uzdrowiskowych</w:t>
            </w:r>
          </w:p>
        </w:tc>
        <w:tc>
          <w:tcPr>
            <w:tcW w:w="992" w:type="dxa"/>
            <w:tcBorders>
              <w:top w:val="nil"/>
              <w:left w:val="nil"/>
              <w:bottom w:val="single" w:sz="8"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338"/>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Pr>
                <w:rFonts w:ascii="Calibri" w:hAnsi="Calibri"/>
                <w:bCs/>
                <w:sz w:val="22"/>
                <w:szCs w:val="22"/>
              </w:rPr>
              <w:t>17.</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o zużytym sprzęcie elektrycznym i elektronicznym</w:t>
            </w:r>
          </w:p>
        </w:tc>
        <w:tc>
          <w:tcPr>
            <w:tcW w:w="992" w:type="dxa"/>
            <w:tcBorders>
              <w:top w:val="nil"/>
              <w:left w:val="nil"/>
              <w:bottom w:val="single" w:sz="8"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231"/>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Pr>
                <w:rFonts w:ascii="Calibri" w:hAnsi="Calibri"/>
                <w:bCs/>
                <w:sz w:val="22"/>
                <w:szCs w:val="22"/>
              </w:rPr>
              <w:t>18</w:t>
            </w:r>
            <w:r w:rsidRPr="0073610C">
              <w:rPr>
                <w:rFonts w:ascii="Calibri" w:hAnsi="Calibri"/>
                <w:bCs/>
                <w:sz w:val="22"/>
                <w:szCs w:val="22"/>
              </w:rPr>
              <w:t>.</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o bateriach i akumulatorach</w:t>
            </w:r>
          </w:p>
        </w:tc>
        <w:tc>
          <w:tcPr>
            <w:tcW w:w="992" w:type="dxa"/>
            <w:tcBorders>
              <w:top w:val="nil"/>
              <w:left w:val="nil"/>
              <w:bottom w:val="single" w:sz="8"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249"/>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Pr>
                <w:rFonts w:ascii="Calibri" w:hAnsi="Calibri"/>
                <w:bCs/>
                <w:sz w:val="22"/>
                <w:szCs w:val="22"/>
              </w:rPr>
              <w:t>19</w:t>
            </w:r>
            <w:r w:rsidRPr="0073610C">
              <w:rPr>
                <w:rFonts w:ascii="Calibri" w:hAnsi="Calibri"/>
                <w:bCs/>
                <w:sz w:val="22"/>
                <w:szCs w:val="22"/>
              </w:rPr>
              <w:t>.</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ustawie - Kodeks wyborczy</w:t>
            </w:r>
          </w:p>
        </w:tc>
        <w:tc>
          <w:tcPr>
            <w:tcW w:w="992" w:type="dxa"/>
            <w:tcBorders>
              <w:top w:val="nil"/>
              <w:left w:val="nil"/>
              <w:bottom w:val="single" w:sz="8"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39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Pr>
                <w:rFonts w:ascii="Calibri" w:hAnsi="Calibri"/>
                <w:bCs/>
                <w:sz w:val="22"/>
                <w:szCs w:val="22"/>
              </w:rPr>
              <w:t>20</w:t>
            </w:r>
            <w:r w:rsidRPr="0073610C">
              <w:rPr>
                <w:rFonts w:ascii="Calibri" w:hAnsi="Calibri"/>
                <w:bCs/>
                <w:sz w:val="22"/>
                <w:szCs w:val="22"/>
              </w:rPr>
              <w:t>.</w:t>
            </w:r>
          </w:p>
        </w:tc>
        <w:tc>
          <w:tcPr>
            <w:tcW w:w="2977" w:type="dxa"/>
            <w:tcBorders>
              <w:top w:val="nil"/>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akty prawa miejscowego (przepisy porządkowe)</w:t>
            </w:r>
          </w:p>
        </w:tc>
        <w:tc>
          <w:tcPr>
            <w:tcW w:w="992" w:type="dxa"/>
            <w:tcBorders>
              <w:top w:val="nil"/>
              <w:left w:val="nil"/>
              <w:bottom w:val="single" w:sz="8"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single" w:sz="8"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single" w:sz="8"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single" w:sz="8"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273"/>
        </w:trPr>
        <w:tc>
          <w:tcPr>
            <w:tcW w:w="426" w:type="dxa"/>
            <w:tcBorders>
              <w:top w:val="nil"/>
              <w:left w:val="single" w:sz="8" w:space="0" w:color="auto"/>
              <w:bottom w:val="double" w:sz="4"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bCs/>
                <w:sz w:val="22"/>
                <w:szCs w:val="22"/>
              </w:rPr>
            </w:pPr>
            <w:r>
              <w:rPr>
                <w:rFonts w:ascii="Calibri" w:hAnsi="Calibri"/>
                <w:bCs/>
                <w:sz w:val="22"/>
                <w:szCs w:val="22"/>
              </w:rPr>
              <w:t>21</w:t>
            </w:r>
            <w:r w:rsidRPr="0073610C">
              <w:rPr>
                <w:rFonts w:ascii="Calibri" w:hAnsi="Calibri"/>
                <w:bCs/>
                <w:sz w:val="22"/>
                <w:szCs w:val="22"/>
              </w:rPr>
              <w:t>.</w:t>
            </w:r>
          </w:p>
        </w:tc>
        <w:tc>
          <w:tcPr>
            <w:tcW w:w="2977" w:type="dxa"/>
            <w:tcBorders>
              <w:top w:val="nil"/>
              <w:left w:val="nil"/>
              <w:bottom w:val="double" w:sz="4"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innych</w:t>
            </w:r>
          </w:p>
        </w:tc>
        <w:tc>
          <w:tcPr>
            <w:tcW w:w="992" w:type="dxa"/>
            <w:tcBorders>
              <w:top w:val="nil"/>
              <w:left w:val="nil"/>
              <w:bottom w:val="double" w:sz="4" w:space="0" w:color="auto"/>
              <w:right w:val="nil"/>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709" w:type="dxa"/>
            <w:tcBorders>
              <w:top w:val="nil"/>
              <w:left w:val="single" w:sz="8" w:space="0" w:color="auto"/>
              <w:bottom w:val="doub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92" w:type="dxa"/>
            <w:tcBorders>
              <w:top w:val="nil"/>
              <w:left w:val="nil"/>
              <w:bottom w:val="doub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942" w:type="dxa"/>
            <w:tcBorders>
              <w:top w:val="nil"/>
              <w:left w:val="nil"/>
              <w:bottom w:val="double" w:sz="4" w:space="0" w:color="auto"/>
              <w:right w:val="single" w:sz="8"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467" w:type="dxa"/>
            <w:tcBorders>
              <w:top w:val="nil"/>
              <w:left w:val="nil"/>
              <w:bottom w:val="double" w:sz="4" w:space="0" w:color="auto"/>
              <w:right w:val="single" w:sz="4" w:space="0" w:color="auto"/>
            </w:tcBorders>
            <w:shd w:val="clear" w:color="auto" w:fill="auto"/>
            <w:noWrap/>
            <w:vAlign w:val="center"/>
          </w:tcPr>
          <w:p w:rsidR="00462D50" w:rsidRPr="0073610C" w:rsidRDefault="00462D50" w:rsidP="008010FB">
            <w:pPr>
              <w:ind w:right="113"/>
              <w:jc w:val="center"/>
              <w:rPr>
                <w:rFonts w:ascii="Calibri" w:hAnsi="Calibri"/>
                <w:sz w:val="22"/>
                <w:szCs w:val="22"/>
              </w:rPr>
            </w:pPr>
          </w:p>
        </w:tc>
        <w:tc>
          <w:tcPr>
            <w:tcW w:w="1060" w:type="dxa"/>
            <w:tcBorders>
              <w:top w:val="nil"/>
              <w:left w:val="single" w:sz="8" w:space="0" w:color="auto"/>
              <w:bottom w:val="double" w:sz="4" w:space="0" w:color="auto"/>
              <w:right w:val="single" w:sz="8" w:space="0" w:color="auto"/>
            </w:tcBorders>
            <w:shd w:val="clear" w:color="auto" w:fill="auto"/>
            <w:noWrap/>
            <w:vAlign w:val="center"/>
          </w:tcPr>
          <w:p w:rsidR="00462D50" w:rsidRPr="00137537" w:rsidRDefault="00462D50" w:rsidP="008010FB">
            <w:pPr>
              <w:ind w:right="113"/>
              <w:jc w:val="center"/>
              <w:rPr>
                <w:rFonts w:ascii="Calibri" w:hAnsi="Calibri"/>
                <w:b/>
                <w:bCs/>
                <w:sz w:val="22"/>
                <w:szCs w:val="22"/>
              </w:rPr>
            </w:pPr>
          </w:p>
        </w:tc>
      </w:tr>
      <w:tr w:rsidR="00462D50" w:rsidRPr="0073610C" w:rsidTr="008010FB">
        <w:trPr>
          <w:trHeight w:val="405"/>
        </w:trPr>
        <w:tc>
          <w:tcPr>
            <w:tcW w:w="3403" w:type="dxa"/>
            <w:gridSpan w:val="2"/>
            <w:tcBorders>
              <w:top w:val="single" w:sz="8" w:space="0" w:color="auto"/>
              <w:left w:val="double" w:sz="4" w:space="0" w:color="auto"/>
              <w:bottom w:val="double" w:sz="4" w:space="0" w:color="auto"/>
              <w:right w:val="double" w:sz="4" w:space="0" w:color="auto"/>
            </w:tcBorders>
            <w:shd w:val="clear" w:color="auto" w:fill="FFFFFF"/>
            <w:noWrap/>
            <w:vAlign w:val="center"/>
            <w:hideMark/>
          </w:tcPr>
          <w:p w:rsidR="00462D50" w:rsidRPr="0073610C" w:rsidRDefault="00462D50" w:rsidP="008010FB">
            <w:pPr>
              <w:jc w:val="center"/>
              <w:rPr>
                <w:rFonts w:ascii="Calibri" w:hAnsi="Calibri"/>
                <w:b/>
                <w:bCs/>
                <w:sz w:val="22"/>
                <w:szCs w:val="22"/>
              </w:rPr>
            </w:pPr>
            <w:r w:rsidRPr="0073610C">
              <w:rPr>
                <w:rFonts w:ascii="Calibri" w:hAnsi="Calibri"/>
                <w:b/>
                <w:bCs/>
                <w:sz w:val="22"/>
                <w:szCs w:val="22"/>
              </w:rPr>
              <w:t>OGÓŁEM</w:t>
            </w:r>
          </w:p>
        </w:tc>
        <w:tc>
          <w:tcPr>
            <w:tcW w:w="992" w:type="dxa"/>
            <w:tcBorders>
              <w:top w:val="double" w:sz="4" w:space="0" w:color="auto"/>
              <w:left w:val="double" w:sz="4" w:space="0" w:color="auto"/>
              <w:bottom w:val="double" w:sz="4" w:space="0" w:color="auto"/>
              <w:right w:val="double" w:sz="4" w:space="0" w:color="auto"/>
            </w:tcBorders>
            <w:shd w:val="clear" w:color="auto" w:fill="FFFFFF"/>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937</w:t>
            </w:r>
          </w:p>
        </w:tc>
        <w:tc>
          <w:tcPr>
            <w:tcW w:w="709" w:type="dxa"/>
            <w:tcBorders>
              <w:top w:val="double" w:sz="4" w:space="0" w:color="auto"/>
              <w:left w:val="double" w:sz="4" w:space="0" w:color="auto"/>
              <w:bottom w:val="double" w:sz="4" w:space="0" w:color="auto"/>
              <w:right w:val="double" w:sz="4" w:space="0" w:color="auto"/>
            </w:tcBorders>
            <w:shd w:val="clear" w:color="auto" w:fill="FFFFFF"/>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338</w:t>
            </w:r>
          </w:p>
        </w:tc>
        <w:tc>
          <w:tcPr>
            <w:tcW w:w="992" w:type="dxa"/>
            <w:tcBorders>
              <w:top w:val="double" w:sz="4" w:space="0" w:color="auto"/>
              <w:left w:val="double" w:sz="4" w:space="0" w:color="auto"/>
              <w:bottom w:val="double" w:sz="4" w:space="0" w:color="auto"/>
              <w:right w:val="double" w:sz="4" w:space="0" w:color="auto"/>
            </w:tcBorders>
            <w:shd w:val="clear" w:color="auto" w:fill="FFFFFF"/>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32.350</w:t>
            </w:r>
          </w:p>
        </w:tc>
        <w:tc>
          <w:tcPr>
            <w:tcW w:w="942" w:type="dxa"/>
            <w:tcBorders>
              <w:top w:val="double" w:sz="4" w:space="0" w:color="auto"/>
              <w:left w:val="double" w:sz="4" w:space="0" w:color="auto"/>
              <w:bottom w:val="double" w:sz="4" w:space="0" w:color="auto"/>
              <w:right w:val="double" w:sz="4" w:space="0" w:color="auto"/>
            </w:tcBorders>
            <w:shd w:val="clear" w:color="auto" w:fill="FFFFFF"/>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68</w:t>
            </w:r>
          </w:p>
        </w:tc>
        <w:tc>
          <w:tcPr>
            <w:tcW w:w="1467" w:type="dxa"/>
            <w:tcBorders>
              <w:top w:val="double" w:sz="4" w:space="0" w:color="auto"/>
              <w:left w:val="double" w:sz="4" w:space="0" w:color="auto"/>
              <w:bottom w:val="double" w:sz="4" w:space="0" w:color="auto"/>
              <w:right w:val="nil"/>
            </w:tcBorders>
            <w:shd w:val="clear" w:color="auto" w:fill="FFFFFF"/>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6</w:t>
            </w:r>
          </w:p>
        </w:tc>
        <w:tc>
          <w:tcPr>
            <w:tcW w:w="1060" w:type="dxa"/>
            <w:tcBorders>
              <w:top w:val="double" w:sz="4" w:space="0" w:color="auto"/>
              <w:left w:val="single" w:sz="8" w:space="0" w:color="auto"/>
              <w:bottom w:val="double" w:sz="4" w:space="0" w:color="auto"/>
              <w:right w:val="double" w:sz="4" w:space="0" w:color="auto"/>
            </w:tcBorders>
            <w:shd w:val="clear" w:color="auto" w:fill="FFFFFF"/>
            <w:noWrap/>
            <w:vAlign w:val="center"/>
          </w:tcPr>
          <w:p w:rsidR="00462D50" w:rsidRPr="00137537" w:rsidRDefault="00462D50" w:rsidP="008010FB">
            <w:pPr>
              <w:ind w:right="113"/>
              <w:jc w:val="center"/>
              <w:rPr>
                <w:rFonts w:ascii="Calibri" w:hAnsi="Calibri"/>
                <w:b/>
                <w:bCs/>
                <w:sz w:val="22"/>
                <w:szCs w:val="22"/>
              </w:rPr>
            </w:pPr>
            <w:r>
              <w:rPr>
                <w:rFonts w:ascii="Calibri" w:hAnsi="Calibri"/>
                <w:b/>
                <w:bCs/>
                <w:sz w:val="22"/>
                <w:szCs w:val="22"/>
              </w:rPr>
              <w:t>1.349</w:t>
            </w:r>
          </w:p>
        </w:tc>
      </w:tr>
    </w:tbl>
    <w:p w:rsidR="00CF2505" w:rsidRDefault="00CF2505" w:rsidP="00196F08">
      <w:pPr>
        <w:spacing w:line="360" w:lineRule="auto"/>
        <w:jc w:val="both"/>
        <w:rPr>
          <w:sz w:val="20"/>
          <w:szCs w:val="20"/>
        </w:rPr>
      </w:pPr>
    </w:p>
    <w:p w:rsidR="00462D50" w:rsidRDefault="00462D50" w:rsidP="00196F08">
      <w:pPr>
        <w:spacing w:line="360" w:lineRule="auto"/>
        <w:jc w:val="both"/>
        <w:rPr>
          <w:sz w:val="20"/>
          <w:szCs w:val="20"/>
        </w:rPr>
      </w:pPr>
    </w:p>
    <w:tbl>
      <w:tblPr>
        <w:tblW w:w="9466" w:type="dxa"/>
        <w:tblInd w:w="55" w:type="dxa"/>
        <w:tblCellMar>
          <w:left w:w="70" w:type="dxa"/>
          <w:right w:w="70" w:type="dxa"/>
        </w:tblCellMar>
        <w:tblLook w:val="04A0" w:firstRow="1" w:lastRow="0" w:firstColumn="1" w:lastColumn="0" w:noHBand="0" w:noVBand="1"/>
      </w:tblPr>
      <w:tblGrid>
        <w:gridCol w:w="460"/>
        <w:gridCol w:w="8000"/>
        <w:gridCol w:w="1060"/>
      </w:tblGrid>
      <w:tr w:rsidR="00462D50" w:rsidRPr="0073610C" w:rsidTr="008010FB">
        <w:trPr>
          <w:trHeight w:val="499"/>
          <w:tblHeader/>
        </w:trPr>
        <w:tc>
          <w:tcPr>
            <w:tcW w:w="4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rPr>
                <w:rFonts w:ascii="Calibri" w:hAnsi="Calibri"/>
                <w:b/>
                <w:sz w:val="22"/>
                <w:szCs w:val="22"/>
              </w:rPr>
            </w:pPr>
            <w:r w:rsidRPr="0073610C">
              <w:rPr>
                <w:rFonts w:ascii="Calibri" w:hAnsi="Calibri"/>
                <w:b/>
                <w:sz w:val="22"/>
                <w:szCs w:val="22"/>
              </w:rPr>
              <w:t> Lp.</w:t>
            </w:r>
          </w:p>
        </w:tc>
        <w:tc>
          <w:tcPr>
            <w:tcW w:w="8000" w:type="dxa"/>
            <w:tcBorders>
              <w:top w:val="single" w:sz="8" w:space="0" w:color="auto"/>
              <w:left w:val="nil"/>
              <w:bottom w:val="single" w:sz="8" w:space="0" w:color="auto"/>
              <w:right w:val="single" w:sz="8" w:space="0" w:color="auto"/>
            </w:tcBorders>
            <w:shd w:val="clear" w:color="auto" w:fill="auto"/>
            <w:vAlign w:val="center"/>
            <w:hideMark/>
          </w:tcPr>
          <w:p w:rsidR="00462D50" w:rsidRPr="0073610C" w:rsidRDefault="00462D50" w:rsidP="008010FB">
            <w:pPr>
              <w:jc w:val="center"/>
              <w:rPr>
                <w:rFonts w:ascii="Calibri" w:hAnsi="Calibri"/>
                <w:b/>
                <w:bCs/>
                <w:sz w:val="22"/>
                <w:szCs w:val="22"/>
              </w:rPr>
            </w:pPr>
            <w:r w:rsidRPr="0073610C">
              <w:rPr>
                <w:rFonts w:ascii="Calibri" w:hAnsi="Calibri"/>
                <w:b/>
                <w:bCs/>
                <w:sz w:val="22"/>
                <w:szCs w:val="22"/>
              </w:rPr>
              <w:t>Pozostałe wyniki działania</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462D50" w:rsidRPr="00137537" w:rsidRDefault="00462D50" w:rsidP="008010FB">
            <w:pPr>
              <w:jc w:val="center"/>
              <w:rPr>
                <w:rFonts w:ascii="Calibri" w:hAnsi="Calibri"/>
                <w:b/>
                <w:bCs/>
                <w:sz w:val="22"/>
                <w:szCs w:val="22"/>
              </w:rPr>
            </w:pPr>
            <w:r w:rsidRPr="00137537">
              <w:rPr>
                <w:rFonts w:ascii="Calibri" w:hAnsi="Calibri"/>
                <w:b/>
                <w:bCs/>
                <w:sz w:val="22"/>
                <w:szCs w:val="22"/>
              </w:rPr>
              <w:t>Liczba</w:t>
            </w:r>
          </w:p>
        </w:tc>
      </w:tr>
      <w:tr w:rsidR="00462D50" w:rsidRPr="0073610C" w:rsidTr="008010FB">
        <w:trPr>
          <w:trHeight w:val="267"/>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1</w:t>
            </w:r>
          </w:p>
        </w:tc>
        <w:tc>
          <w:tcPr>
            <w:tcW w:w="8000" w:type="dxa"/>
            <w:tcBorders>
              <w:top w:val="single" w:sz="8" w:space="0" w:color="auto"/>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Pojazdy unieruchomione przez zastosowanie urządzenia do blokowania kół</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w:t>
            </w:r>
          </w:p>
        </w:tc>
      </w:tr>
      <w:tr w:rsidR="00462D50" w:rsidRPr="0073610C" w:rsidTr="008010FB">
        <w:trPr>
          <w:trHeight w:val="257"/>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2</w:t>
            </w:r>
          </w:p>
        </w:tc>
        <w:tc>
          <w:tcPr>
            <w:tcW w:w="8000" w:type="dxa"/>
            <w:tcBorders>
              <w:top w:val="single" w:sz="8" w:space="0" w:color="auto"/>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Wydane dyspozycje usunięcia pojazdów, w tym:</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w:t>
            </w:r>
          </w:p>
        </w:tc>
      </w:tr>
      <w:tr w:rsidR="00462D50" w:rsidRPr="0073610C" w:rsidTr="008010FB">
        <w:trPr>
          <w:trHeight w:val="261"/>
        </w:trPr>
        <w:tc>
          <w:tcPr>
            <w:tcW w:w="406"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462D50" w:rsidRPr="0073610C" w:rsidRDefault="00462D50" w:rsidP="008010FB">
            <w:pPr>
              <w:jc w:val="center"/>
              <w:rPr>
                <w:rFonts w:ascii="Calibri" w:hAnsi="Calibri"/>
                <w:sz w:val="22"/>
                <w:szCs w:val="22"/>
              </w:rPr>
            </w:pPr>
          </w:p>
        </w:tc>
        <w:tc>
          <w:tcPr>
            <w:tcW w:w="8000" w:type="dxa"/>
            <w:tcBorders>
              <w:top w:val="single" w:sz="8" w:space="0" w:color="auto"/>
              <w:left w:val="nil"/>
              <w:bottom w:val="single" w:sz="4" w:space="0" w:color="auto"/>
              <w:right w:val="single" w:sz="8" w:space="0" w:color="000000"/>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a) na podstawie art. 50a ustawy z dnia 20 czerwca 1997r. – Prawo o ruchu drogowym</w:t>
            </w:r>
          </w:p>
        </w:tc>
        <w:tc>
          <w:tcPr>
            <w:tcW w:w="1060" w:type="dxa"/>
            <w:tcBorders>
              <w:top w:val="nil"/>
              <w:left w:val="nil"/>
              <w:bottom w:val="single" w:sz="4"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w:t>
            </w:r>
          </w:p>
        </w:tc>
      </w:tr>
      <w:tr w:rsidR="00462D50" w:rsidRPr="0073610C" w:rsidTr="008010FB">
        <w:trPr>
          <w:trHeight w:val="353"/>
        </w:trPr>
        <w:tc>
          <w:tcPr>
            <w:tcW w:w="406" w:type="dxa"/>
            <w:vMerge/>
            <w:tcBorders>
              <w:top w:val="nil"/>
              <w:left w:val="single" w:sz="8" w:space="0" w:color="auto"/>
              <w:bottom w:val="single" w:sz="8" w:space="0" w:color="000000"/>
              <w:right w:val="single" w:sz="8" w:space="0" w:color="auto"/>
            </w:tcBorders>
            <w:vAlign w:val="center"/>
            <w:hideMark/>
          </w:tcPr>
          <w:p w:rsidR="00462D50" w:rsidRPr="0073610C" w:rsidRDefault="00462D50" w:rsidP="008010FB">
            <w:pPr>
              <w:rPr>
                <w:rFonts w:ascii="Calibri" w:hAnsi="Calibri"/>
                <w:sz w:val="22"/>
                <w:szCs w:val="22"/>
              </w:rPr>
            </w:pPr>
          </w:p>
        </w:tc>
        <w:tc>
          <w:tcPr>
            <w:tcW w:w="8000" w:type="dxa"/>
            <w:tcBorders>
              <w:top w:val="single" w:sz="4" w:space="0" w:color="auto"/>
              <w:left w:val="nil"/>
              <w:bottom w:val="single" w:sz="8" w:space="0" w:color="auto"/>
              <w:right w:val="single" w:sz="8" w:space="0" w:color="auto"/>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b) na podstawie art. 130a ustawy z dnia 20 czerwca 1997r. – Prawo o ruchu drogowym</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w:t>
            </w:r>
          </w:p>
        </w:tc>
      </w:tr>
      <w:tr w:rsidR="00462D50" w:rsidRPr="0073610C" w:rsidTr="008010FB">
        <w:trPr>
          <w:trHeight w:val="259"/>
        </w:trPr>
        <w:tc>
          <w:tcPr>
            <w:tcW w:w="406" w:type="dxa"/>
            <w:tcBorders>
              <w:top w:val="nil"/>
              <w:left w:val="single" w:sz="8" w:space="0" w:color="auto"/>
              <w:bottom w:val="single" w:sz="8" w:space="0" w:color="auto"/>
              <w:right w:val="single" w:sz="8" w:space="0" w:color="auto"/>
            </w:tcBorders>
            <w:shd w:val="clear" w:color="auto" w:fill="auto"/>
            <w:noWrap/>
            <w:textDirection w:val="btLr"/>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 </w:t>
            </w:r>
          </w:p>
        </w:tc>
        <w:tc>
          <w:tcPr>
            <w:tcW w:w="8000" w:type="dxa"/>
            <w:tcBorders>
              <w:top w:val="single" w:sz="8" w:space="0" w:color="auto"/>
              <w:left w:val="nil"/>
              <w:bottom w:val="single" w:sz="8" w:space="0" w:color="auto"/>
              <w:right w:val="single" w:sz="8" w:space="0" w:color="000000"/>
            </w:tcBorders>
            <w:shd w:val="clear" w:color="auto" w:fill="auto"/>
            <w:vAlign w:val="center"/>
            <w:hideMark/>
          </w:tcPr>
          <w:p w:rsidR="00462D50" w:rsidRPr="0073610C" w:rsidRDefault="00462D50" w:rsidP="008010FB">
            <w:pPr>
              <w:ind w:left="336" w:hanging="336"/>
              <w:rPr>
                <w:rFonts w:ascii="Calibri" w:hAnsi="Calibri"/>
                <w:sz w:val="22"/>
                <w:szCs w:val="22"/>
              </w:rPr>
            </w:pPr>
            <w:r w:rsidRPr="0073610C">
              <w:rPr>
                <w:rFonts w:ascii="Calibri" w:hAnsi="Calibri"/>
                <w:sz w:val="22"/>
                <w:szCs w:val="22"/>
              </w:rPr>
              <w:t xml:space="preserve">  - pojazdy usunięte z drogi</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w:t>
            </w:r>
          </w:p>
        </w:tc>
      </w:tr>
      <w:tr w:rsidR="00462D50" w:rsidRPr="0073610C" w:rsidTr="008010FB">
        <w:trPr>
          <w:trHeight w:val="262"/>
        </w:trPr>
        <w:tc>
          <w:tcPr>
            <w:tcW w:w="406" w:type="dxa"/>
            <w:tcBorders>
              <w:top w:val="nil"/>
              <w:left w:val="single" w:sz="8" w:space="0" w:color="auto"/>
              <w:bottom w:val="single" w:sz="8" w:space="0" w:color="auto"/>
              <w:right w:val="single" w:sz="8" w:space="0" w:color="auto"/>
            </w:tcBorders>
            <w:shd w:val="clear" w:color="auto" w:fill="auto"/>
            <w:noWrap/>
            <w:textDirection w:val="btLr"/>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 </w:t>
            </w:r>
          </w:p>
        </w:tc>
        <w:tc>
          <w:tcPr>
            <w:tcW w:w="8000" w:type="dxa"/>
            <w:tcBorders>
              <w:top w:val="single" w:sz="8" w:space="0" w:color="auto"/>
              <w:left w:val="nil"/>
              <w:bottom w:val="single" w:sz="8" w:space="0" w:color="auto"/>
              <w:right w:val="single" w:sz="8" w:space="0" w:color="000000"/>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 xml:space="preserve">  - zastosowanie procedury wynikającej z art. 130a ust. 2a</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w:t>
            </w:r>
          </w:p>
        </w:tc>
      </w:tr>
      <w:tr w:rsidR="00462D50" w:rsidRPr="0073610C" w:rsidTr="008010FB">
        <w:trPr>
          <w:trHeight w:val="267"/>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3</w:t>
            </w:r>
          </w:p>
        </w:tc>
        <w:tc>
          <w:tcPr>
            <w:tcW w:w="8000" w:type="dxa"/>
            <w:tcBorders>
              <w:top w:val="single" w:sz="8" w:space="0" w:color="auto"/>
              <w:left w:val="nil"/>
              <w:bottom w:val="single" w:sz="8" w:space="0" w:color="auto"/>
              <w:right w:val="single" w:sz="8" w:space="0" w:color="auto"/>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pojazdy odnalezione</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w:t>
            </w:r>
          </w:p>
        </w:tc>
      </w:tr>
      <w:tr w:rsidR="00462D50" w:rsidRPr="0073610C" w:rsidTr="008010FB">
        <w:trPr>
          <w:trHeight w:val="270"/>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4</w:t>
            </w:r>
          </w:p>
        </w:tc>
        <w:tc>
          <w:tcPr>
            <w:tcW w:w="8000" w:type="dxa"/>
            <w:tcBorders>
              <w:top w:val="single" w:sz="8" w:space="0" w:color="auto"/>
              <w:left w:val="nil"/>
              <w:bottom w:val="single" w:sz="8" w:space="0" w:color="auto"/>
              <w:right w:val="single" w:sz="8" w:space="0" w:color="auto"/>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osoby doprowadzone do izby wytrzeźwień lub miejsca zamieszkania</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17</w:t>
            </w:r>
          </w:p>
        </w:tc>
      </w:tr>
      <w:tr w:rsidR="00462D50" w:rsidRPr="0073610C" w:rsidTr="008010FB">
        <w:trPr>
          <w:trHeight w:val="261"/>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5</w:t>
            </w:r>
          </w:p>
        </w:tc>
        <w:tc>
          <w:tcPr>
            <w:tcW w:w="8000" w:type="dxa"/>
            <w:tcBorders>
              <w:top w:val="single" w:sz="8" w:space="0" w:color="auto"/>
              <w:left w:val="nil"/>
              <w:bottom w:val="single" w:sz="8" w:space="0" w:color="auto"/>
              <w:right w:val="single" w:sz="8" w:space="0" w:color="auto"/>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ujawnione przestępstwa</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1</w:t>
            </w:r>
          </w:p>
        </w:tc>
      </w:tr>
      <w:tr w:rsidR="00462D50" w:rsidRPr="0073610C" w:rsidTr="008010FB">
        <w:trPr>
          <w:trHeight w:val="265"/>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6</w:t>
            </w:r>
          </w:p>
        </w:tc>
        <w:tc>
          <w:tcPr>
            <w:tcW w:w="8000" w:type="dxa"/>
            <w:tcBorders>
              <w:top w:val="single" w:sz="8" w:space="0" w:color="auto"/>
              <w:left w:val="nil"/>
              <w:bottom w:val="single" w:sz="8" w:space="0" w:color="auto"/>
              <w:right w:val="single" w:sz="8" w:space="0" w:color="auto"/>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osoby ujęte i przekazane Policji</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1</w:t>
            </w:r>
          </w:p>
        </w:tc>
      </w:tr>
      <w:tr w:rsidR="00462D50" w:rsidRPr="0073610C" w:rsidTr="008010FB">
        <w:trPr>
          <w:trHeight w:val="539"/>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7</w:t>
            </w:r>
          </w:p>
        </w:tc>
        <w:tc>
          <w:tcPr>
            <w:tcW w:w="8000" w:type="dxa"/>
            <w:tcBorders>
              <w:top w:val="single" w:sz="8" w:space="0" w:color="auto"/>
              <w:left w:val="nil"/>
              <w:bottom w:val="single" w:sz="8" w:space="0" w:color="auto"/>
              <w:right w:val="single" w:sz="8" w:space="0" w:color="000000"/>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zabezpieczenie miejsca przestępstwa, katastrofy lub innego podobnego zdarzenia albo miejsca zagrożonego takim zdarzeniem</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12</w:t>
            </w:r>
          </w:p>
        </w:tc>
      </w:tr>
      <w:tr w:rsidR="00462D50" w:rsidRPr="0073610C" w:rsidTr="008010FB">
        <w:trPr>
          <w:trHeight w:val="263"/>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8</w:t>
            </w:r>
          </w:p>
        </w:tc>
        <w:tc>
          <w:tcPr>
            <w:tcW w:w="8000" w:type="dxa"/>
            <w:tcBorders>
              <w:top w:val="single" w:sz="8" w:space="0" w:color="auto"/>
              <w:left w:val="nil"/>
              <w:bottom w:val="single" w:sz="8" w:space="0" w:color="auto"/>
              <w:right w:val="single" w:sz="8" w:space="0" w:color="auto"/>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chronione obiekty komunalne i urządzenia użyteczności publicznej</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w:t>
            </w:r>
          </w:p>
        </w:tc>
      </w:tr>
      <w:tr w:rsidR="00462D50" w:rsidRPr="0073610C" w:rsidTr="008010FB">
        <w:trPr>
          <w:trHeight w:val="550"/>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9</w:t>
            </w:r>
          </w:p>
        </w:tc>
        <w:tc>
          <w:tcPr>
            <w:tcW w:w="8000" w:type="dxa"/>
            <w:tcBorders>
              <w:top w:val="single" w:sz="8" w:space="0" w:color="auto"/>
              <w:left w:val="nil"/>
              <w:bottom w:val="single" w:sz="8" w:space="0" w:color="auto"/>
              <w:right w:val="single" w:sz="8" w:space="0" w:color="000000"/>
            </w:tcBorders>
            <w:shd w:val="clear" w:color="auto" w:fill="auto"/>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konwojowanie dokumentów, przedmiotów wartościowych lub wartości pieniężnych na potrzeby gminy</w:t>
            </w:r>
            <w:r>
              <w:rPr>
                <w:rFonts w:ascii="Calibri" w:hAnsi="Calibri"/>
                <w:sz w:val="22"/>
                <w:szCs w:val="22"/>
              </w:rPr>
              <w:t xml:space="preserve"> ( </w:t>
            </w:r>
            <w:r w:rsidRPr="00DF0DF2">
              <w:rPr>
                <w:rFonts w:ascii="Calibri" w:hAnsi="Calibri"/>
                <w:i/>
                <w:sz w:val="22"/>
                <w:szCs w:val="22"/>
              </w:rPr>
              <w:t>przewóz nieprofesjonalny</w:t>
            </w:r>
            <w:r>
              <w:rPr>
                <w:rFonts w:ascii="Calibri" w:hAnsi="Calibri"/>
                <w:sz w:val="22"/>
                <w:szCs w:val="22"/>
              </w:rPr>
              <w:t xml:space="preserve"> )</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47</w:t>
            </w:r>
          </w:p>
        </w:tc>
      </w:tr>
      <w:tr w:rsidR="00462D50" w:rsidRPr="0073610C" w:rsidTr="008010FB">
        <w:trPr>
          <w:trHeight w:val="261"/>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10</w:t>
            </w:r>
          </w:p>
        </w:tc>
        <w:tc>
          <w:tcPr>
            <w:tcW w:w="8000" w:type="dxa"/>
            <w:tcBorders>
              <w:top w:val="single" w:sz="8" w:space="0" w:color="auto"/>
              <w:left w:val="nil"/>
              <w:bottom w:val="single" w:sz="8" w:space="0" w:color="auto"/>
              <w:right w:val="single" w:sz="8" w:space="0" w:color="auto"/>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kontrola osobista, przeglądanie zawartości  podręcznych bagaży osoby</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w:t>
            </w:r>
          </w:p>
        </w:tc>
      </w:tr>
      <w:tr w:rsidR="00462D50" w:rsidRPr="0073610C" w:rsidTr="008010FB">
        <w:trPr>
          <w:trHeight w:val="499"/>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 11</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Przyjęte zgłoszenia od mieszkańców</w:t>
            </w:r>
            <w:r>
              <w:rPr>
                <w:rFonts w:ascii="Calibri" w:hAnsi="Calibri"/>
                <w:sz w:val="22"/>
                <w:szCs w:val="22"/>
              </w:rPr>
              <w:t xml:space="preserve"> ( </w:t>
            </w:r>
            <w:r w:rsidRPr="00923D46">
              <w:rPr>
                <w:rFonts w:ascii="Calibri" w:hAnsi="Calibri"/>
                <w:i/>
                <w:sz w:val="22"/>
                <w:szCs w:val="22"/>
              </w:rPr>
              <w:t>łącznie</w:t>
            </w:r>
            <w:r>
              <w:rPr>
                <w:rFonts w:ascii="Calibri" w:hAnsi="Calibri"/>
                <w:sz w:val="22"/>
                <w:szCs w:val="22"/>
              </w:rPr>
              <w:t xml:space="preserve"> )</w:t>
            </w:r>
            <w:r w:rsidRPr="0073610C">
              <w:rPr>
                <w:rFonts w:ascii="Calibri" w:hAnsi="Calibri"/>
                <w:sz w:val="22"/>
                <w:szCs w:val="22"/>
              </w:rPr>
              <w:t>, dotyczące:</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741</w:t>
            </w:r>
          </w:p>
        </w:tc>
      </w:tr>
      <w:tr w:rsidR="00462D50" w:rsidRPr="0073610C" w:rsidTr="008010FB">
        <w:trPr>
          <w:trHeight w:val="315"/>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a) zakłócenia porządku publicznego i spokoju,</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63</w:t>
            </w:r>
          </w:p>
        </w:tc>
      </w:tr>
      <w:tr w:rsidR="00462D50" w:rsidRPr="0073610C" w:rsidTr="008010FB">
        <w:trPr>
          <w:trHeight w:val="262"/>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b) zagrożeń w ruchu drogowym,</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255</w:t>
            </w:r>
          </w:p>
        </w:tc>
      </w:tr>
      <w:tr w:rsidR="00462D50" w:rsidRPr="0073610C" w:rsidTr="008010FB">
        <w:trPr>
          <w:trHeight w:val="272"/>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c) ochrony środowiska i gospodarki odpadami,</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54</w:t>
            </w:r>
          </w:p>
        </w:tc>
      </w:tr>
      <w:tr w:rsidR="00462D50" w:rsidRPr="0073610C" w:rsidTr="008010FB">
        <w:trPr>
          <w:trHeight w:val="272"/>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lastRenderedPageBreak/>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d) zagrożeń życia i zdrowia,</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134</w:t>
            </w:r>
          </w:p>
        </w:tc>
      </w:tr>
      <w:tr w:rsidR="00462D50" w:rsidRPr="0073610C" w:rsidTr="008010FB">
        <w:trPr>
          <w:trHeight w:val="262"/>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e) zagrożeń pożarowych (katastrofy),</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w:t>
            </w:r>
          </w:p>
        </w:tc>
      </w:tr>
      <w:tr w:rsidR="00462D50" w:rsidRPr="0073610C" w:rsidTr="008010FB">
        <w:trPr>
          <w:trHeight w:val="252"/>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f) awarii technicznych,</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3</w:t>
            </w:r>
          </w:p>
        </w:tc>
      </w:tr>
      <w:tr w:rsidR="00462D50" w:rsidRPr="0073610C" w:rsidTr="008010FB">
        <w:trPr>
          <w:trHeight w:val="270"/>
        </w:trPr>
        <w:tc>
          <w:tcPr>
            <w:tcW w:w="406" w:type="dxa"/>
            <w:tcBorders>
              <w:top w:val="nil"/>
              <w:left w:val="single" w:sz="8" w:space="0" w:color="auto"/>
              <w:bottom w:val="single" w:sz="8" w:space="0" w:color="auto"/>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g) zwierząt</w:t>
            </w:r>
          </w:p>
        </w:tc>
        <w:tc>
          <w:tcPr>
            <w:tcW w:w="1060" w:type="dxa"/>
            <w:tcBorders>
              <w:top w:val="nil"/>
              <w:left w:val="nil"/>
              <w:bottom w:val="single" w:sz="8" w:space="0" w:color="auto"/>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r>
              <w:rPr>
                <w:rFonts w:ascii="Calibri" w:hAnsi="Calibri"/>
                <w:b/>
                <w:sz w:val="22"/>
                <w:szCs w:val="22"/>
              </w:rPr>
              <w:t>80</w:t>
            </w:r>
          </w:p>
        </w:tc>
      </w:tr>
      <w:tr w:rsidR="00462D50" w:rsidRPr="0073610C" w:rsidTr="008010FB">
        <w:trPr>
          <w:trHeight w:val="260"/>
        </w:trPr>
        <w:tc>
          <w:tcPr>
            <w:tcW w:w="406" w:type="dxa"/>
            <w:tcBorders>
              <w:top w:val="nil"/>
              <w:left w:val="single" w:sz="8" w:space="0" w:color="auto"/>
              <w:bottom w:val="nil"/>
              <w:right w:val="single" w:sz="8" w:space="0" w:color="auto"/>
            </w:tcBorders>
            <w:shd w:val="clear" w:color="auto" w:fill="auto"/>
            <w:noWrap/>
            <w:vAlign w:val="center"/>
            <w:hideMark/>
          </w:tcPr>
          <w:p w:rsidR="00462D50" w:rsidRPr="0073610C" w:rsidRDefault="00462D50" w:rsidP="008010FB">
            <w:pPr>
              <w:jc w:val="center"/>
              <w:rPr>
                <w:rFonts w:ascii="Calibri" w:hAnsi="Calibri"/>
                <w:sz w:val="22"/>
                <w:szCs w:val="22"/>
              </w:rPr>
            </w:pPr>
            <w:r w:rsidRPr="0073610C">
              <w:rPr>
                <w:rFonts w:ascii="Calibri" w:hAnsi="Calibri"/>
                <w:sz w:val="22"/>
                <w:szCs w:val="22"/>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62D50" w:rsidRPr="0073610C" w:rsidRDefault="00462D50" w:rsidP="008010FB">
            <w:pPr>
              <w:rPr>
                <w:rFonts w:ascii="Calibri" w:hAnsi="Calibri"/>
                <w:sz w:val="22"/>
                <w:szCs w:val="22"/>
              </w:rPr>
            </w:pPr>
            <w:r w:rsidRPr="0073610C">
              <w:rPr>
                <w:rFonts w:ascii="Calibri" w:hAnsi="Calibri"/>
                <w:sz w:val="22"/>
                <w:szCs w:val="22"/>
              </w:rPr>
              <w:t>Pozostałe zgłoszenia:</w:t>
            </w:r>
          </w:p>
        </w:tc>
        <w:tc>
          <w:tcPr>
            <w:tcW w:w="1060" w:type="dxa"/>
            <w:tcBorders>
              <w:top w:val="nil"/>
              <w:left w:val="nil"/>
              <w:bottom w:val="nil"/>
              <w:right w:val="single" w:sz="8" w:space="0" w:color="auto"/>
            </w:tcBorders>
            <w:shd w:val="clear" w:color="auto" w:fill="auto"/>
            <w:noWrap/>
            <w:vAlign w:val="center"/>
          </w:tcPr>
          <w:p w:rsidR="00462D50" w:rsidRPr="00137537" w:rsidRDefault="00462D50" w:rsidP="008010FB">
            <w:pPr>
              <w:ind w:right="113"/>
              <w:jc w:val="right"/>
              <w:rPr>
                <w:rFonts w:ascii="Calibri" w:hAnsi="Calibri"/>
                <w:b/>
                <w:sz w:val="22"/>
                <w:szCs w:val="22"/>
              </w:rPr>
            </w:pPr>
          </w:p>
        </w:tc>
      </w:tr>
      <w:tr w:rsidR="00462D50" w:rsidRPr="0073610C" w:rsidTr="008010FB">
        <w:trPr>
          <w:trHeight w:val="260"/>
        </w:trPr>
        <w:tc>
          <w:tcPr>
            <w:tcW w:w="406" w:type="dxa"/>
            <w:tcBorders>
              <w:top w:val="nil"/>
              <w:left w:val="single" w:sz="8" w:space="0" w:color="auto"/>
              <w:bottom w:val="nil"/>
              <w:right w:val="single" w:sz="8" w:space="0" w:color="auto"/>
            </w:tcBorders>
            <w:shd w:val="clear" w:color="auto" w:fill="auto"/>
            <w:noWrap/>
            <w:vAlign w:val="center"/>
          </w:tcPr>
          <w:p w:rsidR="00462D50" w:rsidRPr="0073610C" w:rsidRDefault="00462D50" w:rsidP="008010FB">
            <w:pPr>
              <w:jc w:val="center"/>
              <w:rPr>
                <w:rFonts w:ascii="Calibri" w:hAnsi="Calibri"/>
                <w:sz w:val="22"/>
                <w:szCs w:val="22"/>
              </w:rPr>
            </w:pPr>
          </w:p>
        </w:tc>
        <w:tc>
          <w:tcPr>
            <w:tcW w:w="8000" w:type="dxa"/>
            <w:tcBorders>
              <w:top w:val="single" w:sz="8" w:space="0" w:color="auto"/>
              <w:left w:val="nil"/>
              <w:bottom w:val="single" w:sz="8" w:space="0" w:color="auto"/>
              <w:right w:val="single" w:sz="8" w:space="0" w:color="000000"/>
            </w:tcBorders>
            <w:shd w:val="clear" w:color="auto" w:fill="auto"/>
            <w:noWrap/>
            <w:vAlign w:val="center"/>
          </w:tcPr>
          <w:p w:rsidR="00462D50" w:rsidRPr="0073610C" w:rsidRDefault="00462D50" w:rsidP="00462D50">
            <w:pPr>
              <w:widowControl/>
              <w:numPr>
                <w:ilvl w:val="0"/>
                <w:numId w:val="3"/>
              </w:numPr>
              <w:suppressAutoHyphens w:val="0"/>
              <w:rPr>
                <w:rFonts w:ascii="Calibri" w:hAnsi="Calibri"/>
                <w:sz w:val="22"/>
                <w:szCs w:val="22"/>
              </w:rPr>
            </w:pPr>
            <w:r>
              <w:rPr>
                <w:rFonts w:ascii="Calibri" w:hAnsi="Calibri"/>
                <w:sz w:val="22"/>
                <w:szCs w:val="22"/>
              </w:rPr>
              <w:t>wykroczeń przeciwko urządzeniom użytku publicznego</w:t>
            </w:r>
          </w:p>
        </w:tc>
        <w:tc>
          <w:tcPr>
            <w:tcW w:w="1060" w:type="dxa"/>
            <w:tcBorders>
              <w:top w:val="nil"/>
              <w:left w:val="nil"/>
              <w:bottom w:val="nil"/>
              <w:right w:val="single" w:sz="8" w:space="0" w:color="auto"/>
            </w:tcBorders>
            <w:shd w:val="clear" w:color="auto" w:fill="auto"/>
            <w:noWrap/>
            <w:vAlign w:val="center"/>
          </w:tcPr>
          <w:p w:rsidR="00462D50" w:rsidRDefault="00462D50" w:rsidP="008010FB">
            <w:pPr>
              <w:ind w:right="113"/>
              <w:jc w:val="right"/>
              <w:rPr>
                <w:rFonts w:ascii="Calibri" w:hAnsi="Calibri"/>
                <w:b/>
                <w:sz w:val="22"/>
                <w:szCs w:val="22"/>
              </w:rPr>
            </w:pPr>
            <w:r>
              <w:rPr>
                <w:rFonts w:ascii="Calibri" w:hAnsi="Calibri"/>
                <w:b/>
                <w:sz w:val="22"/>
                <w:szCs w:val="22"/>
              </w:rPr>
              <w:t>116</w:t>
            </w:r>
          </w:p>
        </w:tc>
      </w:tr>
      <w:tr w:rsidR="00462D50" w:rsidRPr="0073610C" w:rsidTr="008010FB">
        <w:trPr>
          <w:trHeight w:val="260"/>
        </w:trPr>
        <w:tc>
          <w:tcPr>
            <w:tcW w:w="406" w:type="dxa"/>
            <w:tcBorders>
              <w:top w:val="nil"/>
              <w:left w:val="single" w:sz="8" w:space="0" w:color="auto"/>
              <w:bottom w:val="nil"/>
              <w:right w:val="single" w:sz="8" w:space="0" w:color="auto"/>
            </w:tcBorders>
            <w:shd w:val="clear" w:color="auto" w:fill="auto"/>
            <w:noWrap/>
            <w:vAlign w:val="center"/>
          </w:tcPr>
          <w:p w:rsidR="00462D50" w:rsidRPr="0073610C" w:rsidRDefault="00462D50" w:rsidP="008010FB">
            <w:pPr>
              <w:jc w:val="center"/>
              <w:rPr>
                <w:rFonts w:ascii="Calibri" w:hAnsi="Calibri"/>
                <w:sz w:val="22"/>
                <w:szCs w:val="22"/>
              </w:rPr>
            </w:pPr>
          </w:p>
        </w:tc>
        <w:tc>
          <w:tcPr>
            <w:tcW w:w="8000" w:type="dxa"/>
            <w:tcBorders>
              <w:top w:val="single" w:sz="8" w:space="0" w:color="auto"/>
              <w:left w:val="nil"/>
              <w:bottom w:val="single" w:sz="8" w:space="0" w:color="auto"/>
              <w:right w:val="single" w:sz="8" w:space="0" w:color="000000"/>
            </w:tcBorders>
            <w:shd w:val="clear" w:color="auto" w:fill="auto"/>
            <w:noWrap/>
            <w:vAlign w:val="center"/>
          </w:tcPr>
          <w:p w:rsidR="00462D50" w:rsidRPr="0073610C" w:rsidRDefault="00462D50" w:rsidP="00462D50">
            <w:pPr>
              <w:widowControl/>
              <w:numPr>
                <w:ilvl w:val="0"/>
                <w:numId w:val="3"/>
              </w:numPr>
              <w:suppressAutoHyphens w:val="0"/>
              <w:rPr>
                <w:rFonts w:ascii="Calibri" w:hAnsi="Calibri"/>
                <w:sz w:val="22"/>
                <w:szCs w:val="22"/>
              </w:rPr>
            </w:pPr>
            <w:r>
              <w:rPr>
                <w:rFonts w:ascii="Calibri" w:hAnsi="Calibri"/>
                <w:sz w:val="22"/>
                <w:szCs w:val="22"/>
              </w:rPr>
              <w:t>wykroczeń przeciwko obyczajności publicznej</w:t>
            </w:r>
          </w:p>
        </w:tc>
        <w:tc>
          <w:tcPr>
            <w:tcW w:w="1060" w:type="dxa"/>
            <w:tcBorders>
              <w:top w:val="nil"/>
              <w:left w:val="nil"/>
              <w:bottom w:val="nil"/>
              <w:right w:val="single" w:sz="8" w:space="0" w:color="auto"/>
            </w:tcBorders>
            <w:shd w:val="clear" w:color="auto" w:fill="auto"/>
            <w:noWrap/>
            <w:vAlign w:val="center"/>
          </w:tcPr>
          <w:p w:rsidR="00462D50" w:rsidRDefault="00462D50" w:rsidP="008010FB">
            <w:pPr>
              <w:ind w:right="113"/>
              <w:jc w:val="right"/>
              <w:rPr>
                <w:rFonts w:ascii="Calibri" w:hAnsi="Calibri"/>
                <w:b/>
                <w:sz w:val="22"/>
                <w:szCs w:val="22"/>
              </w:rPr>
            </w:pPr>
            <w:r>
              <w:rPr>
                <w:rFonts w:ascii="Calibri" w:hAnsi="Calibri"/>
                <w:b/>
                <w:sz w:val="22"/>
                <w:szCs w:val="22"/>
              </w:rPr>
              <w:t>28</w:t>
            </w:r>
          </w:p>
        </w:tc>
      </w:tr>
      <w:tr w:rsidR="00462D50" w:rsidRPr="0073610C" w:rsidTr="008010FB">
        <w:trPr>
          <w:trHeight w:val="260"/>
        </w:trPr>
        <w:tc>
          <w:tcPr>
            <w:tcW w:w="406" w:type="dxa"/>
            <w:tcBorders>
              <w:top w:val="nil"/>
              <w:left w:val="single" w:sz="8" w:space="0" w:color="auto"/>
              <w:bottom w:val="nil"/>
              <w:right w:val="single" w:sz="8" w:space="0" w:color="auto"/>
            </w:tcBorders>
            <w:shd w:val="clear" w:color="auto" w:fill="auto"/>
            <w:noWrap/>
            <w:vAlign w:val="center"/>
          </w:tcPr>
          <w:p w:rsidR="00462D50" w:rsidRPr="0073610C" w:rsidRDefault="00462D50" w:rsidP="008010FB">
            <w:pPr>
              <w:jc w:val="center"/>
              <w:rPr>
                <w:rFonts w:ascii="Calibri" w:hAnsi="Calibri"/>
                <w:sz w:val="22"/>
                <w:szCs w:val="22"/>
              </w:rPr>
            </w:pPr>
          </w:p>
        </w:tc>
        <w:tc>
          <w:tcPr>
            <w:tcW w:w="8000" w:type="dxa"/>
            <w:tcBorders>
              <w:top w:val="single" w:sz="8" w:space="0" w:color="auto"/>
              <w:left w:val="nil"/>
              <w:bottom w:val="single" w:sz="8" w:space="0" w:color="auto"/>
              <w:right w:val="single" w:sz="8" w:space="0" w:color="000000"/>
            </w:tcBorders>
            <w:shd w:val="clear" w:color="auto" w:fill="auto"/>
            <w:noWrap/>
            <w:vAlign w:val="center"/>
          </w:tcPr>
          <w:p w:rsidR="00462D50" w:rsidRPr="0073610C" w:rsidRDefault="00462D50" w:rsidP="00462D50">
            <w:pPr>
              <w:widowControl/>
              <w:numPr>
                <w:ilvl w:val="0"/>
                <w:numId w:val="3"/>
              </w:numPr>
              <w:suppressAutoHyphens w:val="0"/>
              <w:rPr>
                <w:rFonts w:ascii="Calibri" w:hAnsi="Calibri"/>
                <w:sz w:val="22"/>
                <w:szCs w:val="22"/>
              </w:rPr>
            </w:pPr>
            <w:r>
              <w:rPr>
                <w:rFonts w:ascii="Calibri" w:hAnsi="Calibri"/>
                <w:sz w:val="22"/>
                <w:szCs w:val="22"/>
              </w:rPr>
              <w:t>wykroczeń przeciwko ustawie o wychowaniu w trzeźwości i przeciw. alkoholiz.</w:t>
            </w:r>
          </w:p>
        </w:tc>
        <w:tc>
          <w:tcPr>
            <w:tcW w:w="1060" w:type="dxa"/>
            <w:tcBorders>
              <w:top w:val="nil"/>
              <w:left w:val="nil"/>
              <w:bottom w:val="nil"/>
              <w:right w:val="single" w:sz="8" w:space="0" w:color="auto"/>
            </w:tcBorders>
            <w:shd w:val="clear" w:color="auto" w:fill="auto"/>
            <w:noWrap/>
            <w:vAlign w:val="center"/>
          </w:tcPr>
          <w:p w:rsidR="00462D50" w:rsidRDefault="00462D50" w:rsidP="008010FB">
            <w:pPr>
              <w:ind w:right="113"/>
              <w:jc w:val="right"/>
              <w:rPr>
                <w:rFonts w:ascii="Calibri" w:hAnsi="Calibri"/>
                <w:b/>
                <w:sz w:val="22"/>
                <w:szCs w:val="22"/>
              </w:rPr>
            </w:pPr>
            <w:r>
              <w:rPr>
                <w:rFonts w:ascii="Calibri" w:hAnsi="Calibri"/>
                <w:b/>
                <w:sz w:val="22"/>
                <w:szCs w:val="22"/>
              </w:rPr>
              <w:t>22</w:t>
            </w:r>
          </w:p>
        </w:tc>
      </w:tr>
      <w:tr w:rsidR="00652540" w:rsidRPr="00652540" w:rsidTr="008010FB">
        <w:trPr>
          <w:trHeight w:val="260"/>
        </w:trPr>
        <w:tc>
          <w:tcPr>
            <w:tcW w:w="406" w:type="dxa"/>
            <w:tcBorders>
              <w:top w:val="nil"/>
              <w:left w:val="single" w:sz="8" w:space="0" w:color="auto"/>
              <w:bottom w:val="single" w:sz="8" w:space="0" w:color="auto"/>
              <w:right w:val="single" w:sz="8" w:space="0" w:color="auto"/>
            </w:tcBorders>
            <w:shd w:val="clear" w:color="auto" w:fill="auto"/>
            <w:noWrap/>
            <w:vAlign w:val="center"/>
          </w:tcPr>
          <w:p w:rsidR="00462D50" w:rsidRPr="00652540" w:rsidRDefault="00462D50" w:rsidP="008010FB">
            <w:pPr>
              <w:jc w:val="center"/>
              <w:rPr>
                <w:rFonts w:ascii="Calibri" w:hAnsi="Calibri"/>
                <w:color w:val="FF0000"/>
                <w:sz w:val="22"/>
                <w:szCs w:val="22"/>
              </w:rPr>
            </w:pPr>
          </w:p>
        </w:tc>
        <w:tc>
          <w:tcPr>
            <w:tcW w:w="8000" w:type="dxa"/>
            <w:tcBorders>
              <w:top w:val="single" w:sz="8" w:space="0" w:color="auto"/>
              <w:left w:val="nil"/>
              <w:bottom w:val="single" w:sz="8" w:space="0" w:color="auto"/>
              <w:right w:val="single" w:sz="8" w:space="0" w:color="000000"/>
            </w:tcBorders>
            <w:shd w:val="clear" w:color="auto" w:fill="auto"/>
            <w:noWrap/>
            <w:vAlign w:val="center"/>
          </w:tcPr>
          <w:p w:rsidR="00462D50" w:rsidRPr="00652540" w:rsidRDefault="00462D50" w:rsidP="004631F2">
            <w:pPr>
              <w:widowControl/>
              <w:suppressAutoHyphens w:val="0"/>
              <w:ind w:left="720"/>
              <w:rPr>
                <w:rFonts w:ascii="Calibri" w:hAnsi="Calibri"/>
                <w:color w:val="FF0000"/>
                <w:sz w:val="22"/>
                <w:szCs w:val="22"/>
              </w:rPr>
            </w:pPr>
          </w:p>
        </w:tc>
        <w:tc>
          <w:tcPr>
            <w:tcW w:w="1060" w:type="dxa"/>
            <w:tcBorders>
              <w:top w:val="nil"/>
              <w:left w:val="nil"/>
              <w:bottom w:val="single" w:sz="8" w:space="0" w:color="auto"/>
              <w:right w:val="single" w:sz="8" w:space="0" w:color="auto"/>
            </w:tcBorders>
            <w:shd w:val="clear" w:color="auto" w:fill="auto"/>
            <w:noWrap/>
            <w:vAlign w:val="center"/>
          </w:tcPr>
          <w:p w:rsidR="00462D50" w:rsidRPr="00652540" w:rsidRDefault="00462D50" w:rsidP="008010FB">
            <w:pPr>
              <w:ind w:right="113"/>
              <w:jc w:val="right"/>
              <w:rPr>
                <w:rFonts w:ascii="Calibri" w:hAnsi="Calibri"/>
                <w:b/>
                <w:color w:val="FF0000"/>
                <w:sz w:val="22"/>
                <w:szCs w:val="22"/>
              </w:rPr>
            </w:pPr>
          </w:p>
        </w:tc>
      </w:tr>
    </w:tbl>
    <w:p w:rsidR="00462D50" w:rsidRDefault="00462D50" w:rsidP="00462D50">
      <w:pPr>
        <w:autoSpaceDE w:val="0"/>
        <w:autoSpaceDN w:val="0"/>
        <w:adjustRightInd w:val="0"/>
        <w:jc w:val="center"/>
        <w:rPr>
          <w:rFonts w:ascii="Calibri" w:hAnsi="Calibri"/>
          <w:b/>
          <w:bCs/>
          <w:sz w:val="22"/>
          <w:szCs w:val="22"/>
        </w:rPr>
      </w:pPr>
    </w:p>
    <w:p w:rsidR="004631F2" w:rsidRDefault="004631F2" w:rsidP="00462D50">
      <w:pPr>
        <w:autoSpaceDE w:val="0"/>
        <w:autoSpaceDN w:val="0"/>
        <w:adjustRightInd w:val="0"/>
        <w:jc w:val="center"/>
        <w:rPr>
          <w:rFonts w:ascii="Calibri" w:hAnsi="Calibri"/>
          <w:b/>
          <w:bCs/>
          <w:sz w:val="22"/>
          <w:szCs w:val="22"/>
        </w:rPr>
      </w:pPr>
    </w:p>
    <w:p w:rsidR="004631F2" w:rsidRDefault="004631F2" w:rsidP="00462D50">
      <w:pPr>
        <w:autoSpaceDE w:val="0"/>
        <w:autoSpaceDN w:val="0"/>
        <w:adjustRightInd w:val="0"/>
        <w:jc w:val="center"/>
        <w:rPr>
          <w:rFonts w:ascii="Calibri" w:hAnsi="Calibri"/>
          <w:b/>
          <w:bCs/>
          <w:sz w:val="22"/>
          <w:szCs w:val="22"/>
        </w:rPr>
      </w:pPr>
    </w:p>
    <w:p w:rsidR="004631F2" w:rsidRDefault="004631F2" w:rsidP="00462D50">
      <w:pPr>
        <w:autoSpaceDE w:val="0"/>
        <w:autoSpaceDN w:val="0"/>
        <w:adjustRightInd w:val="0"/>
        <w:jc w:val="center"/>
        <w:rPr>
          <w:rFonts w:ascii="Calibri" w:hAnsi="Calibri"/>
          <w:b/>
          <w:bCs/>
          <w:sz w:val="22"/>
          <w:szCs w:val="22"/>
        </w:rPr>
      </w:pPr>
    </w:p>
    <w:tbl>
      <w:tblPr>
        <w:tblW w:w="9488" w:type="dxa"/>
        <w:tblLayout w:type="fixed"/>
        <w:tblCellMar>
          <w:left w:w="10" w:type="dxa"/>
          <w:right w:w="10" w:type="dxa"/>
        </w:tblCellMar>
        <w:tblLook w:val="04A0" w:firstRow="1" w:lastRow="0" w:firstColumn="1" w:lastColumn="0" w:noHBand="0" w:noVBand="1"/>
      </w:tblPr>
      <w:tblGrid>
        <w:gridCol w:w="571"/>
        <w:gridCol w:w="7357"/>
        <w:gridCol w:w="1560"/>
      </w:tblGrid>
      <w:tr w:rsidR="004631F2" w:rsidRPr="00510A5B" w:rsidTr="004631F2">
        <w:trPr>
          <w:tblHeader/>
        </w:trPr>
        <w:tc>
          <w:tcPr>
            <w:tcW w:w="571"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Heading"/>
              <w:rPr>
                <w:rFonts w:asciiTheme="minorHAnsi" w:hAnsiTheme="minorHAnsi" w:cstheme="minorHAnsi"/>
                <w:i w:val="0"/>
                <w:iCs w:val="0"/>
              </w:rPr>
            </w:pPr>
            <w:r w:rsidRPr="00510A5B">
              <w:rPr>
                <w:rFonts w:asciiTheme="minorHAnsi" w:hAnsiTheme="minorHAnsi" w:cstheme="minorHAnsi"/>
                <w:i w:val="0"/>
                <w:iCs w:val="0"/>
              </w:rPr>
              <w:t>L.p.</w:t>
            </w:r>
          </w:p>
        </w:tc>
        <w:tc>
          <w:tcPr>
            <w:tcW w:w="7357" w:type="dxa"/>
            <w:tcBorders>
              <w:top w:val="single" w:sz="8" w:space="0" w:color="000000"/>
              <w:bottom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Heading"/>
              <w:rPr>
                <w:rFonts w:asciiTheme="minorHAnsi" w:hAnsiTheme="minorHAnsi" w:cstheme="minorHAnsi"/>
                <w:i w:val="0"/>
                <w:iCs w:val="0"/>
              </w:rPr>
            </w:pPr>
            <w:r w:rsidRPr="00510A5B">
              <w:rPr>
                <w:rFonts w:asciiTheme="minorHAnsi" w:hAnsiTheme="minorHAnsi" w:cstheme="minorHAnsi"/>
                <w:i w:val="0"/>
                <w:iCs w:val="0"/>
              </w:rPr>
              <w:t>DZIAŁANIA</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Heading"/>
              <w:rPr>
                <w:rFonts w:asciiTheme="minorHAnsi" w:hAnsiTheme="minorHAnsi" w:cstheme="minorHAnsi"/>
                <w:i w:val="0"/>
                <w:iCs w:val="0"/>
              </w:rPr>
            </w:pPr>
            <w:r w:rsidRPr="00510A5B">
              <w:rPr>
                <w:rFonts w:asciiTheme="minorHAnsi" w:hAnsiTheme="minorHAnsi" w:cstheme="minorHAnsi"/>
                <w:i w:val="0"/>
                <w:iCs w:val="0"/>
              </w:rPr>
              <w:t>LICZBA</w:t>
            </w:r>
          </w:p>
        </w:tc>
      </w:tr>
      <w:tr w:rsidR="004631F2" w:rsidRPr="00510A5B" w:rsidTr="004631F2">
        <w:tc>
          <w:tcPr>
            <w:tcW w:w="57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1</w:t>
            </w:r>
          </w:p>
        </w:tc>
        <w:tc>
          <w:tcPr>
            <w:tcW w:w="7357" w:type="dxa"/>
            <w:tcBorders>
              <w:bottom w:val="single" w:sz="4" w:space="0" w:color="000000"/>
            </w:tcBorders>
            <w:shd w:val="clear" w:color="auto" w:fill="auto"/>
            <w:tcMar>
              <w:top w:w="55" w:type="dxa"/>
              <w:left w:w="55" w:type="dxa"/>
              <w:bottom w:w="55" w:type="dxa"/>
              <w:right w:w="55" w:type="dxa"/>
            </w:tcMar>
            <w:vAlign w:val="center"/>
          </w:tcPr>
          <w:p w:rsidR="004631F2" w:rsidRPr="00510A5B" w:rsidRDefault="004631F2" w:rsidP="00180E3A">
            <w:pPr>
              <w:pStyle w:val="Standard"/>
              <w:snapToGrid w:val="0"/>
              <w:rPr>
                <w:rFonts w:asciiTheme="minorHAnsi" w:eastAsia="Times New Roman" w:hAnsiTheme="minorHAnsi" w:cstheme="minorHAnsi"/>
                <w:color w:val="auto"/>
              </w:rPr>
            </w:pPr>
            <w:r w:rsidRPr="00510A5B">
              <w:rPr>
                <w:rFonts w:asciiTheme="minorHAnsi" w:eastAsia="Times New Roman" w:hAnsiTheme="minorHAnsi" w:cstheme="minorHAnsi"/>
                <w:color w:val="auto"/>
              </w:rPr>
              <w:t>Zabezpieczono imprez masowych, spotkań, uroczystości samodzielnie + z policją</w:t>
            </w:r>
          </w:p>
        </w:tc>
        <w:tc>
          <w:tcPr>
            <w:tcW w:w="1560"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p>
        </w:tc>
      </w:tr>
      <w:tr w:rsidR="004631F2" w:rsidRPr="00510A5B" w:rsidTr="004631F2">
        <w:tc>
          <w:tcPr>
            <w:tcW w:w="57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2</w:t>
            </w:r>
          </w:p>
        </w:tc>
        <w:tc>
          <w:tcPr>
            <w:tcW w:w="7357" w:type="dxa"/>
            <w:tcBorders>
              <w:bottom w:val="single" w:sz="4" w:space="0" w:color="000000"/>
            </w:tcBorders>
            <w:shd w:val="clear" w:color="auto" w:fill="auto"/>
            <w:tcMar>
              <w:top w:w="55" w:type="dxa"/>
              <w:left w:w="55" w:type="dxa"/>
              <w:bottom w:w="55" w:type="dxa"/>
              <w:right w:w="55" w:type="dxa"/>
            </w:tcMar>
            <w:vAlign w:val="center"/>
          </w:tcPr>
          <w:p w:rsidR="004631F2" w:rsidRPr="00510A5B" w:rsidRDefault="004631F2" w:rsidP="00180E3A">
            <w:pPr>
              <w:pStyle w:val="Standard"/>
              <w:snapToGrid w:val="0"/>
              <w:rPr>
                <w:rFonts w:asciiTheme="minorHAnsi" w:eastAsia="Times New Roman" w:hAnsiTheme="minorHAnsi" w:cstheme="minorHAnsi"/>
                <w:color w:val="auto"/>
              </w:rPr>
            </w:pPr>
            <w:r w:rsidRPr="00510A5B">
              <w:rPr>
                <w:rFonts w:asciiTheme="minorHAnsi" w:eastAsia="Times New Roman" w:hAnsiTheme="minorHAnsi" w:cstheme="minorHAnsi"/>
                <w:color w:val="auto"/>
              </w:rPr>
              <w:t>Przeprowadzono doraźnych akcji (samodzielnie + z policją)</w:t>
            </w:r>
          </w:p>
        </w:tc>
        <w:tc>
          <w:tcPr>
            <w:tcW w:w="1560"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p>
        </w:tc>
      </w:tr>
      <w:tr w:rsidR="004631F2" w:rsidRPr="00510A5B" w:rsidTr="004631F2">
        <w:tc>
          <w:tcPr>
            <w:tcW w:w="57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3</w:t>
            </w:r>
          </w:p>
        </w:tc>
        <w:tc>
          <w:tcPr>
            <w:tcW w:w="7357" w:type="dxa"/>
            <w:tcBorders>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snapToGrid w:val="0"/>
              <w:rPr>
                <w:rFonts w:asciiTheme="minorHAnsi" w:eastAsia="Times New Roman" w:hAnsiTheme="minorHAnsi" w:cstheme="minorHAnsi"/>
                <w:color w:val="auto"/>
              </w:rPr>
            </w:pPr>
            <w:r w:rsidRPr="00510A5B">
              <w:rPr>
                <w:rFonts w:asciiTheme="minorHAnsi" w:eastAsia="Times New Roman" w:hAnsiTheme="minorHAnsi" w:cstheme="minorHAnsi"/>
                <w:color w:val="auto"/>
              </w:rPr>
              <w:t>Kontrola placówek oświatowo-wychowawczych</w:t>
            </w:r>
          </w:p>
        </w:tc>
        <w:tc>
          <w:tcPr>
            <w:tcW w:w="1560"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1.124</w:t>
            </w:r>
          </w:p>
        </w:tc>
      </w:tr>
      <w:tr w:rsidR="004631F2" w:rsidRPr="00510A5B" w:rsidTr="004631F2">
        <w:tc>
          <w:tcPr>
            <w:tcW w:w="57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4</w:t>
            </w:r>
          </w:p>
        </w:tc>
        <w:tc>
          <w:tcPr>
            <w:tcW w:w="7357" w:type="dxa"/>
            <w:tcBorders>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snapToGrid w:val="0"/>
              <w:rPr>
                <w:rFonts w:asciiTheme="minorHAnsi" w:eastAsia="Times New Roman" w:hAnsiTheme="minorHAnsi" w:cstheme="minorHAnsi"/>
                <w:color w:val="auto"/>
              </w:rPr>
            </w:pPr>
            <w:r w:rsidRPr="00510A5B">
              <w:rPr>
                <w:rFonts w:asciiTheme="minorHAnsi" w:eastAsia="Times New Roman" w:hAnsiTheme="minorHAnsi" w:cstheme="minorHAnsi"/>
                <w:color w:val="auto"/>
              </w:rPr>
              <w:t>Kontrola miejsc przebywania osób bezdomnych</w:t>
            </w:r>
          </w:p>
        </w:tc>
        <w:tc>
          <w:tcPr>
            <w:tcW w:w="1560"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1.362</w:t>
            </w:r>
          </w:p>
        </w:tc>
      </w:tr>
      <w:tr w:rsidR="004631F2" w:rsidRPr="00510A5B" w:rsidTr="004631F2">
        <w:tc>
          <w:tcPr>
            <w:tcW w:w="57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5</w:t>
            </w:r>
          </w:p>
        </w:tc>
        <w:tc>
          <w:tcPr>
            <w:tcW w:w="7357" w:type="dxa"/>
            <w:tcBorders>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snapToGrid w:val="0"/>
              <w:rPr>
                <w:rFonts w:asciiTheme="minorHAnsi" w:eastAsia="Times New Roman" w:hAnsiTheme="minorHAnsi" w:cstheme="minorHAnsi"/>
                <w:color w:val="auto"/>
              </w:rPr>
            </w:pPr>
            <w:r w:rsidRPr="00510A5B">
              <w:rPr>
                <w:rFonts w:asciiTheme="minorHAnsi" w:eastAsia="Times New Roman" w:hAnsiTheme="minorHAnsi" w:cstheme="minorHAnsi"/>
                <w:color w:val="auto"/>
              </w:rPr>
              <w:t>Kontrola parków ; bulwarów</w:t>
            </w:r>
          </w:p>
        </w:tc>
        <w:tc>
          <w:tcPr>
            <w:tcW w:w="1560"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642</w:t>
            </w:r>
          </w:p>
        </w:tc>
      </w:tr>
      <w:tr w:rsidR="004631F2" w:rsidRPr="00510A5B" w:rsidTr="004631F2">
        <w:tc>
          <w:tcPr>
            <w:tcW w:w="57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6</w:t>
            </w:r>
          </w:p>
        </w:tc>
        <w:tc>
          <w:tcPr>
            <w:tcW w:w="7357" w:type="dxa"/>
            <w:tcBorders>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snapToGrid w:val="0"/>
              <w:rPr>
                <w:rFonts w:asciiTheme="minorHAnsi" w:eastAsia="Times New Roman" w:hAnsiTheme="minorHAnsi" w:cstheme="minorHAnsi"/>
                <w:color w:val="auto"/>
              </w:rPr>
            </w:pPr>
            <w:r w:rsidRPr="00510A5B">
              <w:rPr>
                <w:rFonts w:asciiTheme="minorHAnsi" w:eastAsia="Times New Roman" w:hAnsiTheme="minorHAnsi" w:cstheme="minorHAnsi"/>
                <w:color w:val="auto"/>
              </w:rPr>
              <w:t>Kontrola punktów sprzedaży i podawania napojów alkoholowych</w:t>
            </w:r>
          </w:p>
        </w:tc>
        <w:tc>
          <w:tcPr>
            <w:tcW w:w="1560"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1.227</w:t>
            </w:r>
          </w:p>
        </w:tc>
      </w:tr>
      <w:tr w:rsidR="004631F2" w:rsidRPr="00510A5B" w:rsidTr="004631F2">
        <w:tc>
          <w:tcPr>
            <w:tcW w:w="57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7</w:t>
            </w:r>
          </w:p>
        </w:tc>
        <w:tc>
          <w:tcPr>
            <w:tcW w:w="7357" w:type="dxa"/>
            <w:tcBorders>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snapToGrid w:val="0"/>
              <w:rPr>
                <w:rFonts w:asciiTheme="minorHAnsi" w:eastAsia="Times New Roman" w:hAnsiTheme="minorHAnsi" w:cstheme="minorHAnsi"/>
                <w:color w:val="auto"/>
              </w:rPr>
            </w:pPr>
            <w:r w:rsidRPr="00510A5B">
              <w:rPr>
                <w:rFonts w:asciiTheme="minorHAnsi" w:eastAsia="Times New Roman" w:hAnsiTheme="minorHAnsi" w:cstheme="minorHAnsi"/>
                <w:color w:val="auto"/>
              </w:rPr>
              <w:t>Kontrola plaży</w:t>
            </w:r>
          </w:p>
        </w:tc>
        <w:tc>
          <w:tcPr>
            <w:tcW w:w="1560"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126</w:t>
            </w:r>
          </w:p>
        </w:tc>
      </w:tr>
      <w:tr w:rsidR="004631F2" w:rsidRPr="00510A5B" w:rsidTr="004631F2">
        <w:tc>
          <w:tcPr>
            <w:tcW w:w="57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8</w:t>
            </w:r>
          </w:p>
        </w:tc>
        <w:tc>
          <w:tcPr>
            <w:tcW w:w="7357" w:type="dxa"/>
            <w:tcBorders>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snapToGrid w:val="0"/>
              <w:rPr>
                <w:rFonts w:asciiTheme="minorHAnsi" w:eastAsia="Times New Roman" w:hAnsiTheme="minorHAnsi" w:cstheme="minorHAnsi"/>
                <w:color w:val="auto"/>
              </w:rPr>
            </w:pPr>
            <w:r w:rsidRPr="00510A5B">
              <w:rPr>
                <w:rFonts w:asciiTheme="minorHAnsi" w:eastAsia="Times New Roman" w:hAnsiTheme="minorHAnsi" w:cstheme="minorHAnsi"/>
                <w:color w:val="auto"/>
              </w:rPr>
              <w:t>Kontrola miejsc prowadzenia handlu obwoźnego, w tym targowisk zorganizowanych</w:t>
            </w:r>
          </w:p>
        </w:tc>
        <w:tc>
          <w:tcPr>
            <w:tcW w:w="1560"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371</w:t>
            </w:r>
          </w:p>
        </w:tc>
      </w:tr>
      <w:tr w:rsidR="004631F2" w:rsidRPr="00510A5B" w:rsidTr="004631F2">
        <w:tc>
          <w:tcPr>
            <w:tcW w:w="57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9</w:t>
            </w:r>
          </w:p>
        </w:tc>
        <w:tc>
          <w:tcPr>
            <w:tcW w:w="7357" w:type="dxa"/>
            <w:tcBorders>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snapToGrid w:val="0"/>
              <w:rPr>
                <w:rFonts w:asciiTheme="minorHAnsi" w:eastAsia="Times New Roman" w:hAnsiTheme="minorHAnsi" w:cstheme="minorHAnsi"/>
                <w:color w:val="auto"/>
              </w:rPr>
            </w:pPr>
            <w:r w:rsidRPr="00510A5B">
              <w:rPr>
                <w:rFonts w:asciiTheme="minorHAnsi" w:eastAsia="Times New Roman" w:hAnsiTheme="minorHAnsi" w:cstheme="minorHAnsi"/>
                <w:color w:val="auto"/>
              </w:rPr>
              <w:t>Kontrola sposobu trzymania zwierząt ( psów ) - miejsca publiczne; posesje</w:t>
            </w:r>
          </w:p>
        </w:tc>
        <w:tc>
          <w:tcPr>
            <w:tcW w:w="1560"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903</w:t>
            </w:r>
          </w:p>
        </w:tc>
      </w:tr>
      <w:tr w:rsidR="004631F2" w:rsidRPr="00510A5B" w:rsidTr="004631F2">
        <w:tc>
          <w:tcPr>
            <w:tcW w:w="57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10</w:t>
            </w:r>
          </w:p>
        </w:tc>
        <w:tc>
          <w:tcPr>
            <w:tcW w:w="7357" w:type="dxa"/>
            <w:tcBorders>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snapToGrid w:val="0"/>
              <w:rPr>
                <w:rFonts w:asciiTheme="minorHAnsi" w:eastAsia="Times New Roman" w:hAnsiTheme="minorHAnsi" w:cstheme="minorHAnsi"/>
                <w:color w:val="auto"/>
              </w:rPr>
            </w:pPr>
            <w:r w:rsidRPr="00510A5B">
              <w:rPr>
                <w:rFonts w:asciiTheme="minorHAnsi" w:eastAsia="Times New Roman" w:hAnsiTheme="minorHAnsi" w:cstheme="minorHAnsi"/>
                <w:color w:val="auto"/>
              </w:rPr>
              <w:t>Kontrola zgłoszonych miejsc przebywania psów bezpańskich</w:t>
            </w:r>
          </w:p>
        </w:tc>
        <w:tc>
          <w:tcPr>
            <w:tcW w:w="1560"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971</w:t>
            </w:r>
          </w:p>
        </w:tc>
      </w:tr>
      <w:tr w:rsidR="004631F2" w:rsidRPr="00510A5B" w:rsidTr="004631F2">
        <w:tc>
          <w:tcPr>
            <w:tcW w:w="57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11</w:t>
            </w:r>
          </w:p>
        </w:tc>
        <w:tc>
          <w:tcPr>
            <w:tcW w:w="7357" w:type="dxa"/>
            <w:tcBorders>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Heading"/>
              <w:snapToGrid w:val="0"/>
              <w:jc w:val="left"/>
              <w:rPr>
                <w:rFonts w:asciiTheme="minorHAnsi" w:eastAsia="Times New Roman" w:hAnsiTheme="minorHAnsi" w:cstheme="minorHAnsi"/>
                <w:b w:val="0"/>
                <w:bCs w:val="0"/>
                <w:i w:val="0"/>
                <w:iCs w:val="0"/>
                <w:color w:val="auto"/>
              </w:rPr>
            </w:pPr>
            <w:r w:rsidRPr="00510A5B">
              <w:rPr>
                <w:rFonts w:asciiTheme="minorHAnsi" w:eastAsia="Times New Roman" w:hAnsiTheme="minorHAnsi" w:cstheme="minorHAnsi"/>
                <w:b w:val="0"/>
                <w:bCs w:val="0"/>
                <w:i w:val="0"/>
                <w:iCs w:val="0"/>
                <w:color w:val="auto"/>
              </w:rPr>
              <w:t>Zalecenie uporządkowania nieruchomości</w:t>
            </w:r>
          </w:p>
          <w:p w:rsidR="004631F2" w:rsidRPr="00510A5B" w:rsidRDefault="004631F2" w:rsidP="00180E3A">
            <w:pPr>
              <w:pStyle w:val="TableHeading"/>
              <w:snapToGrid w:val="0"/>
              <w:jc w:val="left"/>
              <w:rPr>
                <w:rFonts w:asciiTheme="minorHAnsi" w:eastAsia="Times New Roman" w:hAnsiTheme="minorHAnsi" w:cstheme="minorHAnsi"/>
                <w:b w:val="0"/>
                <w:bCs w:val="0"/>
                <w:i w:val="0"/>
                <w:iCs w:val="0"/>
                <w:color w:val="auto"/>
              </w:rPr>
            </w:pPr>
            <w:r w:rsidRPr="00510A5B">
              <w:rPr>
                <w:rFonts w:asciiTheme="minorHAnsi" w:eastAsia="Times New Roman" w:hAnsiTheme="minorHAnsi" w:cstheme="minorHAnsi"/>
                <w:b w:val="0"/>
                <w:bCs w:val="0"/>
                <w:i w:val="0"/>
                <w:iCs w:val="0"/>
                <w:color w:val="auto"/>
              </w:rPr>
              <w:t>( osobom fizycznym + instytucjom; jednostkom komunalnym )</w:t>
            </w:r>
          </w:p>
        </w:tc>
        <w:tc>
          <w:tcPr>
            <w:tcW w:w="1560"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99</w:t>
            </w:r>
          </w:p>
        </w:tc>
      </w:tr>
      <w:tr w:rsidR="004631F2" w:rsidRPr="00510A5B" w:rsidTr="004631F2">
        <w:tc>
          <w:tcPr>
            <w:tcW w:w="57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12</w:t>
            </w:r>
          </w:p>
        </w:tc>
        <w:tc>
          <w:tcPr>
            <w:tcW w:w="7357" w:type="dxa"/>
            <w:tcBorders>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Heading"/>
              <w:snapToGrid w:val="0"/>
              <w:jc w:val="left"/>
              <w:rPr>
                <w:rFonts w:asciiTheme="minorHAnsi" w:eastAsia="Times New Roman" w:hAnsiTheme="minorHAnsi" w:cstheme="minorHAnsi"/>
                <w:b w:val="0"/>
                <w:bCs w:val="0"/>
                <w:i w:val="0"/>
                <w:iCs w:val="0"/>
                <w:color w:val="auto"/>
              </w:rPr>
            </w:pPr>
            <w:r w:rsidRPr="00510A5B">
              <w:rPr>
                <w:rFonts w:asciiTheme="minorHAnsi" w:eastAsia="Times New Roman" w:hAnsiTheme="minorHAnsi" w:cstheme="minorHAnsi"/>
                <w:b w:val="0"/>
                <w:bCs w:val="0"/>
                <w:i w:val="0"/>
                <w:iCs w:val="0"/>
                <w:color w:val="auto"/>
              </w:rPr>
              <w:t>Zalecenie usunięcia reklam i ogłoszeń</w:t>
            </w:r>
          </w:p>
        </w:tc>
        <w:tc>
          <w:tcPr>
            <w:tcW w:w="1560"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4</w:t>
            </w:r>
          </w:p>
        </w:tc>
      </w:tr>
      <w:tr w:rsidR="004631F2" w:rsidRPr="00510A5B" w:rsidTr="004631F2">
        <w:tc>
          <w:tcPr>
            <w:tcW w:w="57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13</w:t>
            </w:r>
          </w:p>
        </w:tc>
        <w:tc>
          <w:tcPr>
            <w:tcW w:w="7357" w:type="dxa"/>
            <w:tcBorders>
              <w:bottom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Heading"/>
              <w:snapToGrid w:val="0"/>
              <w:jc w:val="left"/>
              <w:rPr>
                <w:rFonts w:asciiTheme="minorHAnsi" w:eastAsia="Times New Roman" w:hAnsiTheme="minorHAnsi" w:cstheme="minorHAnsi"/>
                <w:b w:val="0"/>
                <w:bCs w:val="0"/>
                <w:i w:val="0"/>
                <w:iCs w:val="0"/>
                <w:color w:val="auto"/>
              </w:rPr>
            </w:pPr>
            <w:r w:rsidRPr="00510A5B">
              <w:rPr>
                <w:rFonts w:asciiTheme="minorHAnsi" w:eastAsia="Times New Roman" w:hAnsiTheme="minorHAnsi" w:cstheme="minorHAnsi"/>
                <w:b w:val="0"/>
                <w:bCs w:val="0"/>
                <w:i w:val="0"/>
                <w:iCs w:val="0"/>
                <w:color w:val="auto"/>
              </w:rPr>
              <w:t>Zgłoszenie (zalecenie) o konieczności wymiany oznakowania ruchu drogowego</w:t>
            </w:r>
          </w:p>
        </w:tc>
        <w:tc>
          <w:tcPr>
            <w:tcW w:w="15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19</w:t>
            </w:r>
          </w:p>
        </w:tc>
      </w:tr>
      <w:tr w:rsidR="004631F2" w:rsidRPr="00510A5B" w:rsidTr="004631F2">
        <w:tc>
          <w:tcPr>
            <w:tcW w:w="57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14</w:t>
            </w:r>
          </w:p>
        </w:tc>
        <w:tc>
          <w:tcPr>
            <w:tcW w:w="7357" w:type="dxa"/>
            <w:tcBorders>
              <w:bottom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Heading"/>
              <w:snapToGrid w:val="0"/>
              <w:jc w:val="left"/>
              <w:rPr>
                <w:rFonts w:asciiTheme="minorHAnsi" w:eastAsia="Times New Roman" w:hAnsiTheme="minorHAnsi" w:cstheme="minorHAnsi"/>
                <w:b w:val="0"/>
                <w:bCs w:val="0"/>
                <w:i w:val="0"/>
                <w:iCs w:val="0"/>
                <w:color w:val="auto"/>
              </w:rPr>
            </w:pPr>
            <w:r w:rsidRPr="00510A5B">
              <w:rPr>
                <w:rFonts w:asciiTheme="minorHAnsi" w:eastAsia="Times New Roman" w:hAnsiTheme="minorHAnsi" w:cstheme="minorHAnsi"/>
                <w:b w:val="0"/>
                <w:bCs w:val="0"/>
                <w:i w:val="0"/>
                <w:iCs w:val="0"/>
                <w:color w:val="auto"/>
              </w:rPr>
              <w:t>Kontrola ( kompleksowa ) firm; instytucji; zakładów pracy – w zakresie utrzymania czystości i porządku – według Procedury</w:t>
            </w:r>
          </w:p>
        </w:tc>
        <w:tc>
          <w:tcPr>
            <w:tcW w:w="1560" w:type="dxa"/>
            <w:vMerge w:val="restart"/>
            <w:tcBorders>
              <w:left w:val="single" w:sz="8"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10</w:t>
            </w:r>
          </w:p>
        </w:tc>
      </w:tr>
      <w:tr w:rsidR="004631F2" w:rsidRPr="00510A5B" w:rsidTr="004631F2">
        <w:tc>
          <w:tcPr>
            <w:tcW w:w="57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15</w:t>
            </w:r>
          </w:p>
        </w:tc>
        <w:tc>
          <w:tcPr>
            <w:tcW w:w="7357" w:type="dxa"/>
            <w:tcBorders>
              <w:bottom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Heading"/>
              <w:snapToGrid w:val="0"/>
              <w:jc w:val="left"/>
              <w:rPr>
                <w:rFonts w:asciiTheme="minorHAnsi" w:eastAsia="Times New Roman" w:hAnsiTheme="minorHAnsi" w:cstheme="minorHAnsi"/>
                <w:b w:val="0"/>
                <w:bCs w:val="0"/>
                <w:i w:val="0"/>
                <w:iCs w:val="0"/>
                <w:color w:val="auto"/>
              </w:rPr>
            </w:pPr>
            <w:r w:rsidRPr="00510A5B">
              <w:rPr>
                <w:rFonts w:asciiTheme="minorHAnsi" w:eastAsia="Times New Roman" w:hAnsiTheme="minorHAnsi" w:cstheme="minorHAnsi"/>
                <w:b w:val="0"/>
                <w:bCs w:val="0"/>
                <w:i w:val="0"/>
                <w:iCs w:val="0"/>
                <w:color w:val="auto"/>
              </w:rPr>
              <w:t>Kontrola ( kompleksowa ) posesji prywatnych – w zakresie utrzymania czystości i porządku – według Procedury</w:t>
            </w:r>
          </w:p>
        </w:tc>
        <w:tc>
          <w:tcPr>
            <w:tcW w:w="1560" w:type="dxa"/>
            <w:vMerge/>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p>
        </w:tc>
      </w:tr>
      <w:tr w:rsidR="004631F2" w:rsidRPr="00510A5B" w:rsidTr="004631F2">
        <w:tc>
          <w:tcPr>
            <w:tcW w:w="57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16</w:t>
            </w:r>
          </w:p>
        </w:tc>
        <w:tc>
          <w:tcPr>
            <w:tcW w:w="7357" w:type="dxa"/>
            <w:tcBorders>
              <w:bottom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Heading"/>
              <w:snapToGrid w:val="0"/>
              <w:jc w:val="left"/>
              <w:rPr>
                <w:rFonts w:asciiTheme="minorHAnsi" w:eastAsia="Times New Roman" w:hAnsiTheme="minorHAnsi" w:cstheme="minorHAnsi"/>
                <w:b w:val="0"/>
                <w:bCs w:val="0"/>
                <w:i w:val="0"/>
                <w:iCs w:val="0"/>
                <w:color w:val="auto"/>
              </w:rPr>
            </w:pPr>
            <w:r w:rsidRPr="00510A5B">
              <w:rPr>
                <w:rFonts w:asciiTheme="minorHAnsi" w:eastAsia="Times New Roman" w:hAnsiTheme="minorHAnsi" w:cstheme="minorHAnsi"/>
                <w:b w:val="0"/>
                <w:bCs w:val="0"/>
                <w:i w:val="0"/>
                <w:iCs w:val="0"/>
                <w:color w:val="auto"/>
              </w:rPr>
              <w:t>Zabezpieczenie miejsc zdarzeń:</w:t>
            </w:r>
          </w:p>
          <w:p w:rsidR="004631F2" w:rsidRDefault="004631F2" w:rsidP="00180E3A">
            <w:pPr>
              <w:pStyle w:val="TableHeading"/>
              <w:snapToGrid w:val="0"/>
              <w:ind w:left="720"/>
              <w:jc w:val="left"/>
              <w:textAlignment w:val="auto"/>
              <w:rPr>
                <w:rFonts w:asciiTheme="minorHAnsi" w:hAnsiTheme="minorHAnsi" w:cstheme="minorHAnsi"/>
              </w:rPr>
            </w:pPr>
            <w:r w:rsidRPr="00510A5B">
              <w:rPr>
                <w:rFonts w:asciiTheme="minorHAnsi" w:hAnsiTheme="minorHAnsi" w:cstheme="minorHAnsi"/>
              </w:rPr>
              <w:t>miejsca pr</w:t>
            </w:r>
            <w:r>
              <w:rPr>
                <w:rFonts w:asciiTheme="minorHAnsi" w:hAnsiTheme="minorHAnsi" w:cstheme="minorHAnsi"/>
              </w:rPr>
              <w:t xml:space="preserve">zestępstwa                  - </w:t>
            </w:r>
          </w:p>
          <w:p w:rsidR="004631F2" w:rsidRPr="00510A5B" w:rsidRDefault="004631F2" w:rsidP="00180E3A">
            <w:pPr>
              <w:pStyle w:val="TableHeading"/>
              <w:snapToGrid w:val="0"/>
              <w:ind w:left="720"/>
              <w:jc w:val="left"/>
              <w:textAlignment w:val="auto"/>
              <w:rPr>
                <w:rFonts w:asciiTheme="minorHAnsi" w:hAnsiTheme="minorHAnsi" w:cstheme="minorHAnsi"/>
              </w:rPr>
            </w:pPr>
            <w:r w:rsidRPr="00510A5B">
              <w:rPr>
                <w:rFonts w:asciiTheme="minorHAnsi" w:hAnsiTheme="minorHAnsi" w:cstheme="minorHAnsi"/>
              </w:rPr>
              <w:t>wypad</w:t>
            </w:r>
            <w:r>
              <w:rPr>
                <w:rFonts w:asciiTheme="minorHAnsi" w:hAnsiTheme="minorHAnsi" w:cstheme="minorHAnsi"/>
              </w:rPr>
              <w:t xml:space="preserve">ki; kolizje drogowe           3 </w:t>
            </w:r>
          </w:p>
          <w:p w:rsidR="004631F2" w:rsidRPr="00510A5B" w:rsidRDefault="004631F2" w:rsidP="00180E3A">
            <w:pPr>
              <w:pStyle w:val="TableHeading"/>
              <w:snapToGrid w:val="0"/>
              <w:ind w:left="720"/>
              <w:jc w:val="left"/>
              <w:textAlignment w:val="auto"/>
              <w:rPr>
                <w:rFonts w:asciiTheme="minorHAnsi" w:hAnsiTheme="minorHAnsi" w:cstheme="minorHAnsi"/>
              </w:rPr>
            </w:pPr>
            <w:r w:rsidRPr="00510A5B">
              <w:rPr>
                <w:rFonts w:asciiTheme="minorHAnsi" w:hAnsiTheme="minorHAnsi" w:cstheme="minorHAnsi"/>
              </w:rPr>
              <w:t xml:space="preserve">katastrofy budowlane; pożary     </w:t>
            </w:r>
            <w:r>
              <w:rPr>
                <w:rFonts w:asciiTheme="minorHAnsi" w:hAnsiTheme="minorHAnsi" w:cstheme="minorHAnsi"/>
              </w:rPr>
              <w:t>6</w:t>
            </w:r>
          </w:p>
          <w:p w:rsidR="004631F2" w:rsidRPr="00510A5B" w:rsidRDefault="004631F2" w:rsidP="00180E3A">
            <w:pPr>
              <w:pStyle w:val="TableHeading"/>
              <w:snapToGrid w:val="0"/>
              <w:ind w:left="720"/>
              <w:jc w:val="left"/>
              <w:textAlignment w:val="auto"/>
              <w:rPr>
                <w:rFonts w:asciiTheme="minorHAnsi" w:hAnsiTheme="minorHAnsi" w:cstheme="minorHAnsi"/>
              </w:rPr>
            </w:pPr>
            <w:r w:rsidRPr="00510A5B">
              <w:rPr>
                <w:rFonts w:asciiTheme="minorHAnsi" w:hAnsiTheme="minorHAnsi" w:cstheme="minorHAnsi"/>
              </w:rPr>
              <w:t>awa</w:t>
            </w:r>
            <w:r>
              <w:rPr>
                <w:rFonts w:asciiTheme="minorHAnsi" w:hAnsiTheme="minorHAnsi" w:cstheme="minorHAnsi"/>
              </w:rPr>
              <w:t>rie wodno-kanalizacyjne        1</w:t>
            </w:r>
          </w:p>
        </w:tc>
        <w:tc>
          <w:tcPr>
            <w:tcW w:w="15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p>
        </w:tc>
      </w:tr>
      <w:tr w:rsidR="004631F2" w:rsidRPr="00510A5B" w:rsidTr="004631F2">
        <w:tc>
          <w:tcPr>
            <w:tcW w:w="57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lastRenderedPageBreak/>
              <w:t>17</w:t>
            </w:r>
          </w:p>
        </w:tc>
        <w:tc>
          <w:tcPr>
            <w:tcW w:w="7357" w:type="dxa"/>
            <w:tcBorders>
              <w:bottom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Heading"/>
              <w:snapToGrid w:val="0"/>
              <w:jc w:val="left"/>
              <w:rPr>
                <w:rFonts w:asciiTheme="minorHAnsi" w:eastAsia="Times New Roman" w:hAnsiTheme="minorHAnsi" w:cstheme="minorHAnsi"/>
                <w:b w:val="0"/>
                <w:bCs w:val="0"/>
                <w:i w:val="0"/>
                <w:iCs w:val="0"/>
                <w:color w:val="auto"/>
              </w:rPr>
            </w:pPr>
            <w:r w:rsidRPr="00510A5B">
              <w:rPr>
                <w:rFonts w:asciiTheme="minorHAnsi" w:eastAsia="Times New Roman" w:hAnsiTheme="minorHAnsi" w:cstheme="minorHAnsi"/>
                <w:b w:val="0"/>
                <w:bCs w:val="0"/>
                <w:i w:val="0"/>
                <w:iCs w:val="0"/>
                <w:color w:val="auto"/>
              </w:rPr>
              <w:t>Kontrola miejsc najczęściej popełnianych wykroczeń ( na podstawie wykazu STM )</w:t>
            </w:r>
          </w:p>
        </w:tc>
        <w:tc>
          <w:tcPr>
            <w:tcW w:w="15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1.654</w:t>
            </w:r>
          </w:p>
        </w:tc>
      </w:tr>
      <w:tr w:rsidR="004631F2" w:rsidRPr="00510A5B" w:rsidTr="004631F2">
        <w:tc>
          <w:tcPr>
            <w:tcW w:w="57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sidRPr="00510A5B">
              <w:rPr>
                <w:rFonts w:asciiTheme="minorHAnsi" w:hAnsiTheme="minorHAnsi" w:cstheme="minorHAnsi"/>
                <w:b/>
                <w:bCs/>
              </w:rPr>
              <w:t>18</w:t>
            </w:r>
          </w:p>
        </w:tc>
        <w:tc>
          <w:tcPr>
            <w:tcW w:w="7357" w:type="dxa"/>
            <w:tcBorders>
              <w:bottom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Heading"/>
              <w:snapToGrid w:val="0"/>
              <w:jc w:val="left"/>
              <w:rPr>
                <w:rFonts w:asciiTheme="minorHAnsi" w:eastAsia="Times New Roman" w:hAnsiTheme="minorHAnsi" w:cstheme="minorHAnsi"/>
                <w:b w:val="0"/>
                <w:bCs w:val="0"/>
                <w:i w:val="0"/>
                <w:iCs w:val="0"/>
                <w:color w:val="auto"/>
              </w:rPr>
            </w:pPr>
            <w:r w:rsidRPr="00510A5B">
              <w:rPr>
                <w:rFonts w:asciiTheme="minorHAnsi" w:eastAsia="Times New Roman" w:hAnsiTheme="minorHAnsi" w:cstheme="minorHAnsi"/>
                <w:b w:val="0"/>
                <w:bCs w:val="0"/>
                <w:i w:val="0"/>
                <w:iCs w:val="0"/>
                <w:color w:val="auto"/>
              </w:rPr>
              <w:t>Kontrola miejsc gromadzenia się młodzieży; klatek schodowych</w:t>
            </w:r>
          </w:p>
        </w:tc>
        <w:tc>
          <w:tcPr>
            <w:tcW w:w="156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1.577</w:t>
            </w:r>
          </w:p>
        </w:tc>
      </w:tr>
    </w:tbl>
    <w:p w:rsidR="004631F2" w:rsidRPr="00510A5B" w:rsidRDefault="004631F2" w:rsidP="004631F2">
      <w:pPr>
        <w:pStyle w:val="Standard"/>
        <w:rPr>
          <w:rFonts w:asciiTheme="minorHAnsi" w:eastAsia="Andale Sans UI" w:hAnsiTheme="minorHAnsi" w:cstheme="minorHAnsi"/>
          <w:color w:val="auto"/>
          <w:kern w:val="1"/>
          <w:sz w:val="20"/>
          <w:szCs w:val="20"/>
        </w:rPr>
      </w:pPr>
    </w:p>
    <w:p w:rsidR="0096709C" w:rsidRDefault="0096709C" w:rsidP="0096709C">
      <w:pPr>
        <w:pStyle w:val="Standard"/>
        <w:rPr>
          <w:rFonts w:eastAsia="Andale Sans UI" w:cs="Times New Roman"/>
          <w:color w:val="auto"/>
          <w:kern w:val="1"/>
          <w:sz w:val="20"/>
          <w:szCs w:val="20"/>
        </w:rPr>
      </w:pPr>
    </w:p>
    <w:p w:rsidR="004631F2" w:rsidRPr="00510A5B" w:rsidRDefault="004631F2" w:rsidP="004631F2">
      <w:pPr>
        <w:pStyle w:val="Standard"/>
        <w:rPr>
          <w:rFonts w:asciiTheme="minorHAnsi" w:hAnsiTheme="minorHAnsi" w:cstheme="minorHAnsi"/>
          <w:b/>
          <w:bCs/>
          <w:i/>
        </w:rPr>
      </w:pPr>
      <w:r w:rsidRPr="00510A5B">
        <w:rPr>
          <w:rFonts w:asciiTheme="minorHAnsi" w:hAnsiTheme="minorHAnsi" w:cstheme="minorHAnsi"/>
          <w:b/>
          <w:bCs/>
          <w:i/>
        </w:rPr>
        <w:t>Współdziałanie straży z innymi podmiotami</w:t>
      </w:r>
    </w:p>
    <w:tbl>
      <w:tblPr>
        <w:tblW w:w="9346" w:type="dxa"/>
        <w:tblLayout w:type="fixed"/>
        <w:tblCellMar>
          <w:left w:w="10" w:type="dxa"/>
          <w:right w:w="10" w:type="dxa"/>
        </w:tblCellMar>
        <w:tblLook w:val="04A0" w:firstRow="1" w:lastRow="0" w:firstColumn="1" w:lastColumn="0" w:noHBand="0" w:noVBand="1"/>
      </w:tblPr>
      <w:tblGrid>
        <w:gridCol w:w="5969"/>
        <w:gridCol w:w="1976"/>
        <w:gridCol w:w="1401"/>
      </w:tblGrid>
      <w:tr w:rsidR="004631F2" w:rsidRPr="00510A5B" w:rsidTr="00180E3A">
        <w:trPr>
          <w:tblHeader/>
        </w:trPr>
        <w:tc>
          <w:tcPr>
            <w:tcW w:w="596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Heading"/>
              <w:rPr>
                <w:rFonts w:asciiTheme="minorHAnsi" w:hAnsiTheme="minorHAnsi" w:cstheme="minorHAnsi"/>
                <w:i w:val="0"/>
                <w:iCs w:val="0"/>
              </w:rPr>
            </w:pPr>
            <w:r w:rsidRPr="00510A5B">
              <w:rPr>
                <w:rFonts w:asciiTheme="minorHAnsi" w:hAnsiTheme="minorHAnsi" w:cstheme="minorHAnsi"/>
                <w:i w:val="0"/>
                <w:iCs w:val="0"/>
              </w:rPr>
              <w:t>Podmiot</w:t>
            </w:r>
          </w:p>
        </w:tc>
        <w:tc>
          <w:tcPr>
            <w:tcW w:w="197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Heading"/>
              <w:rPr>
                <w:rFonts w:asciiTheme="minorHAnsi" w:hAnsiTheme="minorHAnsi" w:cstheme="minorHAnsi"/>
                <w:i w:val="0"/>
                <w:iCs w:val="0"/>
              </w:rPr>
            </w:pPr>
            <w:r w:rsidRPr="00510A5B">
              <w:rPr>
                <w:rFonts w:asciiTheme="minorHAnsi" w:hAnsiTheme="minorHAnsi" w:cstheme="minorHAnsi"/>
                <w:i w:val="0"/>
                <w:iCs w:val="0"/>
              </w:rPr>
              <w:t>Ilość strażników</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Heading"/>
              <w:rPr>
                <w:rFonts w:asciiTheme="minorHAnsi" w:hAnsiTheme="minorHAnsi" w:cstheme="minorHAnsi"/>
                <w:i w:val="0"/>
                <w:iCs w:val="0"/>
              </w:rPr>
            </w:pPr>
            <w:r w:rsidRPr="00510A5B">
              <w:rPr>
                <w:rFonts w:asciiTheme="minorHAnsi" w:hAnsiTheme="minorHAnsi" w:cstheme="minorHAnsi"/>
                <w:i w:val="0"/>
                <w:iCs w:val="0"/>
              </w:rPr>
              <w:t>Ilość akcji/służb</w:t>
            </w:r>
          </w:p>
        </w:tc>
      </w:tr>
      <w:tr w:rsidR="004631F2" w:rsidRPr="00510A5B" w:rsidTr="00180E3A">
        <w:tc>
          <w:tcPr>
            <w:tcW w:w="5969"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Standard"/>
              <w:snapToGrid w:val="0"/>
              <w:jc w:val="both"/>
              <w:rPr>
                <w:rFonts w:asciiTheme="minorHAnsi" w:eastAsia="Times New Roman" w:hAnsiTheme="minorHAnsi" w:cstheme="minorHAnsi"/>
                <w:color w:val="auto"/>
              </w:rPr>
            </w:pPr>
            <w:r w:rsidRPr="00510A5B">
              <w:rPr>
                <w:rFonts w:asciiTheme="minorHAnsi" w:eastAsia="Times New Roman" w:hAnsiTheme="minorHAnsi" w:cstheme="minorHAnsi"/>
                <w:color w:val="auto"/>
              </w:rPr>
              <w:t>Policja: WPI</w:t>
            </w:r>
            <w:r w:rsidR="007C78FB">
              <w:rPr>
                <w:rFonts w:asciiTheme="minorHAnsi" w:eastAsia="Times New Roman" w:hAnsiTheme="minorHAnsi" w:cstheme="minorHAnsi"/>
                <w:color w:val="auto"/>
              </w:rPr>
              <w:t>,</w:t>
            </w:r>
            <w:r w:rsidRPr="00510A5B">
              <w:rPr>
                <w:rFonts w:asciiTheme="minorHAnsi" w:eastAsia="Times New Roman" w:hAnsiTheme="minorHAnsi" w:cstheme="minorHAnsi"/>
                <w:color w:val="auto"/>
              </w:rPr>
              <w:t xml:space="preserve"> Referat Dzielnicowych</w:t>
            </w:r>
          </w:p>
          <w:p w:rsidR="004631F2" w:rsidRPr="00510A5B" w:rsidRDefault="004631F2" w:rsidP="00180E3A">
            <w:pPr>
              <w:pStyle w:val="Standard"/>
              <w:snapToGrid w:val="0"/>
              <w:jc w:val="both"/>
              <w:rPr>
                <w:rFonts w:asciiTheme="minorHAnsi" w:eastAsia="Times New Roman" w:hAnsiTheme="minorHAnsi" w:cstheme="minorHAnsi"/>
                <w:color w:val="auto"/>
              </w:rPr>
            </w:pPr>
            <w:r w:rsidRPr="00510A5B">
              <w:rPr>
                <w:rFonts w:asciiTheme="minorHAnsi" w:eastAsia="Times New Roman" w:hAnsiTheme="minorHAnsi" w:cstheme="minorHAnsi"/>
                <w:color w:val="auto"/>
              </w:rPr>
              <w:t>Wydział Ruchu Drogowego</w:t>
            </w:r>
          </w:p>
        </w:tc>
        <w:tc>
          <w:tcPr>
            <w:tcW w:w="1976"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7C78FB" w:rsidP="00180E3A">
            <w:pPr>
              <w:pStyle w:val="TableContents"/>
              <w:jc w:val="center"/>
              <w:rPr>
                <w:rFonts w:asciiTheme="minorHAnsi" w:hAnsiTheme="minorHAnsi" w:cstheme="minorHAnsi"/>
                <w:b/>
                <w:bCs/>
              </w:rPr>
            </w:pPr>
            <w:r>
              <w:rPr>
                <w:rFonts w:asciiTheme="minorHAnsi" w:hAnsiTheme="minorHAnsi" w:cstheme="minorHAnsi"/>
                <w:b/>
                <w:bCs/>
              </w:rPr>
              <w:t>438</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tcPr>
          <w:p w:rsidR="004631F2" w:rsidRPr="00510A5B" w:rsidRDefault="007C78FB" w:rsidP="00180E3A">
            <w:pPr>
              <w:pStyle w:val="TableContents"/>
              <w:jc w:val="center"/>
              <w:rPr>
                <w:rFonts w:asciiTheme="minorHAnsi" w:hAnsiTheme="minorHAnsi" w:cstheme="minorHAnsi"/>
                <w:b/>
                <w:bCs/>
              </w:rPr>
            </w:pPr>
            <w:r>
              <w:rPr>
                <w:rFonts w:asciiTheme="minorHAnsi" w:hAnsiTheme="minorHAnsi" w:cstheme="minorHAnsi"/>
                <w:b/>
                <w:bCs/>
              </w:rPr>
              <w:t>320</w:t>
            </w:r>
          </w:p>
        </w:tc>
      </w:tr>
      <w:tr w:rsidR="004631F2" w:rsidRPr="00510A5B" w:rsidTr="00180E3A">
        <w:tc>
          <w:tcPr>
            <w:tcW w:w="5969"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Standard"/>
              <w:snapToGrid w:val="0"/>
              <w:jc w:val="both"/>
              <w:rPr>
                <w:rFonts w:asciiTheme="minorHAnsi" w:eastAsia="Times New Roman" w:hAnsiTheme="minorHAnsi" w:cstheme="minorHAnsi"/>
                <w:color w:val="auto"/>
              </w:rPr>
            </w:pPr>
            <w:r w:rsidRPr="00510A5B">
              <w:rPr>
                <w:rFonts w:asciiTheme="minorHAnsi" w:eastAsia="Times New Roman" w:hAnsiTheme="minorHAnsi" w:cstheme="minorHAnsi"/>
                <w:color w:val="auto"/>
              </w:rPr>
              <w:t>Straż Pożarna</w:t>
            </w:r>
          </w:p>
        </w:tc>
        <w:tc>
          <w:tcPr>
            <w:tcW w:w="1976"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w:t>
            </w:r>
          </w:p>
        </w:tc>
      </w:tr>
      <w:tr w:rsidR="004631F2" w:rsidRPr="00510A5B" w:rsidTr="00180E3A">
        <w:tc>
          <w:tcPr>
            <w:tcW w:w="5969"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Standard"/>
              <w:snapToGrid w:val="0"/>
              <w:jc w:val="both"/>
              <w:rPr>
                <w:rFonts w:asciiTheme="minorHAnsi" w:eastAsia="Times New Roman" w:hAnsiTheme="minorHAnsi" w:cstheme="minorHAnsi"/>
                <w:color w:val="auto"/>
              </w:rPr>
            </w:pPr>
            <w:r w:rsidRPr="00510A5B">
              <w:rPr>
                <w:rFonts w:asciiTheme="minorHAnsi" w:eastAsia="Times New Roman" w:hAnsiTheme="minorHAnsi" w:cstheme="minorHAnsi"/>
                <w:color w:val="auto"/>
              </w:rPr>
              <w:t>Straż Graniczna</w:t>
            </w:r>
          </w:p>
        </w:tc>
        <w:tc>
          <w:tcPr>
            <w:tcW w:w="1976"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A826B8" w:rsidRDefault="004631F2" w:rsidP="00180E3A">
            <w:pPr>
              <w:pStyle w:val="TableContents"/>
              <w:jc w:val="center"/>
              <w:rPr>
                <w:rFonts w:asciiTheme="minorHAnsi" w:hAnsiTheme="minorHAnsi" w:cstheme="minorHAnsi"/>
                <w:b/>
              </w:rPr>
            </w:pPr>
            <w:r w:rsidRPr="00A826B8">
              <w:rPr>
                <w:rFonts w:asciiTheme="minorHAnsi" w:hAnsiTheme="minorHAnsi" w:cstheme="minorHAnsi"/>
                <w:b/>
              </w:rPr>
              <w:t>-</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tcPr>
          <w:p w:rsidR="004631F2" w:rsidRPr="00A826B8" w:rsidRDefault="004631F2" w:rsidP="00180E3A">
            <w:pPr>
              <w:pStyle w:val="TableContents"/>
              <w:jc w:val="center"/>
              <w:rPr>
                <w:rFonts w:asciiTheme="minorHAnsi" w:hAnsiTheme="minorHAnsi" w:cstheme="minorHAnsi"/>
                <w:b/>
              </w:rPr>
            </w:pPr>
            <w:r w:rsidRPr="00A826B8">
              <w:rPr>
                <w:rFonts w:asciiTheme="minorHAnsi" w:hAnsiTheme="minorHAnsi" w:cstheme="minorHAnsi"/>
                <w:b/>
              </w:rPr>
              <w:t>-</w:t>
            </w:r>
          </w:p>
        </w:tc>
      </w:tr>
      <w:tr w:rsidR="004631F2" w:rsidRPr="00510A5B" w:rsidTr="00180E3A">
        <w:tc>
          <w:tcPr>
            <w:tcW w:w="5969"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Standard"/>
              <w:snapToGrid w:val="0"/>
              <w:jc w:val="both"/>
              <w:rPr>
                <w:rFonts w:asciiTheme="minorHAnsi" w:eastAsia="Times New Roman" w:hAnsiTheme="minorHAnsi" w:cstheme="minorHAnsi"/>
                <w:color w:val="auto"/>
              </w:rPr>
            </w:pPr>
            <w:r w:rsidRPr="00510A5B">
              <w:rPr>
                <w:rFonts w:asciiTheme="minorHAnsi" w:eastAsia="Times New Roman" w:hAnsiTheme="minorHAnsi" w:cstheme="minorHAnsi"/>
                <w:color w:val="auto"/>
              </w:rPr>
              <w:t>SANEPID</w:t>
            </w:r>
          </w:p>
        </w:tc>
        <w:tc>
          <w:tcPr>
            <w:tcW w:w="1976"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w:t>
            </w:r>
          </w:p>
        </w:tc>
      </w:tr>
      <w:tr w:rsidR="004631F2" w:rsidRPr="00510A5B" w:rsidTr="00180E3A">
        <w:tc>
          <w:tcPr>
            <w:tcW w:w="5969"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Standard"/>
              <w:snapToGrid w:val="0"/>
              <w:jc w:val="both"/>
              <w:rPr>
                <w:rFonts w:asciiTheme="minorHAnsi" w:eastAsia="Times New Roman" w:hAnsiTheme="minorHAnsi" w:cstheme="minorHAnsi"/>
                <w:color w:val="auto"/>
              </w:rPr>
            </w:pPr>
            <w:r w:rsidRPr="00510A5B">
              <w:rPr>
                <w:rFonts w:asciiTheme="minorHAnsi" w:eastAsia="Times New Roman" w:hAnsiTheme="minorHAnsi" w:cstheme="minorHAnsi"/>
                <w:color w:val="auto"/>
              </w:rPr>
              <w:t>Powiatowy Lekarz Weterynarii</w:t>
            </w:r>
          </w:p>
        </w:tc>
        <w:tc>
          <w:tcPr>
            <w:tcW w:w="1976"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rPr>
            </w:pPr>
            <w:r>
              <w:rPr>
                <w:rFonts w:asciiTheme="minorHAnsi" w:hAnsiTheme="minorHAnsi" w:cstheme="minorHAnsi"/>
                <w:b/>
              </w:rPr>
              <w:t>7</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rPr>
            </w:pPr>
            <w:r>
              <w:rPr>
                <w:rFonts w:asciiTheme="minorHAnsi" w:hAnsiTheme="minorHAnsi" w:cstheme="minorHAnsi"/>
                <w:b/>
              </w:rPr>
              <w:t>7</w:t>
            </w:r>
          </w:p>
        </w:tc>
      </w:tr>
      <w:tr w:rsidR="004631F2" w:rsidRPr="00510A5B" w:rsidTr="00180E3A">
        <w:tc>
          <w:tcPr>
            <w:tcW w:w="5969"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Standard"/>
              <w:snapToGrid w:val="0"/>
              <w:jc w:val="both"/>
              <w:rPr>
                <w:rFonts w:asciiTheme="minorHAnsi" w:eastAsia="Times New Roman" w:hAnsiTheme="minorHAnsi" w:cstheme="minorHAnsi"/>
                <w:color w:val="auto"/>
              </w:rPr>
            </w:pPr>
            <w:r w:rsidRPr="00510A5B">
              <w:rPr>
                <w:rFonts w:asciiTheme="minorHAnsi" w:eastAsia="Times New Roman" w:hAnsiTheme="minorHAnsi" w:cstheme="minorHAnsi"/>
                <w:color w:val="auto"/>
              </w:rPr>
              <w:t>Inspektorat Nadzoru Budowlanego</w:t>
            </w:r>
          </w:p>
        </w:tc>
        <w:tc>
          <w:tcPr>
            <w:tcW w:w="1976"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w:t>
            </w:r>
          </w:p>
        </w:tc>
      </w:tr>
      <w:tr w:rsidR="004631F2" w:rsidRPr="00510A5B" w:rsidTr="00180E3A">
        <w:tc>
          <w:tcPr>
            <w:tcW w:w="5969"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Standard"/>
              <w:snapToGrid w:val="0"/>
              <w:jc w:val="both"/>
              <w:rPr>
                <w:rFonts w:asciiTheme="minorHAnsi" w:hAnsiTheme="minorHAnsi" w:cstheme="minorHAnsi"/>
              </w:rPr>
            </w:pPr>
            <w:proofErr w:type="spellStart"/>
            <w:r w:rsidRPr="00510A5B">
              <w:rPr>
                <w:rFonts w:asciiTheme="minorHAnsi" w:eastAsia="Times New Roman" w:hAnsiTheme="minorHAnsi" w:cstheme="minorHAnsi"/>
                <w:color w:val="auto"/>
              </w:rPr>
              <w:t>MPGKiM</w:t>
            </w:r>
            <w:proofErr w:type="spellEnd"/>
            <w:r w:rsidRPr="00510A5B">
              <w:rPr>
                <w:rFonts w:asciiTheme="minorHAnsi" w:eastAsia="Times New Roman" w:hAnsiTheme="minorHAnsi" w:cstheme="minorHAnsi"/>
                <w:color w:val="auto"/>
              </w:rPr>
              <w:t xml:space="preserve"> ( ZGM ) (asysta przy wejściu do lokalu bez lokatora)</w:t>
            </w:r>
          </w:p>
        </w:tc>
        <w:tc>
          <w:tcPr>
            <w:tcW w:w="1976"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w:t>
            </w:r>
          </w:p>
        </w:tc>
      </w:tr>
      <w:tr w:rsidR="004631F2" w:rsidRPr="00510A5B" w:rsidTr="00180E3A">
        <w:tc>
          <w:tcPr>
            <w:tcW w:w="5969"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Standard"/>
              <w:snapToGrid w:val="0"/>
              <w:jc w:val="both"/>
              <w:rPr>
                <w:rFonts w:asciiTheme="minorHAnsi" w:eastAsia="Times New Roman" w:hAnsiTheme="minorHAnsi" w:cstheme="minorHAnsi"/>
                <w:color w:val="auto"/>
              </w:rPr>
            </w:pPr>
            <w:r w:rsidRPr="00510A5B">
              <w:rPr>
                <w:rFonts w:asciiTheme="minorHAnsi" w:eastAsia="Times New Roman" w:hAnsiTheme="minorHAnsi" w:cstheme="minorHAnsi"/>
                <w:color w:val="auto"/>
              </w:rPr>
              <w:t>Inspekcja Transportu Drogowego - ITD</w:t>
            </w:r>
          </w:p>
        </w:tc>
        <w:tc>
          <w:tcPr>
            <w:tcW w:w="1976"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rPr>
            </w:pPr>
            <w:r>
              <w:rPr>
                <w:rFonts w:asciiTheme="minorHAnsi" w:hAnsiTheme="minorHAnsi" w:cstheme="minorHAnsi"/>
                <w:b/>
              </w:rPr>
              <w:t>-</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rPr>
            </w:pPr>
            <w:r>
              <w:rPr>
                <w:rFonts w:asciiTheme="minorHAnsi" w:hAnsiTheme="minorHAnsi" w:cstheme="minorHAnsi"/>
                <w:b/>
              </w:rPr>
              <w:t>-</w:t>
            </w:r>
          </w:p>
        </w:tc>
      </w:tr>
      <w:tr w:rsidR="004631F2" w:rsidRPr="00510A5B" w:rsidTr="00180E3A">
        <w:tc>
          <w:tcPr>
            <w:tcW w:w="5969"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Standard"/>
              <w:snapToGrid w:val="0"/>
              <w:jc w:val="both"/>
              <w:rPr>
                <w:rFonts w:asciiTheme="minorHAnsi" w:eastAsia="Times New Roman" w:hAnsiTheme="minorHAnsi" w:cstheme="minorHAnsi"/>
                <w:color w:val="auto"/>
              </w:rPr>
            </w:pPr>
            <w:r w:rsidRPr="00510A5B">
              <w:rPr>
                <w:rFonts w:asciiTheme="minorHAnsi" w:eastAsia="Times New Roman" w:hAnsiTheme="minorHAnsi" w:cstheme="minorHAnsi"/>
                <w:color w:val="auto"/>
              </w:rPr>
              <w:t>Urząd Celny</w:t>
            </w:r>
          </w:p>
        </w:tc>
        <w:tc>
          <w:tcPr>
            <w:tcW w:w="1976"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w:t>
            </w:r>
          </w:p>
        </w:tc>
      </w:tr>
      <w:tr w:rsidR="004631F2" w:rsidRPr="00510A5B" w:rsidTr="00180E3A">
        <w:tc>
          <w:tcPr>
            <w:tcW w:w="5969"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Standard"/>
              <w:snapToGrid w:val="0"/>
              <w:jc w:val="both"/>
              <w:rPr>
                <w:rFonts w:asciiTheme="minorHAnsi" w:eastAsia="Times New Roman" w:hAnsiTheme="minorHAnsi" w:cstheme="minorHAnsi"/>
                <w:color w:val="auto"/>
              </w:rPr>
            </w:pPr>
            <w:r w:rsidRPr="00510A5B">
              <w:rPr>
                <w:rFonts w:asciiTheme="minorHAnsi" w:eastAsia="Times New Roman" w:hAnsiTheme="minorHAnsi" w:cstheme="minorHAnsi"/>
                <w:color w:val="auto"/>
              </w:rPr>
              <w:t>Wojewódzki Inspektorat Ochrony Środowiska</w:t>
            </w:r>
          </w:p>
        </w:tc>
        <w:tc>
          <w:tcPr>
            <w:tcW w:w="1976"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D451E5" w:rsidP="00180E3A">
            <w:pPr>
              <w:pStyle w:val="TableContents"/>
              <w:jc w:val="center"/>
              <w:rPr>
                <w:rFonts w:asciiTheme="minorHAnsi" w:hAnsiTheme="minorHAnsi" w:cstheme="minorHAnsi"/>
                <w:b/>
                <w:bCs/>
              </w:rPr>
            </w:pPr>
            <w:r>
              <w:rPr>
                <w:rFonts w:asciiTheme="minorHAnsi" w:hAnsiTheme="minorHAnsi" w:cstheme="minorHAnsi"/>
                <w:b/>
                <w:bCs/>
              </w:rPr>
              <w:t>6</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tcPr>
          <w:p w:rsidR="004631F2" w:rsidRPr="00510A5B" w:rsidRDefault="00D451E5" w:rsidP="00180E3A">
            <w:pPr>
              <w:pStyle w:val="TableContents"/>
              <w:jc w:val="center"/>
              <w:rPr>
                <w:rFonts w:asciiTheme="minorHAnsi" w:hAnsiTheme="minorHAnsi" w:cstheme="minorHAnsi"/>
                <w:b/>
                <w:bCs/>
              </w:rPr>
            </w:pPr>
            <w:r>
              <w:rPr>
                <w:rFonts w:asciiTheme="minorHAnsi" w:hAnsiTheme="minorHAnsi" w:cstheme="minorHAnsi"/>
                <w:b/>
                <w:bCs/>
              </w:rPr>
              <w:t>3</w:t>
            </w:r>
          </w:p>
        </w:tc>
      </w:tr>
      <w:tr w:rsidR="004631F2" w:rsidRPr="00510A5B" w:rsidTr="00180E3A">
        <w:tc>
          <w:tcPr>
            <w:tcW w:w="5969"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Standard"/>
              <w:snapToGrid w:val="0"/>
              <w:jc w:val="both"/>
              <w:rPr>
                <w:rFonts w:asciiTheme="minorHAnsi" w:eastAsia="Times New Roman" w:hAnsiTheme="minorHAnsi" w:cstheme="minorHAnsi"/>
                <w:color w:val="auto"/>
              </w:rPr>
            </w:pPr>
            <w:r w:rsidRPr="00510A5B">
              <w:rPr>
                <w:rFonts w:asciiTheme="minorHAnsi" w:eastAsia="Times New Roman" w:hAnsiTheme="minorHAnsi" w:cstheme="minorHAnsi"/>
                <w:color w:val="auto"/>
              </w:rPr>
              <w:t>MOPS</w:t>
            </w:r>
          </w:p>
        </w:tc>
        <w:tc>
          <w:tcPr>
            <w:tcW w:w="1976" w:type="dxa"/>
            <w:tcBorders>
              <w:left w:val="single" w:sz="8" w:space="0" w:color="000000"/>
              <w:bottom w:val="single" w:sz="4"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rPr>
            </w:pPr>
            <w:r>
              <w:rPr>
                <w:rFonts w:asciiTheme="minorHAnsi" w:hAnsiTheme="minorHAnsi" w:cstheme="minorHAnsi"/>
                <w:b/>
              </w:rPr>
              <w:t>94</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rPr>
            </w:pPr>
            <w:r>
              <w:rPr>
                <w:rFonts w:asciiTheme="minorHAnsi" w:hAnsiTheme="minorHAnsi" w:cstheme="minorHAnsi"/>
                <w:b/>
              </w:rPr>
              <w:t>47</w:t>
            </w:r>
          </w:p>
        </w:tc>
      </w:tr>
      <w:tr w:rsidR="004631F2" w:rsidRPr="00510A5B" w:rsidTr="00180E3A">
        <w:tc>
          <w:tcPr>
            <w:tcW w:w="5969" w:type="dxa"/>
            <w:tcBorders>
              <w:top w:val="single" w:sz="4" w:space="0" w:color="000000"/>
              <w:left w:val="single" w:sz="8" w:space="0" w:color="000000"/>
              <w:bottom w:val="single" w:sz="4" w:space="0" w:color="auto"/>
            </w:tcBorders>
            <w:shd w:val="clear" w:color="auto" w:fill="auto"/>
            <w:tcMar>
              <w:top w:w="55" w:type="dxa"/>
              <w:left w:w="55" w:type="dxa"/>
              <w:bottom w:w="55" w:type="dxa"/>
              <w:right w:w="55" w:type="dxa"/>
            </w:tcMar>
          </w:tcPr>
          <w:p w:rsidR="004631F2" w:rsidRPr="00510A5B" w:rsidRDefault="004631F2" w:rsidP="00180E3A">
            <w:pPr>
              <w:pStyle w:val="Standard"/>
              <w:snapToGrid w:val="0"/>
              <w:jc w:val="both"/>
              <w:rPr>
                <w:rFonts w:asciiTheme="minorHAnsi" w:eastAsia="Times New Roman" w:hAnsiTheme="minorHAnsi" w:cstheme="minorHAnsi"/>
                <w:color w:val="auto"/>
              </w:rPr>
            </w:pPr>
            <w:r w:rsidRPr="00510A5B">
              <w:rPr>
                <w:rFonts w:asciiTheme="minorHAnsi" w:eastAsia="Times New Roman" w:hAnsiTheme="minorHAnsi" w:cstheme="minorHAnsi"/>
                <w:color w:val="auto"/>
              </w:rPr>
              <w:t>Towarzystwo opieki nad zwierzętami</w:t>
            </w:r>
          </w:p>
        </w:tc>
        <w:tc>
          <w:tcPr>
            <w:tcW w:w="1976" w:type="dxa"/>
            <w:tcBorders>
              <w:top w:val="single" w:sz="4" w:space="0" w:color="000000"/>
              <w:left w:val="single" w:sz="8" w:space="0" w:color="000000"/>
              <w:bottom w:val="single" w:sz="4" w:space="0" w:color="auto"/>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w:t>
            </w:r>
          </w:p>
        </w:tc>
        <w:tc>
          <w:tcPr>
            <w:tcW w:w="1401" w:type="dxa"/>
            <w:tcBorders>
              <w:top w:val="single" w:sz="4" w:space="0" w:color="000000"/>
              <w:left w:val="single" w:sz="8" w:space="0" w:color="000000"/>
              <w:bottom w:val="single" w:sz="4" w:space="0" w:color="auto"/>
              <w:right w:val="single" w:sz="8" w:space="0" w:color="000000"/>
            </w:tcBorders>
            <w:shd w:val="clear" w:color="auto" w:fill="auto"/>
            <w:tcMar>
              <w:top w:w="55" w:type="dxa"/>
              <w:left w:w="55" w:type="dxa"/>
              <w:bottom w:w="55" w:type="dxa"/>
              <w:right w:w="55" w:type="dxa"/>
            </w:tcMa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w:t>
            </w:r>
          </w:p>
        </w:tc>
      </w:tr>
      <w:tr w:rsidR="004631F2" w:rsidRPr="00510A5B" w:rsidTr="00180E3A">
        <w:tc>
          <w:tcPr>
            <w:tcW w:w="9346" w:type="dxa"/>
            <w:gridSpan w:val="3"/>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4631F2" w:rsidRPr="00510A5B" w:rsidRDefault="004631F2" w:rsidP="00180E3A">
            <w:pPr>
              <w:pStyle w:val="Standard"/>
              <w:snapToGrid w:val="0"/>
              <w:jc w:val="center"/>
              <w:rPr>
                <w:rFonts w:asciiTheme="minorHAnsi" w:eastAsia="Times New Roman" w:hAnsiTheme="minorHAnsi" w:cstheme="minorHAnsi"/>
                <w:b/>
                <w:bCs/>
                <w:color w:val="auto"/>
              </w:rPr>
            </w:pPr>
            <w:r w:rsidRPr="00510A5B">
              <w:rPr>
                <w:rFonts w:asciiTheme="minorHAnsi" w:eastAsia="Times New Roman" w:hAnsiTheme="minorHAnsi" w:cstheme="minorHAnsi"/>
                <w:b/>
                <w:bCs/>
                <w:color w:val="auto"/>
              </w:rPr>
              <w:t>Inne</w:t>
            </w:r>
          </w:p>
        </w:tc>
      </w:tr>
      <w:tr w:rsidR="004631F2" w:rsidRPr="00510A5B" w:rsidTr="00180E3A">
        <w:tc>
          <w:tcPr>
            <w:tcW w:w="7945" w:type="dxa"/>
            <w:gridSpan w:val="2"/>
            <w:tcBorders>
              <w:left w:val="single" w:sz="8" w:space="0" w:color="000000"/>
              <w:bottom w:val="single" w:sz="4" w:space="0" w:color="000000"/>
            </w:tcBorders>
            <w:shd w:val="clear" w:color="auto" w:fill="auto"/>
            <w:tcMar>
              <w:top w:w="55" w:type="dxa"/>
              <w:left w:w="55" w:type="dxa"/>
              <w:bottom w:w="55" w:type="dxa"/>
              <w:right w:w="55" w:type="dxa"/>
            </w:tcMar>
            <w:vAlign w:val="center"/>
          </w:tcPr>
          <w:p w:rsidR="004631F2" w:rsidRPr="00510A5B" w:rsidRDefault="004631F2" w:rsidP="00180E3A">
            <w:pPr>
              <w:pStyle w:val="Standard"/>
              <w:snapToGrid w:val="0"/>
              <w:jc w:val="both"/>
              <w:rPr>
                <w:rFonts w:asciiTheme="minorHAnsi" w:eastAsia="Times New Roman" w:hAnsiTheme="minorHAnsi" w:cstheme="minorHAnsi"/>
                <w:b/>
                <w:bCs/>
                <w:color w:val="auto"/>
              </w:rPr>
            </w:pPr>
            <w:r w:rsidRPr="00510A5B">
              <w:rPr>
                <w:rFonts w:asciiTheme="minorHAnsi" w:eastAsia="Times New Roman" w:hAnsiTheme="minorHAnsi" w:cstheme="minorHAnsi"/>
                <w:b/>
                <w:bCs/>
                <w:color w:val="auto"/>
              </w:rPr>
              <w:t>Wydział Spraw Obywatelskich UM</w:t>
            </w:r>
          </w:p>
          <w:p w:rsidR="004631F2" w:rsidRPr="00510A5B" w:rsidRDefault="004631F2" w:rsidP="00180E3A">
            <w:pPr>
              <w:pStyle w:val="Standard"/>
              <w:snapToGrid w:val="0"/>
              <w:jc w:val="both"/>
              <w:rPr>
                <w:rFonts w:asciiTheme="minorHAnsi" w:hAnsiTheme="minorHAnsi" w:cstheme="minorHAnsi"/>
              </w:rPr>
            </w:pPr>
            <w:r w:rsidRPr="00510A5B">
              <w:rPr>
                <w:rFonts w:asciiTheme="minorHAnsi" w:eastAsia="Times New Roman" w:hAnsiTheme="minorHAnsi" w:cstheme="minorHAnsi"/>
                <w:color w:val="auto"/>
              </w:rPr>
              <w:t>(wezwania dla przedpoborowych)</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rPr>
            </w:pPr>
            <w:r>
              <w:rPr>
                <w:rFonts w:asciiTheme="minorHAnsi" w:hAnsiTheme="minorHAnsi" w:cstheme="minorHAnsi"/>
              </w:rPr>
              <w:t>-</w:t>
            </w:r>
          </w:p>
        </w:tc>
      </w:tr>
      <w:tr w:rsidR="004631F2" w:rsidRPr="00510A5B" w:rsidTr="00180E3A">
        <w:tc>
          <w:tcPr>
            <w:tcW w:w="7945" w:type="dxa"/>
            <w:gridSpan w:val="2"/>
            <w:tcBorders>
              <w:left w:val="single" w:sz="8" w:space="0" w:color="000000"/>
              <w:bottom w:val="single" w:sz="4" w:space="0" w:color="000000"/>
            </w:tcBorders>
            <w:shd w:val="clear" w:color="auto" w:fill="auto"/>
            <w:tcMar>
              <w:top w:w="55" w:type="dxa"/>
              <w:left w:w="55" w:type="dxa"/>
              <w:bottom w:w="55" w:type="dxa"/>
              <w:right w:w="55" w:type="dxa"/>
            </w:tcMar>
            <w:vAlign w:val="center"/>
          </w:tcPr>
          <w:p w:rsidR="004631F2" w:rsidRPr="00510A5B" w:rsidRDefault="004631F2" w:rsidP="00180E3A">
            <w:pPr>
              <w:pStyle w:val="Standard"/>
              <w:snapToGrid w:val="0"/>
              <w:jc w:val="both"/>
              <w:rPr>
                <w:rFonts w:asciiTheme="minorHAnsi" w:eastAsia="Times New Roman" w:hAnsiTheme="minorHAnsi" w:cstheme="minorHAnsi"/>
                <w:b/>
                <w:bCs/>
                <w:color w:val="auto"/>
              </w:rPr>
            </w:pPr>
            <w:r w:rsidRPr="00510A5B">
              <w:rPr>
                <w:rFonts w:asciiTheme="minorHAnsi" w:eastAsia="Times New Roman" w:hAnsiTheme="minorHAnsi" w:cstheme="minorHAnsi"/>
                <w:b/>
                <w:bCs/>
                <w:color w:val="auto"/>
              </w:rPr>
              <w:t>Administracja Spółdzielni Mieszkaniowych</w:t>
            </w:r>
          </w:p>
          <w:p w:rsidR="004631F2" w:rsidRPr="00510A5B" w:rsidRDefault="004631F2" w:rsidP="00180E3A">
            <w:pPr>
              <w:pStyle w:val="Standard"/>
              <w:snapToGrid w:val="0"/>
              <w:jc w:val="both"/>
              <w:rPr>
                <w:rFonts w:asciiTheme="minorHAnsi" w:eastAsia="Times New Roman" w:hAnsiTheme="minorHAnsi" w:cstheme="minorHAnsi"/>
                <w:b/>
                <w:bCs/>
                <w:color w:val="auto"/>
              </w:rPr>
            </w:pP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rPr>
            </w:pPr>
            <w:r>
              <w:rPr>
                <w:rFonts w:asciiTheme="minorHAnsi" w:hAnsiTheme="minorHAnsi" w:cstheme="minorHAnsi"/>
              </w:rPr>
              <w:t>18</w:t>
            </w:r>
          </w:p>
        </w:tc>
      </w:tr>
      <w:tr w:rsidR="004631F2" w:rsidRPr="00510A5B" w:rsidTr="00180E3A">
        <w:tc>
          <w:tcPr>
            <w:tcW w:w="7945" w:type="dxa"/>
            <w:gridSpan w:val="2"/>
            <w:tcBorders>
              <w:left w:val="single" w:sz="8" w:space="0" w:color="000000"/>
              <w:bottom w:val="single" w:sz="4" w:space="0" w:color="000000"/>
            </w:tcBorders>
            <w:shd w:val="clear" w:color="auto" w:fill="auto"/>
            <w:tcMar>
              <w:top w:w="55" w:type="dxa"/>
              <w:left w:w="55" w:type="dxa"/>
              <w:bottom w:w="55" w:type="dxa"/>
              <w:right w:w="55" w:type="dxa"/>
            </w:tcMar>
            <w:vAlign w:val="center"/>
          </w:tcPr>
          <w:p w:rsidR="004631F2" w:rsidRPr="00510A5B" w:rsidRDefault="004631F2" w:rsidP="00180E3A">
            <w:pPr>
              <w:pStyle w:val="Standard"/>
              <w:snapToGrid w:val="0"/>
              <w:jc w:val="both"/>
              <w:rPr>
                <w:rFonts w:asciiTheme="minorHAnsi" w:hAnsiTheme="minorHAnsi" w:cstheme="minorHAnsi"/>
              </w:rPr>
            </w:pPr>
            <w:r w:rsidRPr="00510A5B">
              <w:rPr>
                <w:rFonts w:asciiTheme="minorHAnsi" w:eastAsia="Times New Roman" w:hAnsiTheme="minorHAnsi" w:cstheme="minorHAnsi"/>
                <w:b/>
                <w:bCs/>
                <w:color w:val="auto"/>
              </w:rPr>
              <w:t xml:space="preserve">Wydział Gospodarki Komunalnej Ochrony Środowiska i Rolnictwa Urzędu Miejskiego </w:t>
            </w:r>
            <w:r w:rsidRPr="00510A5B">
              <w:rPr>
                <w:rFonts w:asciiTheme="minorHAnsi" w:eastAsia="Times New Roman" w:hAnsiTheme="minorHAnsi" w:cstheme="minorHAnsi"/>
                <w:color w:val="auto"/>
              </w:rPr>
              <w:t>(zgłoszenie do odłowu psów bezpańskich)</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rPr>
            </w:pPr>
            <w:r>
              <w:rPr>
                <w:rFonts w:asciiTheme="minorHAnsi" w:hAnsiTheme="minorHAnsi" w:cstheme="minorHAnsi"/>
              </w:rPr>
              <w:t>14</w:t>
            </w:r>
          </w:p>
        </w:tc>
      </w:tr>
      <w:tr w:rsidR="004631F2" w:rsidRPr="00510A5B" w:rsidTr="00180E3A">
        <w:tc>
          <w:tcPr>
            <w:tcW w:w="7945" w:type="dxa"/>
            <w:gridSpan w:val="2"/>
            <w:tcBorders>
              <w:left w:val="single" w:sz="8" w:space="0" w:color="000000"/>
              <w:bottom w:val="single" w:sz="4" w:space="0" w:color="000000"/>
            </w:tcBorders>
            <w:shd w:val="clear" w:color="auto" w:fill="auto"/>
            <w:tcMar>
              <w:top w:w="55" w:type="dxa"/>
              <w:left w:w="55" w:type="dxa"/>
              <w:bottom w:w="55" w:type="dxa"/>
              <w:right w:w="55" w:type="dxa"/>
            </w:tcMar>
            <w:vAlign w:val="center"/>
          </w:tcPr>
          <w:p w:rsidR="004631F2" w:rsidRPr="00510A5B" w:rsidRDefault="004631F2" w:rsidP="00180E3A">
            <w:pPr>
              <w:pStyle w:val="Standard"/>
              <w:snapToGrid w:val="0"/>
              <w:jc w:val="both"/>
              <w:rPr>
                <w:rFonts w:asciiTheme="minorHAnsi" w:eastAsia="Times New Roman" w:hAnsiTheme="minorHAnsi" w:cstheme="minorHAnsi"/>
                <w:b/>
                <w:bCs/>
                <w:color w:val="auto"/>
              </w:rPr>
            </w:pPr>
            <w:r w:rsidRPr="00510A5B">
              <w:rPr>
                <w:rFonts w:asciiTheme="minorHAnsi" w:eastAsia="Times New Roman" w:hAnsiTheme="minorHAnsi" w:cstheme="minorHAnsi"/>
                <w:b/>
                <w:bCs/>
                <w:color w:val="auto"/>
              </w:rPr>
              <w:t>Miejska Komisja Rozwiązywania Problemów Alkoholowych</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rPr>
            </w:pPr>
            <w:r>
              <w:rPr>
                <w:rFonts w:asciiTheme="minorHAnsi" w:hAnsiTheme="minorHAnsi" w:cstheme="minorHAnsi"/>
              </w:rPr>
              <w:t>-</w:t>
            </w:r>
          </w:p>
        </w:tc>
      </w:tr>
      <w:tr w:rsidR="004631F2" w:rsidRPr="00510A5B" w:rsidTr="00180E3A">
        <w:tc>
          <w:tcPr>
            <w:tcW w:w="7945" w:type="dxa"/>
            <w:gridSpan w:val="2"/>
            <w:tcBorders>
              <w:left w:val="single" w:sz="8" w:space="0" w:color="000000"/>
              <w:bottom w:val="single" w:sz="4" w:space="0" w:color="000000"/>
            </w:tcBorders>
            <w:shd w:val="clear" w:color="auto" w:fill="auto"/>
            <w:tcMar>
              <w:top w:w="55" w:type="dxa"/>
              <w:left w:w="55" w:type="dxa"/>
              <w:bottom w:w="55" w:type="dxa"/>
              <w:right w:w="55" w:type="dxa"/>
            </w:tcMar>
            <w:vAlign w:val="center"/>
          </w:tcPr>
          <w:p w:rsidR="004631F2" w:rsidRPr="00510A5B" w:rsidRDefault="004631F2" w:rsidP="00180E3A">
            <w:pPr>
              <w:pStyle w:val="Standard"/>
              <w:snapToGrid w:val="0"/>
              <w:jc w:val="both"/>
              <w:rPr>
                <w:rFonts w:asciiTheme="minorHAnsi" w:hAnsiTheme="minorHAnsi" w:cstheme="minorHAnsi"/>
              </w:rPr>
            </w:pPr>
            <w:r w:rsidRPr="00510A5B">
              <w:rPr>
                <w:rFonts w:asciiTheme="minorHAnsi" w:eastAsia="Times New Roman" w:hAnsiTheme="minorHAnsi" w:cstheme="minorHAnsi"/>
                <w:b/>
                <w:bCs/>
                <w:color w:val="auto"/>
              </w:rPr>
              <w:t xml:space="preserve">Prokuratura </w:t>
            </w:r>
            <w:r w:rsidRPr="00510A5B">
              <w:rPr>
                <w:rFonts w:asciiTheme="minorHAnsi" w:eastAsia="Times New Roman" w:hAnsiTheme="minorHAnsi" w:cstheme="minorHAnsi"/>
                <w:color w:val="auto"/>
              </w:rPr>
              <w:t>( zawiadomienia )</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b/>
                <w:bCs/>
              </w:rPr>
            </w:pPr>
            <w:r>
              <w:rPr>
                <w:rFonts w:asciiTheme="minorHAnsi" w:hAnsiTheme="minorHAnsi" w:cstheme="minorHAnsi"/>
                <w:b/>
                <w:bCs/>
              </w:rPr>
              <w:t>-</w:t>
            </w:r>
          </w:p>
        </w:tc>
      </w:tr>
      <w:tr w:rsidR="004631F2" w:rsidRPr="00510A5B" w:rsidTr="00180E3A">
        <w:tc>
          <w:tcPr>
            <w:tcW w:w="7945" w:type="dxa"/>
            <w:gridSpan w:val="2"/>
            <w:tcBorders>
              <w:left w:val="single" w:sz="8" w:space="0" w:color="000000"/>
              <w:bottom w:val="single" w:sz="4" w:space="0" w:color="000000"/>
            </w:tcBorders>
            <w:shd w:val="clear" w:color="auto" w:fill="auto"/>
            <w:tcMar>
              <w:top w:w="55" w:type="dxa"/>
              <w:left w:w="55" w:type="dxa"/>
              <w:bottom w:w="55" w:type="dxa"/>
              <w:right w:w="55" w:type="dxa"/>
            </w:tcMar>
            <w:vAlign w:val="center"/>
          </w:tcPr>
          <w:p w:rsidR="004631F2" w:rsidRPr="00510A5B" w:rsidRDefault="004631F2" w:rsidP="00180E3A">
            <w:pPr>
              <w:pStyle w:val="Standard"/>
              <w:snapToGrid w:val="0"/>
              <w:jc w:val="both"/>
              <w:rPr>
                <w:rFonts w:asciiTheme="minorHAnsi" w:eastAsia="Times New Roman" w:hAnsiTheme="minorHAnsi" w:cstheme="minorHAnsi"/>
                <w:b/>
                <w:bCs/>
                <w:color w:val="auto"/>
              </w:rPr>
            </w:pPr>
            <w:r w:rsidRPr="00510A5B">
              <w:rPr>
                <w:rFonts w:asciiTheme="minorHAnsi" w:eastAsia="Times New Roman" w:hAnsiTheme="minorHAnsi" w:cstheme="minorHAnsi"/>
                <w:b/>
                <w:bCs/>
                <w:color w:val="auto"/>
              </w:rPr>
              <w:t>Wydział Skarbu i Budżetu Urzędu Miejskiego w Łomży</w:t>
            </w:r>
          </w:p>
          <w:p w:rsidR="004631F2" w:rsidRPr="00510A5B" w:rsidRDefault="004631F2" w:rsidP="00180E3A">
            <w:pPr>
              <w:pStyle w:val="Standard"/>
              <w:snapToGrid w:val="0"/>
              <w:jc w:val="both"/>
              <w:rPr>
                <w:rFonts w:asciiTheme="minorHAnsi" w:hAnsiTheme="minorHAnsi" w:cstheme="minorHAnsi"/>
              </w:rPr>
            </w:pPr>
            <w:r w:rsidRPr="00510A5B">
              <w:rPr>
                <w:rFonts w:asciiTheme="minorHAnsi" w:eastAsia="Times New Roman" w:hAnsiTheme="minorHAnsi" w:cstheme="minorHAnsi"/>
                <w:color w:val="auto"/>
              </w:rPr>
              <w:t>(zgłoszenie braku rejestracji psa)</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rPr>
            </w:pPr>
            <w:r>
              <w:rPr>
                <w:rFonts w:asciiTheme="minorHAnsi" w:hAnsiTheme="minorHAnsi" w:cstheme="minorHAnsi"/>
              </w:rPr>
              <w:t>-</w:t>
            </w:r>
          </w:p>
        </w:tc>
      </w:tr>
      <w:tr w:rsidR="004631F2" w:rsidRPr="00510A5B" w:rsidTr="00180E3A">
        <w:tc>
          <w:tcPr>
            <w:tcW w:w="7945" w:type="dxa"/>
            <w:gridSpan w:val="2"/>
            <w:tcBorders>
              <w:left w:val="single" w:sz="8" w:space="0" w:color="000000"/>
              <w:bottom w:val="single" w:sz="4" w:space="0" w:color="000000"/>
            </w:tcBorders>
            <w:shd w:val="clear" w:color="auto" w:fill="auto"/>
            <w:tcMar>
              <w:top w:w="55" w:type="dxa"/>
              <w:left w:w="55" w:type="dxa"/>
              <w:bottom w:w="55" w:type="dxa"/>
              <w:right w:w="55" w:type="dxa"/>
            </w:tcMar>
            <w:vAlign w:val="center"/>
          </w:tcPr>
          <w:p w:rsidR="004631F2" w:rsidRPr="00510A5B" w:rsidRDefault="004631F2" w:rsidP="00180E3A">
            <w:pPr>
              <w:pStyle w:val="Standard"/>
              <w:snapToGrid w:val="0"/>
              <w:jc w:val="both"/>
              <w:rPr>
                <w:rFonts w:asciiTheme="minorHAnsi" w:hAnsiTheme="minorHAnsi" w:cstheme="minorHAnsi"/>
              </w:rPr>
            </w:pPr>
            <w:r w:rsidRPr="00510A5B">
              <w:rPr>
                <w:rFonts w:asciiTheme="minorHAnsi" w:eastAsia="Times New Roman" w:hAnsiTheme="minorHAnsi" w:cstheme="minorHAnsi"/>
                <w:b/>
                <w:bCs/>
                <w:color w:val="auto"/>
              </w:rPr>
              <w:t xml:space="preserve">Straże miejskie ( gminne ) - </w:t>
            </w:r>
            <w:r w:rsidRPr="00510A5B">
              <w:rPr>
                <w:rFonts w:asciiTheme="minorHAnsi" w:eastAsia="Times New Roman" w:hAnsiTheme="minorHAnsi" w:cstheme="minorHAnsi"/>
                <w:color w:val="auto"/>
              </w:rPr>
              <w:t xml:space="preserve">pomoc w ramach czynności wyjaśniających </w:t>
            </w:r>
          </w:p>
          <w:p w:rsidR="004631F2" w:rsidRPr="00510A5B" w:rsidRDefault="004631F2" w:rsidP="00180E3A">
            <w:pPr>
              <w:pStyle w:val="Standard"/>
              <w:snapToGrid w:val="0"/>
              <w:jc w:val="both"/>
              <w:rPr>
                <w:rFonts w:asciiTheme="minorHAnsi" w:hAnsiTheme="minorHAnsi" w:cstheme="minorHAnsi"/>
              </w:rPr>
            </w:pPr>
            <w:r w:rsidRPr="00510A5B">
              <w:rPr>
                <w:rFonts w:asciiTheme="minorHAnsi" w:eastAsia="Times New Roman" w:hAnsiTheme="minorHAnsi" w:cstheme="minorHAnsi"/>
                <w:color w:val="auto"/>
              </w:rPr>
              <w:t>( dostarczenie korespondencji; przesłuchania osób podejrzanych )</w:t>
            </w:r>
          </w:p>
        </w:tc>
        <w:tc>
          <w:tcPr>
            <w:tcW w:w="1401" w:type="dxa"/>
            <w:tcBorders>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rPr>
            </w:pPr>
            <w:r>
              <w:rPr>
                <w:rFonts w:asciiTheme="minorHAnsi" w:hAnsiTheme="minorHAnsi" w:cstheme="minorHAnsi"/>
              </w:rPr>
              <w:t>16</w:t>
            </w:r>
          </w:p>
        </w:tc>
      </w:tr>
      <w:tr w:rsidR="004631F2" w:rsidRPr="00510A5B" w:rsidTr="00180E3A">
        <w:tc>
          <w:tcPr>
            <w:tcW w:w="7945" w:type="dxa"/>
            <w:gridSpan w:val="2"/>
            <w:tcBorders>
              <w:left w:val="single" w:sz="8" w:space="0" w:color="000000"/>
              <w:bottom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Standard"/>
              <w:snapToGrid w:val="0"/>
              <w:jc w:val="both"/>
              <w:rPr>
                <w:rFonts w:asciiTheme="minorHAnsi" w:hAnsiTheme="minorHAnsi" w:cstheme="minorHAnsi"/>
              </w:rPr>
            </w:pPr>
            <w:r w:rsidRPr="00510A5B">
              <w:rPr>
                <w:rFonts w:asciiTheme="minorHAnsi" w:eastAsia="Times New Roman" w:hAnsiTheme="minorHAnsi" w:cstheme="minorHAnsi"/>
                <w:b/>
                <w:bCs/>
                <w:color w:val="auto"/>
              </w:rPr>
              <w:t xml:space="preserve">Wydział Gospodarki Komunalnej Ochrony Środowiska i Rolnictwa Urzędu Miejskiego </w:t>
            </w:r>
            <w:r w:rsidRPr="00510A5B">
              <w:rPr>
                <w:rFonts w:asciiTheme="minorHAnsi" w:eastAsia="Times New Roman" w:hAnsiTheme="minorHAnsi" w:cstheme="minorHAnsi"/>
                <w:color w:val="auto"/>
              </w:rPr>
              <w:t>(zajęcie pasa drogowego - zgłoszenia ;wspólne kontrole )</w:t>
            </w:r>
          </w:p>
        </w:tc>
        <w:tc>
          <w:tcPr>
            <w:tcW w:w="1401"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4631F2" w:rsidRPr="00510A5B" w:rsidRDefault="004631F2" w:rsidP="00180E3A">
            <w:pPr>
              <w:pStyle w:val="TableContents"/>
              <w:jc w:val="center"/>
              <w:rPr>
                <w:rFonts w:asciiTheme="minorHAnsi" w:hAnsiTheme="minorHAnsi" w:cstheme="minorHAnsi"/>
              </w:rPr>
            </w:pPr>
            <w:r>
              <w:rPr>
                <w:rFonts w:asciiTheme="minorHAnsi" w:hAnsiTheme="minorHAnsi" w:cstheme="minorHAnsi"/>
              </w:rPr>
              <w:t>12</w:t>
            </w:r>
          </w:p>
        </w:tc>
      </w:tr>
    </w:tbl>
    <w:p w:rsidR="004631F2" w:rsidRPr="00510A5B" w:rsidRDefault="004631F2" w:rsidP="004631F2">
      <w:pPr>
        <w:rPr>
          <w:rFonts w:asciiTheme="minorHAnsi" w:hAnsiTheme="minorHAnsi" w:cstheme="minorHAnsi"/>
        </w:rPr>
      </w:pPr>
    </w:p>
    <w:p w:rsidR="00BA11FB" w:rsidRPr="00F6323A" w:rsidRDefault="00BA11FB" w:rsidP="00196F08">
      <w:pPr>
        <w:spacing w:line="360" w:lineRule="auto"/>
        <w:jc w:val="both"/>
      </w:pPr>
    </w:p>
    <w:p w:rsidR="00F6323A" w:rsidRPr="00F6323A" w:rsidRDefault="00F6323A" w:rsidP="00F6323A">
      <w:pPr>
        <w:spacing w:line="360" w:lineRule="auto"/>
        <w:ind w:firstLine="709"/>
        <w:jc w:val="both"/>
      </w:pPr>
      <w:r w:rsidRPr="00F6323A">
        <w:lastRenderedPageBreak/>
        <w:t>Podsumowując pracę i funkcjonowanie S</w:t>
      </w:r>
      <w:r w:rsidR="00BD6ACE">
        <w:t>traży Miejskiej Łomży w 2020</w:t>
      </w:r>
      <w:r w:rsidRPr="00F6323A">
        <w:t xml:space="preserve"> roku, określając jej priorytety na rok bieżący i formułując ocenę stanu porządku i spokoju publicznego w mieście z punktu widzenia tej formacji, należy zwrócić uwagę na niezwykle ważne w możliwościach właściwego działania jednostki </w:t>
      </w:r>
      <w:r>
        <w:t>jej zasoby kadrowe jak i zaplecze techniczne.</w:t>
      </w:r>
      <w:r w:rsidR="00BD6ACE">
        <w:t xml:space="preserve"> Mając oczywiście też na uwadze trwający stan epidemii COVID-19 i zadania, które z tego wynikają i odgórnie są zlecane do realizacji przez Straż Miejska Łomży.</w:t>
      </w:r>
    </w:p>
    <w:p w:rsidR="00F6323A" w:rsidRDefault="00F6323A" w:rsidP="00FC2519">
      <w:pPr>
        <w:spacing w:line="360" w:lineRule="auto"/>
        <w:ind w:firstLine="708"/>
        <w:jc w:val="both"/>
      </w:pPr>
      <w:r w:rsidRPr="00F6323A">
        <w:t xml:space="preserve">Przyjmując wyniki </w:t>
      </w:r>
      <w:r w:rsidRPr="00F6323A">
        <w:rPr>
          <w:bCs/>
        </w:rPr>
        <w:t>dział</w:t>
      </w:r>
      <w:r w:rsidR="00652540">
        <w:rPr>
          <w:bCs/>
        </w:rPr>
        <w:t>ań Straży Miejskiej Łomży w 2020</w:t>
      </w:r>
      <w:r w:rsidRPr="00F6323A">
        <w:rPr>
          <w:bCs/>
        </w:rPr>
        <w:t xml:space="preserve"> roku</w:t>
      </w:r>
      <w:r>
        <w:rPr>
          <w:bCs/>
        </w:rPr>
        <w:t xml:space="preserve"> w</w:t>
      </w:r>
      <w:r w:rsidRPr="00F6323A">
        <w:rPr>
          <w:bCs/>
        </w:rPr>
        <w:t xml:space="preserve"> </w:t>
      </w:r>
      <w:r>
        <w:rPr>
          <w:bCs/>
        </w:rPr>
        <w:t>odniesieniu</w:t>
      </w:r>
      <w:r w:rsidRPr="00F6323A">
        <w:rPr>
          <w:bCs/>
        </w:rPr>
        <w:t xml:space="preserve"> do warunków kadrowo-organizacyjnych</w:t>
      </w:r>
      <w:r>
        <w:rPr>
          <w:bCs/>
        </w:rPr>
        <w:t>,</w:t>
      </w:r>
      <w:r w:rsidRPr="00F6323A">
        <w:rPr>
          <w:bCs/>
        </w:rPr>
        <w:t xml:space="preserve"> można jedn</w:t>
      </w:r>
      <w:r>
        <w:rPr>
          <w:bCs/>
        </w:rPr>
        <w:t>oznacznie stwierdzić, że</w:t>
      </w:r>
      <w:r w:rsidR="008010FB">
        <w:rPr>
          <w:bCs/>
        </w:rPr>
        <w:t xml:space="preserve"> stale</w:t>
      </w:r>
      <w:r w:rsidRPr="00F6323A">
        <w:rPr>
          <w:bCs/>
        </w:rPr>
        <w:t xml:space="preserve"> utrzymywany jest </w:t>
      </w:r>
      <w:r w:rsidR="004631F2">
        <w:rPr>
          <w:bCs/>
        </w:rPr>
        <w:t>satysfakcjonujący</w:t>
      </w:r>
      <w:r w:rsidRPr="00F6323A">
        <w:rPr>
          <w:bCs/>
        </w:rPr>
        <w:t xml:space="preserve"> poziom efektywności i skuteczności pracy strażników przy ewidentnym zmniejszeniu potencjału etatowego w porównaniu do lat wcześniejszych.</w:t>
      </w:r>
      <w:r w:rsidRPr="00F6323A">
        <w:t xml:space="preserve"> Ujawnianie nieprawidłowości i wykroczeń wiąże się z właściwą reakcją na zgłoszenia mieszkańców, utrzymywaniem bieżącego kontaktu z przedstawicielami instytucji, administratorami osiedli </w:t>
      </w:r>
      <w:r w:rsidR="004C6886">
        <w:br/>
      </w:r>
      <w:r w:rsidRPr="00F6323A">
        <w:t>i wspólnot mieszkańców, radnymi, samorządami osiedlowymi i lokalnymi mediami. Największe znaczenie ma sama obecność patroli w miejscach, gdzie najczęściej dochodzi do łamania prawa. Mieszkańcy jednoznacznie wyrażają oczekiwania obecności takich patroli</w:t>
      </w:r>
      <w:r w:rsidR="00017B20">
        <w:t>, także w </w:t>
      </w:r>
      <w:r>
        <w:t>godzinach popołudniow</w:t>
      </w:r>
      <w:r w:rsidR="008010FB">
        <w:t>ych</w:t>
      </w:r>
      <w:r>
        <w:t>,</w:t>
      </w:r>
      <w:r w:rsidRPr="00F6323A">
        <w:t xml:space="preserve"> mając możliwość bezpośredniego kontaktu, sygnalizują </w:t>
      </w:r>
      <w:r w:rsidR="004C6886">
        <w:br/>
      </w:r>
      <w:r w:rsidRPr="00F6323A">
        <w:t xml:space="preserve">i wskazują zjawiska negatywne oraz formułują swoje oczekiwania. Zmniejszenie poziomu restrykcji w formie nakładanych mandatów karnych na rzecz pouczeń i zwracania uwagi, przypominania i uczulania na oczekiwania innych także wpływa wymiernie na ograniczanie zjawisk i zachowań negatywnie kształtujących poczucie bezpieczeństwa mieszkańców </w:t>
      </w:r>
      <w:r w:rsidR="004C6886">
        <w:br/>
      </w:r>
      <w:r w:rsidRPr="00F6323A">
        <w:t>i postrzeganie porządku i spokoju w miejskiej przestrzeni publicznej. Istnieje powszechne zapotrzebowanie na skuteczne, szybkie i sprawne działanie służb i instytucji odpowiedzialnych za egzekwowanie przestrzegania prawa i eliminowanie sytuacji potencjalnie budzących obawy, zagrożenia lub zakłócających wyobrażenie o porządku i spokoju publicznym.</w:t>
      </w:r>
    </w:p>
    <w:p w:rsidR="00BA11FB" w:rsidRPr="00F6323A" w:rsidRDefault="00BA11FB" w:rsidP="00FC2519">
      <w:pPr>
        <w:spacing w:line="360" w:lineRule="auto"/>
        <w:ind w:firstLine="708"/>
        <w:jc w:val="both"/>
      </w:pPr>
    </w:p>
    <w:p w:rsidR="00EE419D" w:rsidRDefault="00F6323A" w:rsidP="00EE419D">
      <w:pPr>
        <w:spacing w:line="360" w:lineRule="auto"/>
        <w:ind w:firstLine="708"/>
        <w:jc w:val="both"/>
        <w:rPr>
          <w:rFonts w:eastAsia="Calibri"/>
          <w:kern w:val="0"/>
          <w:lang w:eastAsia="en-US"/>
        </w:rPr>
      </w:pPr>
      <w:r w:rsidRPr="00F6323A">
        <w:t>W ostatnich latach b</w:t>
      </w:r>
      <w:r w:rsidRPr="00F6323A">
        <w:rPr>
          <w:bCs/>
        </w:rPr>
        <w:t>ezpieczeństwo, porządek i spokój publiczny w Łomży kształtuje się na podobnym poziomie a opinie mieszkańców o stanie i rodzaju zagrożeń sprowadzają się coraz częściej do określania uciążliwości napotykanych w pobliżu miejsca zamieszkania.</w:t>
      </w:r>
      <w:r w:rsidRPr="00F6323A">
        <w:t xml:space="preserve"> Świadczą o tym nie tylko</w:t>
      </w:r>
      <w:r w:rsidR="00856A88">
        <w:t xml:space="preserve"> analizy własne służb ale także </w:t>
      </w:r>
      <w:r w:rsidR="00017B20">
        <w:t>bezpośrednie kontakty z </w:t>
      </w:r>
      <w:r w:rsidRPr="00F6323A">
        <w:t>mieszkańcami, ich uwagi, wnioski i zgłosze</w:t>
      </w:r>
      <w:r w:rsidR="00E26C59">
        <w:t>nia kierowane także do</w:t>
      </w:r>
      <w:r w:rsidRPr="00F6323A">
        <w:t xml:space="preserve"> władz samorządowych. Tym samym </w:t>
      </w:r>
      <w:r w:rsidRPr="00F6323A">
        <w:rPr>
          <w:rFonts w:eastAsia="Calibri"/>
          <w:kern w:val="0"/>
          <w:lang w:eastAsia="en-US"/>
        </w:rPr>
        <w:t>Straż Miejska jest niezbędnym narzędziem samorządu do</w:t>
      </w:r>
      <w:r w:rsidR="004C6886">
        <w:rPr>
          <w:rFonts w:eastAsia="Calibri"/>
          <w:kern w:val="0"/>
          <w:lang w:eastAsia="en-US"/>
        </w:rPr>
        <w:t xml:space="preserve"> skutecznego</w:t>
      </w:r>
      <w:r w:rsidRPr="00F6323A">
        <w:rPr>
          <w:rFonts w:eastAsia="Calibri"/>
          <w:kern w:val="0"/>
          <w:lang w:eastAsia="en-US"/>
        </w:rPr>
        <w:t xml:space="preserve"> zarządzania miastem </w:t>
      </w:r>
      <w:r w:rsidR="004C6886">
        <w:rPr>
          <w:rFonts w:eastAsia="Calibri"/>
          <w:kern w:val="0"/>
          <w:lang w:eastAsia="en-US"/>
        </w:rPr>
        <w:t xml:space="preserve">w odpowiedzi na </w:t>
      </w:r>
      <w:r w:rsidRPr="00F6323A">
        <w:rPr>
          <w:rFonts w:eastAsia="Calibri"/>
          <w:kern w:val="0"/>
          <w:lang w:eastAsia="en-US"/>
        </w:rPr>
        <w:t>oczekiwani</w:t>
      </w:r>
      <w:r w:rsidR="004C6886">
        <w:rPr>
          <w:rFonts w:eastAsia="Calibri"/>
          <w:kern w:val="0"/>
          <w:lang w:eastAsia="en-US"/>
        </w:rPr>
        <w:t>a</w:t>
      </w:r>
      <w:r w:rsidRPr="00F6323A">
        <w:rPr>
          <w:rFonts w:eastAsia="Calibri"/>
          <w:kern w:val="0"/>
          <w:lang w:eastAsia="en-US"/>
        </w:rPr>
        <w:t xml:space="preserve"> mieszkańców. W założeniach miała być i nadal powinna pozostać formacją przeznaczoną do zajmowania się drobnymi naruszeniami porządku, które </w:t>
      </w:r>
      <w:r w:rsidR="004C6886">
        <w:rPr>
          <w:rFonts w:eastAsia="Calibri"/>
          <w:kern w:val="0"/>
          <w:lang w:eastAsia="en-US"/>
        </w:rPr>
        <w:t xml:space="preserve">właśnie </w:t>
      </w:r>
      <w:r w:rsidRPr="00F6323A">
        <w:rPr>
          <w:rFonts w:eastAsia="Calibri"/>
          <w:kern w:val="0"/>
          <w:lang w:eastAsia="en-US"/>
        </w:rPr>
        <w:t xml:space="preserve">dla mieszkańców </w:t>
      </w:r>
      <w:r w:rsidR="004C6886">
        <w:rPr>
          <w:rFonts w:eastAsia="Calibri"/>
          <w:kern w:val="0"/>
          <w:lang w:eastAsia="en-US"/>
        </w:rPr>
        <w:t xml:space="preserve">są </w:t>
      </w:r>
      <w:r w:rsidRPr="00F6323A">
        <w:rPr>
          <w:rFonts w:eastAsia="Calibri"/>
          <w:kern w:val="0"/>
          <w:lang w:eastAsia="en-US"/>
        </w:rPr>
        <w:t xml:space="preserve">uciążliwe i kłopotliwe. </w:t>
      </w:r>
    </w:p>
    <w:p w:rsidR="00EE419D" w:rsidRPr="00EE419D" w:rsidRDefault="00856A88" w:rsidP="00EE419D">
      <w:pPr>
        <w:spacing w:line="360" w:lineRule="auto"/>
        <w:ind w:firstLine="708"/>
        <w:jc w:val="both"/>
        <w:rPr>
          <w:rFonts w:eastAsiaTheme="minorHAnsi"/>
          <w:kern w:val="0"/>
          <w:lang w:eastAsia="en-US"/>
        </w:rPr>
      </w:pPr>
      <w:r>
        <w:rPr>
          <w:rFonts w:eastAsia="Calibri"/>
          <w:kern w:val="0"/>
          <w:lang w:eastAsia="en-US"/>
        </w:rPr>
        <w:lastRenderedPageBreak/>
        <w:t>Rozpoczęta w listopadzie 2019</w:t>
      </w:r>
      <w:r w:rsidR="00B2653D">
        <w:rPr>
          <w:rFonts w:eastAsia="Calibri"/>
          <w:kern w:val="0"/>
          <w:lang w:eastAsia="en-US"/>
        </w:rPr>
        <w:t xml:space="preserve"> </w:t>
      </w:r>
      <w:r>
        <w:rPr>
          <w:rFonts w:eastAsia="Calibri"/>
          <w:kern w:val="0"/>
          <w:lang w:eastAsia="en-US"/>
        </w:rPr>
        <w:t>r pewna reorganizacja kierunków i sposobów działania Straży Miejs</w:t>
      </w:r>
      <w:r w:rsidR="00017B20">
        <w:rPr>
          <w:rFonts w:eastAsia="Calibri"/>
          <w:kern w:val="0"/>
          <w:lang w:eastAsia="en-US"/>
        </w:rPr>
        <w:t>kiej Łomży jest już zauważana i </w:t>
      </w:r>
      <w:r>
        <w:rPr>
          <w:rFonts w:eastAsia="Calibri"/>
          <w:kern w:val="0"/>
          <w:lang w:eastAsia="en-US"/>
        </w:rPr>
        <w:t>pozytywnie odbierana przez mieszkańców.</w:t>
      </w:r>
      <w:r w:rsidR="00EE419D">
        <w:rPr>
          <w:rFonts w:eastAsia="Calibri"/>
          <w:kern w:val="0"/>
          <w:lang w:eastAsia="en-US"/>
        </w:rPr>
        <w:t xml:space="preserve"> </w:t>
      </w:r>
      <w:r w:rsidR="00EE419D">
        <w:rPr>
          <w:rFonts w:eastAsiaTheme="minorHAnsi"/>
          <w:kern w:val="0"/>
          <w:lang w:eastAsia="en-US"/>
        </w:rPr>
        <w:t>Jednakże w</w:t>
      </w:r>
      <w:r w:rsidR="00EE419D" w:rsidRPr="00EE419D">
        <w:rPr>
          <w:rFonts w:eastAsiaTheme="minorHAnsi"/>
          <w:kern w:val="0"/>
          <w:lang w:eastAsia="en-US"/>
        </w:rPr>
        <w:t xml:space="preserve"> celu poprawy jakości pracy oraz bardziej efektywnego wykorzystania zasobów</w:t>
      </w:r>
      <w:r w:rsidR="00EE419D">
        <w:rPr>
          <w:rFonts w:eastAsiaTheme="minorHAnsi"/>
          <w:kern w:val="0"/>
          <w:lang w:eastAsia="en-US"/>
        </w:rPr>
        <w:t xml:space="preserve"> </w:t>
      </w:r>
      <w:r w:rsidR="00EE419D" w:rsidRPr="00EE419D">
        <w:rPr>
          <w:rFonts w:eastAsiaTheme="minorHAnsi"/>
          <w:kern w:val="0"/>
          <w:lang w:eastAsia="en-US"/>
        </w:rPr>
        <w:t>ludzkich, polepszenia</w:t>
      </w:r>
      <w:r w:rsidR="00EE419D">
        <w:rPr>
          <w:rFonts w:eastAsiaTheme="minorHAnsi"/>
          <w:kern w:val="0"/>
          <w:lang w:eastAsia="en-US"/>
        </w:rPr>
        <w:t xml:space="preserve"> efektywności pracy, jak też oczywiście</w:t>
      </w:r>
      <w:r w:rsidR="00EE419D" w:rsidRPr="00EE419D">
        <w:rPr>
          <w:rFonts w:eastAsiaTheme="minorHAnsi"/>
          <w:kern w:val="0"/>
          <w:lang w:eastAsia="en-US"/>
        </w:rPr>
        <w:t xml:space="preserve"> poprawy bezpieczeństwa</w:t>
      </w:r>
      <w:r w:rsidR="00EE419D">
        <w:rPr>
          <w:rFonts w:eastAsiaTheme="minorHAnsi"/>
          <w:kern w:val="0"/>
          <w:lang w:eastAsia="en-US"/>
        </w:rPr>
        <w:t xml:space="preserve"> </w:t>
      </w:r>
      <w:r w:rsidR="00EE419D" w:rsidRPr="00EE419D">
        <w:rPr>
          <w:rFonts w:eastAsiaTheme="minorHAnsi"/>
          <w:kern w:val="0"/>
          <w:lang w:eastAsia="en-US"/>
        </w:rPr>
        <w:t>mieszkańców naszego miasta</w:t>
      </w:r>
      <w:r w:rsidR="00EE419D">
        <w:rPr>
          <w:rFonts w:eastAsiaTheme="minorHAnsi"/>
          <w:kern w:val="0"/>
          <w:lang w:eastAsia="en-US"/>
        </w:rPr>
        <w:t>,</w:t>
      </w:r>
      <w:r w:rsidR="00EE419D" w:rsidRPr="00EE419D">
        <w:rPr>
          <w:rFonts w:eastAsiaTheme="minorHAnsi"/>
          <w:kern w:val="0"/>
          <w:lang w:eastAsia="en-US"/>
        </w:rPr>
        <w:t xml:space="preserve"> zasadnym był</w:t>
      </w:r>
      <w:r w:rsidR="00652540">
        <w:rPr>
          <w:rFonts w:eastAsiaTheme="minorHAnsi"/>
          <w:kern w:val="0"/>
          <w:lang w:eastAsia="en-US"/>
        </w:rPr>
        <w:t>oby w roku 2021</w:t>
      </w:r>
      <w:r w:rsidR="00EE419D" w:rsidRPr="00EE419D">
        <w:rPr>
          <w:rFonts w:eastAsiaTheme="minorHAnsi"/>
          <w:kern w:val="0"/>
          <w:lang w:eastAsia="en-US"/>
        </w:rPr>
        <w:t>:</w:t>
      </w:r>
    </w:p>
    <w:p w:rsidR="00EE419D" w:rsidRPr="00BA11FB" w:rsidRDefault="00EE419D" w:rsidP="00EE419D">
      <w:pPr>
        <w:pStyle w:val="Akapitzlist"/>
        <w:widowControl/>
        <w:numPr>
          <w:ilvl w:val="0"/>
          <w:numId w:val="5"/>
        </w:numPr>
        <w:suppressAutoHyphens w:val="0"/>
        <w:autoSpaceDE w:val="0"/>
        <w:autoSpaceDN w:val="0"/>
        <w:adjustRightInd w:val="0"/>
        <w:spacing w:line="360" w:lineRule="auto"/>
        <w:jc w:val="both"/>
        <w:rPr>
          <w:rFonts w:eastAsiaTheme="minorHAnsi"/>
          <w:kern w:val="0"/>
          <w:lang w:eastAsia="en-US"/>
        </w:rPr>
      </w:pPr>
      <w:r w:rsidRPr="00EE419D">
        <w:rPr>
          <w:rFonts w:eastAsiaTheme="minorHAnsi"/>
          <w:kern w:val="0"/>
          <w:lang w:eastAsia="en-US"/>
        </w:rPr>
        <w:t>stale dążyć do poprawy efektywności i intensyfikacji działań na rzecz poprawy ładu i</w:t>
      </w:r>
      <w:r w:rsidR="00BA11FB">
        <w:rPr>
          <w:rFonts w:eastAsiaTheme="minorHAnsi"/>
          <w:kern w:val="0"/>
          <w:lang w:eastAsia="en-US"/>
        </w:rPr>
        <w:t> </w:t>
      </w:r>
      <w:r w:rsidRPr="00BA11FB">
        <w:rPr>
          <w:rFonts w:eastAsiaTheme="minorHAnsi"/>
          <w:kern w:val="0"/>
          <w:lang w:eastAsia="en-US"/>
        </w:rPr>
        <w:t>porządku na terenie miasta,</w:t>
      </w:r>
    </w:p>
    <w:p w:rsidR="00EE419D" w:rsidRPr="00E26C59" w:rsidRDefault="00EE419D" w:rsidP="00EE419D">
      <w:pPr>
        <w:pStyle w:val="Akapitzlist"/>
        <w:widowControl/>
        <w:numPr>
          <w:ilvl w:val="0"/>
          <w:numId w:val="5"/>
        </w:numPr>
        <w:suppressAutoHyphens w:val="0"/>
        <w:autoSpaceDE w:val="0"/>
        <w:autoSpaceDN w:val="0"/>
        <w:adjustRightInd w:val="0"/>
        <w:spacing w:line="360" w:lineRule="auto"/>
        <w:jc w:val="both"/>
        <w:rPr>
          <w:rFonts w:eastAsiaTheme="minorHAnsi"/>
          <w:kern w:val="0"/>
          <w:lang w:eastAsia="en-US"/>
        </w:rPr>
      </w:pPr>
      <w:r w:rsidRPr="00EE419D">
        <w:rPr>
          <w:rFonts w:eastAsiaTheme="minorHAnsi"/>
          <w:kern w:val="0"/>
          <w:lang w:eastAsia="en-US"/>
        </w:rPr>
        <w:t>zwiększenie ilości etatów w Straży Miejskiej,</w:t>
      </w:r>
    </w:p>
    <w:p w:rsidR="00E26C59" w:rsidRDefault="00E26C59" w:rsidP="00E26C59">
      <w:pPr>
        <w:pStyle w:val="Akapitzlist"/>
        <w:widowControl/>
        <w:numPr>
          <w:ilvl w:val="0"/>
          <w:numId w:val="6"/>
        </w:numPr>
        <w:suppressAutoHyphens w:val="0"/>
        <w:autoSpaceDE w:val="0"/>
        <w:autoSpaceDN w:val="0"/>
        <w:adjustRightInd w:val="0"/>
        <w:spacing w:line="360" w:lineRule="auto"/>
        <w:jc w:val="both"/>
        <w:rPr>
          <w:rFonts w:eastAsiaTheme="minorHAnsi"/>
          <w:kern w:val="0"/>
          <w:lang w:eastAsia="en-US"/>
        </w:rPr>
      </w:pPr>
      <w:r>
        <w:rPr>
          <w:rFonts w:eastAsiaTheme="minorHAnsi"/>
          <w:kern w:val="0"/>
          <w:lang w:eastAsia="en-US"/>
        </w:rPr>
        <w:t>w</w:t>
      </w:r>
      <w:r w:rsidR="00231ABE">
        <w:rPr>
          <w:rFonts w:eastAsiaTheme="minorHAnsi"/>
          <w:kern w:val="0"/>
          <w:lang w:eastAsia="en-US"/>
        </w:rPr>
        <w:t>ymianę</w:t>
      </w:r>
      <w:r>
        <w:rPr>
          <w:rFonts w:eastAsiaTheme="minorHAnsi"/>
          <w:kern w:val="0"/>
          <w:lang w:eastAsia="en-US"/>
        </w:rPr>
        <w:t xml:space="preserve"> </w:t>
      </w:r>
      <w:r w:rsidR="00652540">
        <w:rPr>
          <w:rFonts w:eastAsiaTheme="minorHAnsi"/>
          <w:kern w:val="0"/>
          <w:lang w:eastAsia="en-US"/>
        </w:rPr>
        <w:t>pojazdów służbowych</w:t>
      </w:r>
      <w:r w:rsidR="004C6886">
        <w:rPr>
          <w:rFonts w:eastAsiaTheme="minorHAnsi"/>
          <w:kern w:val="0"/>
          <w:lang w:eastAsia="en-US"/>
        </w:rPr>
        <w:t xml:space="preserve"> Straży Miejskiej,</w:t>
      </w:r>
    </w:p>
    <w:p w:rsidR="004C6886" w:rsidRDefault="004C6886" w:rsidP="00E26C59">
      <w:pPr>
        <w:pStyle w:val="Akapitzlist"/>
        <w:widowControl/>
        <w:numPr>
          <w:ilvl w:val="0"/>
          <w:numId w:val="6"/>
        </w:numPr>
        <w:suppressAutoHyphens w:val="0"/>
        <w:autoSpaceDE w:val="0"/>
        <w:autoSpaceDN w:val="0"/>
        <w:adjustRightInd w:val="0"/>
        <w:spacing w:line="360" w:lineRule="auto"/>
        <w:jc w:val="both"/>
        <w:rPr>
          <w:rFonts w:eastAsiaTheme="minorHAnsi"/>
          <w:kern w:val="0"/>
          <w:lang w:eastAsia="en-US"/>
        </w:rPr>
      </w:pPr>
      <w:r>
        <w:rPr>
          <w:rFonts w:eastAsiaTheme="minorHAnsi"/>
          <w:kern w:val="0"/>
          <w:lang w:eastAsia="en-US"/>
        </w:rPr>
        <w:t>wymiana i poprawa systemu łączności,</w:t>
      </w:r>
    </w:p>
    <w:p w:rsidR="004C6886" w:rsidRDefault="004C6886" w:rsidP="00E26C59">
      <w:pPr>
        <w:pStyle w:val="Akapitzlist"/>
        <w:widowControl/>
        <w:numPr>
          <w:ilvl w:val="0"/>
          <w:numId w:val="6"/>
        </w:numPr>
        <w:suppressAutoHyphens w:val="0"/>
        <w:autoSpaceDE w:val="0"/>
        <w:autoSpaceDN w:val="0"/>
        <w:adjustRightInd w:val="0"/>
        <w:spacing w:line="360" w:lineRule="auto"/>
        <w:jc w:val="both"/>
        <w:rPr>
          <w:rFonts w:eastAsiaTheme="minorHAnsi"/>
          <w:kern w:val="0"/>
          <w:lang w:eastAsia="en-US"/>
        </w:rPr>
      </w:pPr>
      <w:r>
        <w:rPr>
          <w:rFonts w:eastAsiaTheme="minorHAnsi"/>
          <w:kern w:val="0"/>
          <w:lang w:eastAsia="en-US"/>
        </w:rPr>
        <w:t>zakup specjalistycznego oprogramowania i sprzętu komputerowego do skutecznego zarządzania jednostką i interwencjami.</w:t>
      </w:r>
    </w:p>
    <w:p w:rsidR="00BA11FB" w:rsidRDefault="00BA11FB" w:rsidP="00BA11FB">
      <w:pPr>
        <w:widowControl/>
        <w:suppressAutoHyphens w:val="0"/>
        <w:spacing w:after="160" w:line="259" w:lineRule="auto"/>
        <w:rPr>
          <w:rFonts w:eastAsiaTheme="minorHAnsi"/>
          <w:kern w:val="0"/>
          <w:lang w:eastAsia="en-US"/>
        </w:rPr>
      </w:pPr>
    </w:p>
    <w:p w:rsidR="00EE419D" w:rsidRDefault="00EE419D" w:rsidP="004C6886">
      <w:pPr>
        <w:widowControl/>
        <w:suppressAutoHyphens w:val="0"/>
        <w:spacing w:after="160" w:line="259" w:lineRule="auto"/>
        <w:jc w:val="both"/>
        <w:rPr>
          <w:rFonts w:eastAsiaTheme="minorHAnsi"/>
          <w:kern w:val="0"/>
          <w:lang w:eastAsia="en-US"/>
        </w:rPr>
      </w:pPr>
      <w:r w:rsidRPr="00EE419D">
        <w:rPr>
          <w:rFonts w:eastAsiaTheme="minorHAnsi"/>
          <w:kern w:val="0"/>
          <w:lang w:eastAsia="en-US"/>
        </w:rPr>
        <w:t xml:space="preserve">Wykonując ustawowe obowiązki </w:t>
      </w:r>
      <w:r w:rsidR="00911DE3">
        <w:rPr>
          <w:rFonts w:eastAsiaTheme="minorHAnsi"/>
          <w:kern w:val="0"/>
          <w:lang w:eastAsia="en-US"/>
        </w:rPr>
        <w:t>mamy</w:t>
      </w:r>
      <w:r w:rsidRPr="00EE419D">
        <w:rPr>
          <w:rFonts w:eastAsiaTheme="minorHAnsi"/>
          <w:kern w:val="0"/>
          <w:lang w:eastAsia="en-US"/>
        </w:rPr>
        <w:t xml:space="preserve"> świadomość, iż Straż Miejska pełni</w:t>
      </w:r>
      <w:r w:rsidR="00E26C59">
        <w:rPr>
          <w:rFonts w:eastAsiaTheme="minorHAnsi"/>
          <w:kern w:val="0"/>
          <w:lang w:eastAsia="en-US"/>
        </w:rPr>
        <w:t xml:space="preserve"> </w:t>
      </w:r>
      <w:r w:rsidRPr="00EE419D">
        <w:rPr>
          <w:rFonts w:eastAsiaTheme="minorHAnsi"/>
          <w:kern w:val="0"/>
          <w:lang w:eastAsia="en-US"/>
        </w:rPr>
        <w:t>służebną rolę wobec społeczno</w:t>
      </w:r>
      <w:r w:rsidR="00911DE3">
        <w:rPr>
          <w:rFonts w:eastAsiaTheme="minorHAnsi"/>
          <w:kern w:val="0"/>
          <w:lang w:eastAsia="en-US"/>
        </w:rPr>
        <w:t>ści lokalnej i dlatego zdecydowanie wykonywać</w:t>
      </w:r>
      <w:r w:rsidRPr="00EE419D">
        <w:rPr>
          <w:rFonts w:eastAsiaTheme="minorHAnsi"/>
          <w:kern w:val="0"/>
          <w:lang w:eastAsia="en-US"/>
        </w:rPr>
        <w:t xml:space="preserve"> je będzie</w:t>
      </w:r>
      <w:r w:rsidR="00911DE3">
        <w:rPr>
          <w:rFonts w:eastAsiaTheme="minorHAnsi"/>
          <w:kern w:val="0"/>
          <w:lang w:eastAsia="en-US"/>
        </w:rPr>
        <w:t>my</w:t>
      </w:r>
      <w:r w:rsidRPr="00EE419D">
        <w:rPr>
          <w:rFonts w:eastAsiaTheme="minorHAnsi"/>
          <w:kern w:val="0"/>
          <w:lang w:eastAsia="en-US"/>
        </w:rPr>
        <w:t xml:space="preserve"> </w:t>
      </w:r>
      <w:r w:rsidR="00911DE3">
        <w:rPr>
          <w:rFonts w:eastAsiaTheme="minorHAnsi"/>
          <w:kern w:val="0"/>
          <w:lang w:eastAsia="en-US"/>
        </w:rPr>
        <w:br/>
      </w:r>
      <w:r w:rsidRPr="00EE419D">
        <w:rPr>
          <w:rFonts w:eastAsiaTheme="minorHAnsi"/>
          <w:kern w:val="0"/>
          <w:lang w:eastAsia="en-US"/>
        </w:rPr>
        <w:t>z poszanowaniem</w:t>
      </w:r>
      <w:r w:rsidR="00E26C59">
        <w:rPr>
          <w:rFonts w:eastAsiaTheme="minorHAnsi"/>
          <w:kern w:val="0"/>
          <w:lang w:eastAsia="en-US"/>
        </w:rPr>
        <w:t xml:space="preserve"> </w:t>
      </w:r>
      <w:r w:rsidRPr="00EE419D">
        <w:rPr>
          <w:rFonts w:eastAsiaTheme="minorHAnsi"/>
          <w:kern w:val="0"/>
          <w:lang w:eastAsia="en-US"/>
        </w:rPr>
        <w:t xml:space="preserve">godności </w:t>
      </w:r>
      <w:r w:rsidR="00BA11FB">
        <w:rPr>
          <w:rFonts w:eastAsiaTheme="minorHAnsi"/>
          <w:kern w:val="0"/>
          <w:lang w:eastAsia="en-US"/>
        </w:rPr>
        <w:t>i </w:t>
      </w:r>
      <w:r w:rsidRPr="00EE419D">
        <w:rPr>
          <w:rFonts w:eastAsiaTheme="minorHAnsi"/>
          <w:kern w:val="0"/>
          <w:lang w:eastAsia="en-US"/>
        </w:rPr>
        <w:t>praw obywateli. Reagować będzie</w:t>
      </w:r>
      <w:r w:rsidR="00911DE3">
        <w:rPr>
          <w:rFonts w:eastAsiaTheme="minorHAnsi"/>
          <w:kern w:val="0"/>
          <w:lang w:eastAsia="en-US"/>
        </w:rPr>
        <w:t>my</w:t>
      </w:r>
      <w:r w:rsidRPr="00EE419D">
        <w:rPr>
          <w:rFonts w:eastAsiaTheme="minorHAnsi"/>
          <w:kern w:val="0"/>
          <w:lang w:eastAsia="en-US"/>
        </w:rPr>
        <w:t xml:space="preserve"> na wszelkiego rodzaju patologie społeczne,</w:t>
      </w:r>
      <w:r w:rsidR="00E26C59">
        <w:rPr>
          <w:rFonts w:eastAsiaTheme="minorHAnsi"/>
          <w:kern w:val="0"/>
          <w:lang w:eastAsia="en-US"/>
        </w:rPr>
        <w:t xml:space="preserve"> </w:t>
      </w:r>
      <w:r w:rsidRPr="00EE419D">
        <w:rPr>
          <w:rFonts w:eastAsiaTheme="minorHAnsi"/>
          <w:kern w:val="0"/>
          <w:lang w:eastAsia="en-US"/>
        </w:rPr>
        <w:t xml:space="preserve">przejawy chuligaństwa i wandalizmu, współpracując w tym względzie </w:t>
      </w:r>
      <w:r w:rsidR="007C78FB">
        <w:rPr>
          <w:rFonts w:eastAsiaTheme="minorHAnsi"/>
          <w:kern w:val="0"/>
          <w:lang w:eastAsia="en-US"/>
        </w:rPr>
        <w:br/>
      </w:r>
      <w:r w:rsidRPr="00EE419D">
        <w:rPr>
          <w:rFonts w:eastAsiaTheme="minorHAnsi"/>
          <w:kern w:val="0"/>
          <w:lang w:eastAsia="en-US"/>
        </w:rPr>
        <w:t>z Radnymi Rady</w:t>
      </w:r>
      <w:r w:rsidR="00E26C59">
        <w:rPr>
          <w:rFonts w:eastAsiaTheme="minorHAnsi"/>
          <w:kern w:val="0"/>
          <w:lang w:eastAsia="en-US"/>
        </w:rPr>
        <w:t xml:space="preserve"> </w:t>
      </w:r>
      <w:r w:rsidRPr="00EE419D">
        <w:rPr>
          <w:rFonts w:eastAsiaTheme="minorHAnsi"/>
          <w:kern w:val="0"/>
          <w:lang w:eastAsia="en-US"/>
        </w:rPr>
        <w:t>Miasta, Przewodniczącymi Rad</w:t>
      </w:r>
      <w:r w:rsidR="00911DE3">
        <w:rPr>
          <w:rFonts w:eastAsiaTheme="minorHAnsi"/>
          <w:kern w:val="0"/>
          <w:lang w:eastAsia="en-US"/>
        </w:rPr>
        <w:t xml:space="preserve"> i Zarządu</w:t>
      </w:r>
      <w:r w:rsidRPr="00EE419D">
        <w:rPr>
          <w:rFonts w:eastAsiaTheme="minorHAnsi"/>
          <w:kern w:val="0"/>
          <w:lang w:eastAsia="en-US"/>
        </w:rPr>
        <w:t xml:space="preserve"> Osiedli oraz organizacjami </w:t>
      </w:r>
      <w:r w:rsidR="007C78FB">
        <w:rPr>
          <w:rFonts w:eastAsiaTheme="minorHAnsi"/>
          <w:kern w:val="0"/>
          <w:lang w:eastAsia="en-US"/>
        </w:rPr>
        <w:br/>
      </w:r>
      <w:r w:rsidRPr="00EE419D">
        <w:rPr>
          <w:rFonts w:eastAsiaTheme="minorHAnsi"/>
          <w:kern w:val="0"/>
          <w:lang w:eastAsia="en-US"/>
        </w:rPr>
        <w:t>i instytucjami państwowymi i</w:t>
      </w:r>
      <w:r w:rsidR="00BA11FB">
        <w:rPr>
          <w:rFonts w:eastAsiaTheme="minorHAnsi"/>
          <w:kern w:val="0"/>
          <w:lang w:eastAsia="en-US"/>
        </w:rPr>
        <w:t> </w:t>
      </w:r>
      <w:r w:rsidRPr="00EE419D">
        <w:rPr>
          <w:rFonts w:eastAsiaTheme="minorHAnsi"/>
          <w:kern w:val="0"/>
          <w:lang w:eastAsia="en-US"/>
        </w:rPr>
        <w:t>samorządowymi.</w:t>
      </w:r>
    </w:p>
    <w:p w:rsidR="00835068" w:rsidRDefault="00835068" w:rsidP="00BA11FB">
      <w:pPr>
        <w:widowControl/>
        <w:suppressAutoHyphens w:val="0"/>
        <w:spacing w:after="160" w:line="360" w:lineRule="auto"/>
        <w:ind w:firstLine="360"/>
        <w:jc w:val="both"/>
        <w:rPr>
          <w:rFonts w:eastAsiaTheme="minorHAnsi"/>
          <w:kern w:val="0"/>
          <w:lang w:eastAsia="en-US"/>
        </w:rPr>
      </w:pPr>
    </w:p>
    <w:p w:rsidR="00743769" w:rsidRDefault="00743769" w:rsidP="00BA11FB">
      <w:pPr>
        <w:widowControl/>
        <w:suppressAutoHyphens w:val="0"/>
        <w:spacing w:after="160" w:line="360" w:lineRule="auto"/>
        <w:ind w:firstLine="360"/>
        <w:jc w:val="both"/>
        <w:rPr>
          <w:rFonts w:eastAsiaTheme="minorHAnsi"/>
          <w:kern w:val="0"/>
          <w:lang w:eastAsia="en-US"/>
        </w:rPr>
      </w:pPr>
    </w:p>
    <w:p w:rsidR="00835068" w:rsidRDefault="00835068" w:rsidP="00835068">
      <w:pPr>
        <w:widowControl/>
        <w:suppressAutoHyphens w:val="0"/>
        <w:spacing w:after="160" w:line="360" w:lineRule="auto"/>
        <w:ind w:firstLine="5670"/>
        <w:jc w:val="both"/>
        <w:rPr>
          <w:rFonts w:eastAsiaTheme="minorHAnsi"/>
          <w:kern w:val="0"/>
          <w:lang w:eastAsia="en-US"/>
        </w:rPr>
      </w:pPr>
      <w:r>
        <w:rPr>
          <w:rFonts w:eastAsiaTheme="minorHAnsi"/>
          <w:kern w:val="0"/>
          <w:lang w:eastAsia="en-US"/>
        </w:rPr>
        <w:t xml:space="preserve">O P R A C </w:t>
      </w:r>
      <w:bookmarkStart w:id="0" w:name="_GoBack"/>
      <w:bookmarkEnd w:id="0"/>
      <w:r>
        <w:rPr>
          <w:rFonts w:eastAsiaTheme="minorHAnsi"/>
          <w:kern w:val="0"/>
          <w:lang w:eastAsia="en-US"/>
        </w:rPr>
        <w:t>O W A Ł</w:t>
      </w:r>
    </w:p>
    <w:p w:rsidR="00835068" w:rsidRDefault="00835068" w:rsidP="00835068">
      <w:pPr>
        <w:widowControl/>
        <w:suppressAutoHyphens w:val="0"/>
        <w:ind w:firstLine="5670"/>
        <w:jc w:val="both"/>
        <w:rPr>
          <w:rFonts w:eastAsiaTheme="minorHAnsi"/>
          <w:kern w:val="0"/>
          <w:lang w:eastAsia="en-US"/>
        </w:rPr>
      </w:pPr>
      <w:r>
        <w:rPr>
          <w:rFonts w:eastAsiaTheme="minorHAnsi"/>
          <w:kern w:val="0"/>
          <w:lang w:eastAsia="en-US"/>
        </w:rPr>
        <w:t xml:space="preserve">   Paweł Żebrowski</w:t>
      </w:r>
    </w:p>
    <w:p w:rsidR="00835068" w:rsidRPr="00835068" w:rsidRDefault="00835068" w:rsidP="00835068">
      <w:pPr>
        <w:widowControl/>
        <w:suppressAutoHyphens w:val="0"/>
        <w:ind w:firstLine="5670"/>
        <w:jc w:val="both"/>
        <w:rPr>
          <w:rFonts w:eastAsiaTheme="minorHAnsi"/>
          <w:i/>
          <w:kern w:val="0"/>
          <w:sz w:val="20"/>
          <w:szCs w:val="20"/>
          <w:lang w:eastAsia="en-US"/>
        </w:rPr>
      </w:pPr>
      <w:r>
        <w:rPr>
          <w:rFonts w:eastAsiaTheme="minorHAnsi"/>
          <w:i/>
          <w:kern w:val="0"/>
          <w:lang w:eastAsia="en-US"/>
        </w:rPr>
        <w:t xml:space="preserve">      </w:t>
      </w:r>
      <w:r w:rsidRPr="00835068">
        <w:rPr>
          <w:rFonts w:eastAsiaTheme="minorHAnsi"/>
          <w:i/>
          <w:kern w:val="0"/>
          <w:sz w:val="20"/>
          <w:szCs w:val="20"/>
          <w:lang w:eastAsia="en-US"/>
        </w:rPr>
        <w:t>Komendant SMŁ</w:t>
      </w:r>
    </w:p>
    <w:p w:rsidR="00835068" w:rsidRPr="00BA11FB" w:rsidRDefault="00835068" w:rsidP="00835068">
      <w:pPr>
        <w:widowControl/>
        <w:suppressAutoHyphens w:val="0"/>
        <w:spacing w:after="160" w:line="360" w:lineRule="auto"/>
        <w:jc w:val="both"/>
        <w:rPr>
          <w:rFonts w:eastAsiaTheme="minorHAnsi"/>
          <w:kern w:val="0"/>
          <w:lang w:eastAsia="en-US"/>
        </w:rPr>
      </w:pPr>
    </w:p>
    <w:sectPr w:rsidR="00835068" w:rsidRPr="00BA11FB" w:rsidSect="00EE419D">
      <w:footerReference w:type="default" r:id="rId10"/>
      <w:pgSz w:w="11906" w:h="16838"/>
      <w:pgMar w:top="1134" w:right="1134" w:bottom="1418" w:left="1418" w:header="709" w:footer="709" w:gutter="284"/>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037" w:rsidRDefault="00676037" w:rsidP="00831BB4">
      <w:r>
        <w:separator/>
      </w:r>
    </w:p>
  </w:endnote>
  <w:endnote w:type="continuationSeparator" w:id="0">
    <w:p w:rsidR="00676037" w:rsidRDefault="00676037" w:rsidP="0083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sz w:val="20"/>
        <w:szCs w:val="20"/>
      </w:rPr>
      <w:id w:val="-1434981447"/>
      <w:docPartObj>
        <w:docPartGallery w:val="Page Numbers (Bottom of Page)"/>
        <w:docPartUnique/>
      </w:docPartObj>
    </w:sdtPr>
    <w:sdtContent>
      <w:p w:rsidR="00180E3A" w:rsidRPr="00231ABE" w:rsidRDefault="00180E3A" w:rsidP="00231ABE">
        <w:pPr>
          <w:pStyle w:val="Stopka"/>
          <w:jc w:val="right"/>
          <w:rPr>
            <w:sz w:val="20"/>
            <w:szCs w:val="20"/>
          </w:rPr>
        </w:pPr>
        <w:r w:rsidRPr="00231ABE">
          <w:rPr>
            <w:rFonts w:eastAsiaTheme="majorEastAsia"/>
            <w:sz w:val="20"/>
            <w:szCs w:val="20"/>
          </w:rPr>
          <w:t xml:space="preserve">str. </w:t>
        </w:r>
        <w:r w:rsidRPr="00231ABE">
          <w:rPr>
            <w:rFonts w:eastAsiaTheme="minorEastAsia"/>
            <w:sz w:val="20"/>
            <w:szCs w:val="20"/>
          </w:rPr>
          <w:fldChar w:fldCharType="begin"/>
        </w:r>
        <w:r w:rsidRPr="00231ABE">
          <w:rPr>
            <w:sz w:val="20"/>
            <w:szCs w:val="20"/>
          </w:rPr>
          <w:instrText>PAGE    \* MERGEFORMAT</w:instrText>
        </w:r>
        <w:r w:rsidRPr="00231ABE">
          <w:rPr>
            <w:rFonts w:eastAsiaTheme="minorEastAsia"/>
            <w:sz w:val="20"/>
            <w:szCs w:val="20"/>
          </w:rPr>
          <w:fldChar w:fldCharType="separate"/>
        </w:r>
        <w:r w:rsidR="00CF6E93" w:rsidRPr="00CF6E93">
          <w:rPr>
            <w:rFonts w:eastAsiaTheme="majorEastAsia"/>
            <w:noProof/>
            <w:sz w:val="20"/>
            <w:szCs w:val="20"/>
          </w:rPr>
          <w:t>14</w:t>
        </w:r>
        <w:r w:rsidRPr="00231ABE">
          <w:rPr>
            <w:rFonts w:eastAsiaTheme="majorEastAsia"/>
            <w:sz w:val="20"/>
            <w:szCs w:val="20"/>
          </w:rPr>
          <w:fldChar w:fldCharType="end"/>
        </w:r>
      </w:p>
    </w:sdtContent>
  </w:sdt>
  <w:p w:rsidR="00180E3A" w:rsidRDefault="00180E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037" w:rsidRDefault="00676037" w:rsidP="00831BB4">
      <w:r>
        <w:separator/>
      </w:r>
    </w:p>
  </w:footnote>
  <w:footnote w:type="continuationSeparator" w:id="0">
    <w:p w:rsidR="00676037" w:rsidRDefault="00676037" w:rsidP="00831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02F0"/>
    <w:multiLevelType w:val="hybridMultilevel"/>
    <w:tmpl w:val="F8BE4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6108B3"/>
    <w:multiLevelType w:val="hybridMultilevel"/>
    <w:tmpl w:val="C5F24E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0616C1"/>
    <w:multiLevelType w:val="hybridMultilevel"/>
    <w:tmpl w:val="92DC6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113C65"/>
    <w:multiLevelType w:val="hybridMultilevel"/>
    <w:tmpl w:val="54629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6731DFE"/>
    <w:multiLevelType w:val="hybridMultilevel"/>
    <w:tmpl w:val="8D126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FE5762E"/>
    <w:multiLevelType w:val="multilevel"/>
    <w:tmpl w:val="18CA79F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DA"/>
    <w:rsid w:val="000145EC"/>
    <w:rsid w:val="00017B20"/>
    <w:rsid w:val="00020A40"/>
    <w:rsid w:val="0006465E"/>
    <w:rsid w:val="000E5962"/>
    <w:rsid w:val="00176BB4"/>
    <w:rsid w:val="00180E3A"/>
    <w:rsid w:val="00196F08"/>
    <w:rsid w:val="001B7AA5"/>
    <w:rsid w:val="001D59DF"/>
    <w:rsid w:val="00226CAB"/>
    <w:rsid w:val="00231ABE"/>
    <w:rsid w:val="002A1A76"/>
    <w:rsid w:val="003378FB"/>
    <w:rsid w:val="00365808"/>
    <w:rsid w:val="0037238C"/>
    <w:rsid w:val="0037715A"/>
    <w:rsid w:val="00383D99"/>
    <w:rsid w:val="003A07CC"/>
    <w:rsid w:val="003B7FDA"/>
    <w:rsid w:val="00432E5E"/>
    <w:rsid w:val="004426E4"/>
    <w:rsid w:val="00462D50"/>
    <w:rsid w:val="004631F2"/>
    <w:rsid w:val="004A45FA"/>
    <w:rsid w:val="004A56A5"/>
    <w:rsid w:val="004C6886"/>
    <w:rsid w:val="0050749F"/>
    <w:rsid w:val="00652540"/>
    <w:rsid w:val="0066131B"/>
    <w:rsid w:val="00676037"/>
    <w:rsid w:val="006838DD"/>
    <w:rsid w:val="00712C97"/>
    <w:rsid w:val="00743769"/>
    <w:rsid w:val="007841D1"/>
    <w:rsid w:val="007A248C"/>
    <w:rsid w:val="007C78FB"/>
    <w:rsid w:val="008010FB"/>
    <w:rsid w:val="00821114"/>
    <w:rsid w:val="00831BB4"/>
    <w:rsid w:val="00835068"/>
    <w:rsid w:val="00856A88"/>
    <w:rsid w:val="00892368"/>
    <w:rsid w:val="0089535A"/>
    <w:rsid w:val="008B5AFF"/>
    <w:rsid w:val="008D3872"/>
    <w:rsid w:val="00911DE3"/>
    <w:rsid w:val="0091380E"/>
    <w:rsid w:val="00925BE5"/>
    <w:rsid w:val="00931AFF"/>
    <w:rsid w:val="0096709C"/>
    <w:rsid w:val="00977005"/>
    <w:rsid w:val="00986C10"/>
    <w:rsid w:val="009C2B1B"/>
    <w:rsid w:val="009E5C28"/>
    <w:rsid w:val="00A70BA0"/>
    <w:rsid w:val="00A84A39"/>
    <w:rsid w:val="00AC7B69"/>
    <w:rsid w:val="00AD72B8"/>
    <w:rsid w:val="00AD774E"/>
    <w:rsid w:val="00B2653D"/>
    <w:rsid w:val="00BA11FB"/>
    <w:rsid w:val="00BD6ACE"/>
    <w:rsid w:val="00C117DF"/>
    <w:rsid w:val="00C20850"/>
    <w:rsid w:val="00C32D30"/>
    <w:rsid w:val="00C37573"/>
    <w:rsid w:val="00CF2505"/>
    <w:rsid w:val="00CF3FA7"/>
    <w:rsid w:val="00CF50B1"/>
    <w:rsid w:val="00CF6E93"/>
    <w:rsid w:val="00D10DB7"/>
    <w:rsid w:val="00D451E5"/>
    <w:rsid w:val="00D54A85"/>
    <w:rsid w:val="00D56110"/>
    <w:rsid w:val="00D674FD"/>
    <w:rsid w:val="00D952EA"/>
    <w:rsid w:val="00DC4B1D"/>
    <w:rsid w:val="00DF6838"/>
    <w:rsid w:val="00E11D4B"/>
    <w:rsid w:val="00E22407"/>
    <w:rsid w:val="00E26C59"/>
    <w:rsid w:val="00E3132E"/>
    <w:rsid w:val="00E5739D"/>
    <w:rsid w:val="00EE419D"/>
    <w:rsid w:val="00F15A60"/>
    <w:rsid w:val="00F168DF"/>
    <w:rsid w:val="00F6323A"/>
    <w:rsid w:val="00FB558A"/>
    <w:rsid w:val="00FB594D"/>
    <w:rsid w:val="00FC2519"/>
    <w:rsid w:val="00FF7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32EDA7-FAF9-4810-AF5B-83D34410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17DF"/>
    <w:pPr>
      <w:widowControl w:val="0"/>
      <w:suppressAutoHyphens/>
      <w:spacing w:after="0" w:line="240" w:lineRule="auto"/>
    </w:pPr>
    <w:rPr>
      <w:rFonts w:ascii="Times New Roman" w:eastAsia="Andale Sans UI" w:hAnsi="Times New Roman" w:cs="Times New Roman"/>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PODSTAWOWY"/>
    <w:uiPriority w:val="1"/>
    <w:qFormat/>
    <w:rsid w:val="00831BB4"/>
    <w:pPr>
      <w:spacing w:after="0" w:line="240" w:lineRule="auto"/>
      <w:jc w:val="both"/>
    </w:pPr>
    <w:rPr>
      <w:rFonts w:ascii="Times New Roman" w:hAnsi="Times New Roman"/>
      <w:sz w:val="24"/>
    </w:rPr>
  </w:style>
  <w:style w:type="character" w:styleId="Hipercze">
    <w:name w:val="Hyperlink"/>
    <w:rsid w:val="00C117DF"/>
    <w:rPr>
      <w:color w:val="000080"/>
      <w:u w:val="single"/>
    </w:rPr>
  </w:style>
  <w:style w:type="paragraph" w:styleId="Nagwek">
    <w:name w:val="header"/>
    <w:basedOn w:val="Normalny"/>
    <w:link w:val="NagwekZnak"/>
    <w:uiPriority w:val="99"/>
    <w:unhideWhenUsed/>
    <w:rsid w:val="00831BB4"/>
    <w:pPr>
      <w:tabs>
        <w:tab w:val="center" w:pos="4536"/>
        <w:tab w:val="right" w:pos="9072"/>
      </w:tabs>
    </w:pPr>
  </w:style>
  <w:style w:type="character" w:customStyle="1" w:styleId="NagwekZnak">
    <w:name w:val="Nagłówek Znak"/>
    <w:basedOn w:val="Domylnaczcionkaakapitu"/>
    <w:link w:val="Nagwek"/>
    <w:uiPriority w:val="99"/>
    <w:rsid w:val="00831BB4"/>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unhideWhenUsed/>
    <w:rsid w:val="00831BB4"/>
    <w:pPr>
      <w:tabs>
        <w:tab w:val="center" w:pos="4536"/>
        <w:tab w:val="right" w:pos="9072"/>
      </w:tabs>
    </w:pPr>
  </w:style>
  <w:style w:type="character" w:customStyle="1" w:styleId="StopkaZnak">
    <w:name w:val="Stopka Znak"/>
    <w:basedOn w:val="Domylnaczcionkaakapitu"/>
    <w:link w:val="Stopka"/>
    <w:uiPriority w:val="99"/>
    <w:rsid w:val="00831BB4"/>
    <w:rPr>
      <w:rFonts w:ascii="Times New Roman" w:eastAsia="Andale Sans UI" w:hAnsi="Times New Roman" w:cs="Times New Roman"/>
      <w:kern w:val="1"/>
      <w:sz w:val="24"/>
      <w:szCs w:val="24"/>
      <w:lang w:eastAsia="pl-PL"/>
    </w:rPr>
  </w:style>
  <w:style w:type="paragraph" w:customStyle="1" w:styleId="Standard">
    <w:name w:val="Standard"/>
    <w:rsid w:val="0096709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TableContents">
    <w:name w:val="Table Contents"/>
    <w:basedOn w:val="Standard"/>
    <w:rsid w:val="0096709C"/>
    <w:pPr>
      <w:suppressLineNumbers/>
    </w:pPr>
  </w:style>
  <w:style w:type="paragraph" w:customStyle="1" w:styleId="TableHeading">
    <w:name w:val="Table Heading"/>
    <w:basedOn w:val="TableContents"/>
    <w:rsid w:val="0096709C"/>
    <w:pPr>
      <w:jc w:val="center"/>
    </w:pPr>
    <w:rPr>
      <w:b/>
      <w:bCs/>
      <w:i/>
      <w:iCs/>
    </w:rPr>
  </w:style>
  <w:style w:type="paragraph" w:styleId="Akapitzlist">
    <w:name w:val="List Paragraph"/>
    <w:basedOn w:val="Normalny"/>
    <w:uiPriority w:val="34"/>
    <w:qFormat/>
    <w:rsid w:val="00EE419D"/>
    <w:pPr>
      <w:ind w:left="720"/>
      <w:contextualSpacing/>
    </w:pPr>
  </w:style>
  <w:style w:type="paragraph" w:styleId="Tekstdymka">
    <w:name w:val="Balloon Text"/>
    <w:basedOn w:val="Normalny"/>
    <w:link w:val="TekstdymkaZnak"/>
    <w:uiPriority w:val="99"/>
    <w:semiHidden/>
    <w:unhideWhenUsed/>
    <w:rsid w:val="004A56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6A5"/>
    <w:rPr>
      <w:rFonts w:ascii="Segoe UI" w:eastAsia="Andale Sans UI" w:hAnsi="Segoe UI" w:cs="Segoe UI"/>
      <w:kern w:val="1"/>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z.miejska@um.lomz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3B40D-DE79-4647-9E6A-C9ABF99E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3915</Words>
  <Characters>23494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Sprawozdanie Straży Miejskiej Łomży za rok 2020</vt:lpstr>
    </vt:vector>
  </TitlesOfParts>
  <Company/>
  <LinksUpToDate>false</LinksUpToDate>
  <CharactersWithSpaces>27355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Straży Miejskiej Łomży za rok 2020</dc:title>
  <dc:subject/>
  <dc:creator>Paweł Żebrowski</dc:creator>
  <cp:keywords/>
  <dc:description/>
  <cp:lastModifiedBy>Paweł Żebrowski</cp:lastModifiedBy>
  <cp:revision>9</cp:revision>
  <cp:lastPrinted>2021-06-28T10:08:00Z</cp:lastPrinted>
  <dcterms:created xsi:type="dcterms:W3CDTF">2021-05-18T07:46:00Z</dcterms:created>
  <dcterms:modified xsi:type="dcterms:W3CDTF">2021-06-28T10:28:00Z</dcterms:modified>
</cp:coreProperties>
</file>